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702ED7">
      <w:pPr>
        <w:pStyle w:val="2"/>
        <w:shd w:val="clear" w:color="auto" w:fill="FFFFFF"/>
        <w:spacing w:before="30" w:beforeAutospacing="0" w:after="150" w:afterAutospacing="0" w:line="480" w:lineRule="atLeast"/>
        <w:ind w:firstLine="480"/>
        <w:jc w:val="both"/>
        <w:rPr>
          <w:rFonts w:hint="eastAsia" w:ascii="微软雅黑" w:hAnsi="微软雅黑" w:eastAsia="微软雅黑"/>
          <w:color w:val="333333"/>
          <w:sz w:val="36"/>
          <w:szCs w:val="45"/>
          <w:shd w:val="clear" w:color="auto" w:fill="FFFFFF"/>
        </w:rPr>
      </w:pPr>
      <w:r>
        <w:rPr>
          <w:rFonts w:hint="eastAsia" w:ascii="微软雅黑" w:hAnsi="微软雅黑" w:eastAsia="微软雅黑"/>
          <w:color w:val="333333"/>
          <w:sz w:val="36"/>
          <w:szCs w:val="45"/>
          <w:shd w:val="clear" w:color="auto" w:fill="FFFFFF"/>
        </w:rPr>
        <w:t>农村部分计划生育家庭奖励扶助制度申报指南</w:t>
      </w:r>
    </w:p>
    <w:p w14:paraId="14EA3A47">
      <w:pPr>
        <w:pStyle w:val="2"/>
        <w:shd w:val="clear" w:color="auto" w:fill="FFFFFF"/>
        <w:spacing w:before="30" w:beforeAutospacing="0" w:after="150" w:afterAutospacing="0" w:line="480" w:lineRule="atLeast"/>
        <w:ind w:firstLine="480"/>
        <w:jc w:val="both"/>
        <w:rPr>
          <w:rStyle w:val="5"/>
          <w:rFonts w:hint="eastAsia" w:ascii="微软雅黑" w:hAnsi="微软雅黑" w:eastAsia="微软雅黑"/>
          <w:color w:val="333333"/>
          <w:sz w:val="20"/>
        </w:rPr>
      </w:pPr>
    </w:p>
    <w:p w14:paraId="69C464E7">
      <w:pPr>
        <w:pStyle w:val="2"/>
        <w:shd w:val="clear" w:color="auto" w:fill="FFFFFF"/>
        <w:spacing w:before="30" w:beforeAutospacing="0" w:after="150" w:afterAutospacing="0" w:line="480" w:lineRule="atLeast"/>
        <w:ind w:firstLine="480"/>
        <w:jc w:val="both"/>
        <w:rPr>
          <w:rFonts w:ascii="微软雅黑" w:hAnsi="微软雅黑" w:eastAsia="微软雅黑"/>
          <w:color w:val="333333"/>
        </w:rPr>
      </w:pPr>
      <w:r>
        <w:rPr>
          <w:rStyle w:val="5"/>
          <w:rFonts w:hint="eastAsia" w:ascii="微软雅黑" w:hAnsi="微软雅黑" w:eastAsia="微软雅黑"/>
          <w:color w:val="333333"/>
        </w:rPr>
        <w:t>1．农村部分计划生育家庭奖励扶助制度简介</w:t>
      </w:r>
    </w:p>
    <w:p w14:paraId="68EFD15A">
      <w:pPr>
        <w:pStyle w:val="2"/>
        <w:shd w:val="clear" w:color="auto" w:fill="FFFFFF"/>
        <w:spacing w:before="30" w:beforeAutospacing="0" w:after="150" w:afterAutospacing="0" w:line="480" w:lineRule="atLeast"/>
        <w:ind w:firstLine="480"/>
        <w:jc w:val="both"/>
        <w:rPr>
          <w:rFonts w:hint="eastAsia" w:ascii="微软雅黑" w:hAnsi="微软雅黑" w:eastAsia="微软雅黑"/>
          <w:color w:val="333333"/>
        </w:rPr>
      </w:pPr>
      <w:r>
        <w:rPr>
          <w:rFonts w:hint="eastAsia" w:ascii="微软雅黑" w:hAnsi="微软雅黑" w:eastAsia="微软雅黑"/>
          <w:color w:val="333333"/>
        </w:rPr>
        <w:t>农村部分计划生育家庭奖励扶助制度，是国家针对农村只有一个子女或两个女孩的计划生育家庭，夫妇年满60周岁以后，由中央和地方财政安排专项资金给予奖励扶助的一项基本的计划生育奖励制度。为符合条件家庭父母发放奖励扶助金。</w:t>
      </w:r>
    </w:p>
    <w:p w14:paraId="5071D5E9">
      <w:pPr>
        <w:pStyle w:val="2"/>
        <w:shd w:val="clear" w:color="auto" w:fill="FFFFFF"/>
        <w:spacing w:before="30" w:beforeAutospacing="0" w:after="150" w:afterAutospacing="0" w:line="480" w:lineRule="atLeast"/>
        <w:ind w:firstLine="480"/>
        <w:jc w:val="both"/>
        <w:rPr>
          <w:rFonts w:hint="eastAsia" w:ascii="微软雅黑" w:hAnsi="微软雅黑" w:eastAsia="微软雅黑"/>
          <w:color w:val="333333"/>
        </w:rPr>
      </w:pPr>
      <w:r>
        <w:rPr>
          <w:rStyle w:val="5"/>
          <w:rFonts w:hint="eastAsia" w:ascii="微软雅黑" w:hAnsi="微软雅黑" w:eastAsia="微软雅黑"/>
          <w:color w:val="333333"/>
        </w:rPr>
        <w:t>2．农村部分计划生育家庭奖励扶助政策条件</w:t>
      </w:r>
    </w:p>
    <w:p w14:paraId="5EBC078B">
      <w:pPr>
        <w:pStyle w:val="2"/>
        <w:shd w:val="clear" w:color="auto" w:fill="FFFFFF"/>
        <w:spacing w:before="30" w:beforeAutospacing="0" w:after="150" w:afterAutospacing="0" w:line="480" w:lineRule="atLeast"/>
        <w:ind w:firstLine="480"/>
        <w:jc w:val="both"/>
        <w:rPr>
          <w:rFonts w:hint="eastAsia" w:ascii="微软雅黑" w:hAnsi="微软雅黑" w:eastAsia="微软雅黑"/>
          <w:color w:val="333333"/>
        </w:rPr>
      </w:pPr>
      <w:r>
        <w:rPr>
          <w:rFonts w:hint="eastAsia" w:ascii="微软雅黑" w:hAnsi="微软雅黑" w:eastAsia="微软雅黑"/>
          <w:color w:val="333333"/>
        </w:rPr>
        <w:t>申请人应同时符合以下四个条件：本人为本市农业户口或界定为农村居民户口（未购买城镇职工基本养老保险）；夫妻没有违反计划生育法律、法规和政策规定生育；本人或配偶曾经生育，现存活一个子女或两个女孩；本人1933年1月1日以后出生，申请当年年满60周岁。</w:t>
      </w:r>
    </w:p>
    <w:p w14:paraId="16DB394B">
      <w:pPr>
        <w:pStyle w:val="2"/>
        <w:shd w:val="clear" w:color="auto" w:fill="FFFFFF"/>
        <w:spacing w:before="30" w:beforeAutospacing="0" w:after="150" w:afterAutospacing="0" w:line="480" w:lineRule="atLeast"/>
        <w:ind w:firstLine="480"/>
        <w:jc w:val="both"/>
        <w:rPr>
          <w:rFonts w:hint="eastAsia" w:ascii="微软雅黑" w:hAnsi="微软雅黑" w:eastAsia="微软雅黑"/>
          <w:color w:val="333333"/>
        </w:rPr>
      </w:pPr>
      <w:r>
        <w:rPr>
          <w:rStyle w:val="5"/>
          <w:rFonts w:hint="eastAsia" w:ascii="微软雅黑" w:hAnsi="微软雅黑" w:eastAsia="微软雅黑"/>
          <w:color w:val="333333"/>
        </w:rPr>
        <w:t>3．农村部分计划生育家庭奖励扶助申报方式</w:t>
      </w:r>
    </w:p>
    <w:p w14:paraId="3E0589F3">
      <w:pPr>
        <w:pStyle w:val="2"/>
        <w:shd w:val="clear" w:color="auto" w:fill="FFFFFF"/>
        <w:spacing w:before="30" w:beforeAutospacing="0" w:after="150" w:afterAutospacing="0" w:line="480" w:lineRule="atLeast"/>
        <w:ind w:firstLine="480"/>
        <w:jc w:val="both"/>
        <w:rPr>
          <w:rFonts w:hint="eastAsia" w:ascii="微软雅黑" w:hAnsi="微软雅黑" w:eastAsia="微软雅黑"/>
          <w:color w:val="333333"/>
        </w:rPr>
      </w:pPr>
      <w:r>
        <w:rPr>
          <w:rFonts w:hint="eastAsia" w:ascii="微软雅黑" w:hAnsi="微软雅黑" w:eastAsia="微软雅黑"/>
          <w:color w:val="333333"/>
        </w:rPr>
        <w:t>坚持自愿申报原则，由符合政策条件人员本人向户籍所在地的村（居）委会提出申报，填写《农村部分计划生育家庭奖励扶助对象申报表》，并提交相关证明材料。</w:t>
      </w:r>
    </w:p>
    <w:p w14:paraId="37A0C8E7">
      <w:pPr>
        <w:pStyle w:val="2"/>
        <w:shd w:val="clear" w:color="auto" w:fill="FFFFFF"/>
        <w:spacing w:before="30" w:beforeAutospacing="0" w:after="150" w:afterAutospacing="0" w:line="480" w:lineRule="atLeast"/>
        <w:ind w:firstLine="480"/>
        <w:jc w:val="both"/>
        <w:rPr>
          <w:rFonts w:hint="eastAsia" w:ascii="微软雅黑" w:hAnsi="微软雅黑" w:eastAsia="微软雅黑"/>
          <w:color w:val="333333"/>
        </w:rPr>
      </w:pPr>
      <w:r>
        <w:rPr>
          <w:rStyle w:val="5"/>
          <w:rFonts w:hint="eastAsia" w:ascii="微软雅黑" w:hAnsi="微软雅黑" w:eastAsia="微软雅黑"/>
          <w:color w:val="333333"/>
        </w:rPr>
        <w:t>4．确认农村部分计划生育家庭奖励扶助政策资格要经历的程序</w:t>
      </w:r>
    </w:p>
    <w:p w14:paraId="24C8323D">
      <w:pPr>
        <w:pStyle w:val="2"/>
        <w:shd w:val="clear" w:color="auto" w:fill="FFFFFF"/>
        <w:spacing w:before="30" w:beforeAutospacing="0" w:after="150" w:afterAutospacing="0" w:line="480" w:lineRule="atLeast"/>
        <w:ind w:firstLine="480"/>
        <w:jc w:val="both"/>
        <w:rPr>
          <w:rFonts w:hint="eastAsia" w:ascii="微软雅黑" w:hAnsi="微软雅黑" w:eastAsia="微软雅黑"/>
          <w:color w:val="333333"/>
        </w:rPr>
      </w:pPr>
      <w:r>
        <w:rPr>
          <w:rFonts w:hint="eastAsia" w:ascii="微软雅黑" w:hAnsi="微软雅黑" w:eastAsia="微软雅黑"/>
          <w:color w:val="333333"/>
        </w:rPr>
        <w:t>新增对象的资格确认需经历如下程序：</w:t>
      </w:r>
    </w:p>
    <w:p w14:paraId="4ADC422B">
      <w:pPr>
        <w:pStyle w:val="2"/>
        <w:shd w:val="clear" w:color="auto" w:fill="FFFFFF"/>
        <w:spacing w:before="30" w:beforeAutospacing="0" w:after="150" w:afterAutospacing="0" w:line="480" w:lineRule="atLeast"/>
        <w:ind w:firstLine="480"/>
        <w:jc w:val="both"/>
        <w:rPr>
          <w:rFonts w:hint="eastAsia" w:ascii="微软雅黑" w:hAnsi="微软雅黑" w:eastAsia="微软雅黑"/>
          <w:color w:val="333333"/>
        </w:rPr>
      </w:pPr>
      <w:r>
        <w:rPr>
          <w:rFonts w:hint="eastAsia" w:ascii="微软雅黑" w:hAnsi="微软雅黑" w:eastAsia="微软雅黑"/>
          <w:color w:val="333333"/>
        </w:rPr>
        <w:t>（1）本人申报；</w:t>
      </w:r>
    </w:p>
    <w:p w14:paraId="286F8107">
      <w:pPr>
        <w:pStyle w:val="2"/>
        <w:shd w:val="clear" w:color="auto" w:fill="FFFFFF"/>
        <w:spacing w:before="30" w:beforeAutospacing="0" w:after="150" w:afterAutospacing="0" w:line="480" w:lineRule="atLeast"/>
        <w:ind w:firstLine="480"/>
        <w:jc w:val="both"/>
        <w:rPr>
          <w:rFonts w:hint="eastAsia" w:ascii="微软雅黑" w:hAnsi="微软雅黑" w:eastAsia="微软雅黑"/>
          <w:color w:val="333333"/>
        </w:rPr>
      </w:pPr>
      <w:r>
        <w:rPr>
          <w:rFonts w:hint="eastAsia" w:ascii="微软雅黑" w:hAnsi="微软雅黑" w:eastAsia="微软雅黑"/>
          <w:color w:val="333333"/>
        </w:rPr>
        <w:t>（2）村（居）民委员会评议并张榜公示；</w:t>
      </w:r>
    </w:p>
    <w:p w14:paraId="1B3FAF71">
      <w:pPr>
        <w:pStyle w:val="2"/>
        <w:shd w:val="clear" w:color="auto" w:fill="FFFFFF"/>
        <w:spacing w:before="30" w:beforeAutospacing="0" w:after="150" w:afterAutospacing="0" w:line="480" w:lineRule="atLeast"/>
        <w:ind w:firstLine="480"/>
        <w:jc w:val="both"/>
        <w:rPr>
          <w:rFonts w:hint="eastAsia" w:ascii="微软雅黑" w:hAnsi="微软雅黑" w:eastAsia="微软雅黑"/>
          <w:color w:val="333333"/>
        </w:rPr>
      </w:pPr>
      <w:r>
        <w:rPr>
          <w:rFonts w:hint="eastAsia" w:ascii="微软雅黑" w:hAnsi="微软雅黑" w:eastAsia="微软雅黑"/>
          <w:color w:val="333333"/>
        </w:rPr>
        <w:t>（3）乡（镇）人民政府（街道办事处）初审并张榜公示；</w:t>
      </w:r>
    </w:p>
    <w:p w14:paraId="324A15AF">
      <w:pPr>
        <w:pStyle w:val="2"/>
        <w:shd w:val="clear" w:color="auto" w:fill="FFFFFF"/>
        <w:spacing w:before="30" w:beforeAutospacing="0" w:after="150" w:afterAutospacing="0" w:line="480" w:lineRule="atLeast"/>
        <w:ind w:firstLine="480"/>
        <w:jc w:val="both"/>
        <w:rPr>
          <w:rFonts w:hint="eastAsia" w:ascii="微软雅黑" w:hAnsi="微软雅黑" w:eastAsia="微软雅黑"/>
          <w:color w:val="333333"/>
        </w:rPr>
      </w:pPr>
      <w:r>
        <w:rPr>
          <w:rFonts w:hint="eastAsia" w:ascii="微软雅黑" w:hAnsi="微软雅黑" w:eastAsia="微软雅黑"/>
          <w:color w:val="333333"/>
        </w:rPr>
        <w:t>（4）区县卫生健康行政部门复查审核、确认，公示；</w:t>
      </w:r>
    </w:p>
    <w:p w14:paraId="1BD8983A">
      <w:pPr>
        <w:pStyle w:val="2"/>
        <w:shd w:val="clear" w:color="auto" w:fill="FFFFFF"/>
        <w:spacing w:before="30" w:beforeAutospacing="0" w:after="150" w:afterAutospacing="0" w:line="480" w:lineRule="atLeast"/>
        <w:ind w:firstLine="480"/>
        <w:jc w:val="both"/>
        <w:rPr>
          <w:rFonts w:hint="eastAsia" w:ascii="微软雅黑" w:hAnsi="微软雅黑" w:eastAsia="微软雅黑"/>
          <w:color w:val="333333"/>
        </w:rPr>
      </w:pPr>
      <w:r>
        <w:rPr>
          <w:rFonts w:hint="eastAsia" w:ascii="微软雅黑" w:hAnsi="微软雅黑" w:eastAsia="微软雅黑"/>
          <w:color w:val="333333"/>
        </w:rPr>
        <w:t>（5）信息录入变更；</w:t>
      </w:r>
    </w:p>
    <w:p w14:paraId="6F35A88A">
      <w:pPr>
        <w:pStyle w:val="2"/>
        <w:shd w:val="clear" w:color="auto" w:fill="FFFFFF"/>
        <w:spacing w:before="30" w:beforeAutospacing="0" w:after="150" w:afterAutospacing="0" w:line="480" w:lineRule="atLeast"/>
        <w:ind w:firstLine="480"/>
        <w:jc w:val="both"/>
        <w:rPr>
          <w:rFonts w:hint="eastAsia" w:ascii="微软雅黑" w:hAnsi="微软雅黑" w:eastAsia="微软雅黑"/>
          <w:color w:val="333333"/>
        </w:rPr>
      </w:pPr>
      <w:r>
        <w:rPr>
          <w:rFonts w:hint="eastAsia" w:ascii="微软雅黑" w:hAnsi="微软雅黑" w:eastAsia="微软雅黑"/>
          <w:color w:val="333333"/>
        </w:rPr>
        <w:t>（6）信息报送；</w:t>
      </w:r>
    </w:p>
    <w:p w14:paraId="1FA09B78">
      <w:pPr>
        <w:pStyle w:val="2"/>
        <w:shd w:val="clear" w:color="auto" w:fill="FFFFFF"/>
        <w:spacing w:before="30" w:beforeAutospacing="0" w:after="150" w:afterAutospacing="0" w:line="480" w:lineRule="atLeast"/>
        <w:ind w:firstLine="480"/>
        <w:jc w:val="both"/>
        <w:rPr>
          <w:rFonts w:hint="eastAsia" w:ascii="微软雅黑" w:hAnsi="微软雅黑" w:eastAsia="微软雅黑"/>
          <w:color w:val="333333"/>
        </w:rPr>
      </w:pPr>
      <w:r>
        <w:rPr>
          <w:rFonts w:hint="eastAsia" w:ascii="微软雅黑" w:hAnsi="微软雅黑" w:eastAsia="微软雅黑"/>
          <w:color w:val="333333"/>
        </w:rPr>
        <w:t>（7）对经审核不符合资格确认条件的人员进行确认回访。</w:t>
      </w:r>
    </w:p>
    <w:p w14:paraId="742AD03B">
      <w:pPr>
        <w:pStyle w:val="2"/>
        <w:shd w:val="clear" w:color="auto" w:fill="FFFFFF"/>
        <w:spacing w:before="30" w:beforeAutospacing="0" w:after="150" w:afterAutospacing="0" w:line="480" w:lineRule="atLeast"/>
        <w:ind w:firstLine="480"/>
        <w:jc w:val="both"/>
        <w:rPr>
          <w:rFonts w:hint="eastAsia" w:ascii="微软雅黑" w:hAnsi="微软雅黑" w:eastAsia="微软雅黑"/>
          <w:color w:val="333333"/>
        </w:rPr>
      </w:pPr>
      <w:r>
        <w:rPr>
          <w:rStyle w:val="5"/>
          <w:rFonts w:hint="eastAsia" w:ascii="微软雅黑" w:hAnsi="微软雅黑" w:eastAsia="微软雅黑"/>
          <w:color w:val="333333"/>
        </w:rPr>
        <w:t>5．申报农村部分计划生育家庭奖励扶助要提交的证明材料</w:t>
      </w:r>
    </w:p>
    <w:p w14:paraId="62D17770">
      <w:pPr>
        <w:pStyle w:val="2"/>
        <w:shd w:val="clear" w:color="auto" w:fill="FFFFFF"/>
        <w:spacing w:before="30" w:beforeAutospacing="0" w:after="150" w:afterAutospacing="0" w:line="480" w:lineRule="atLeast"/>
        <w:ind w:firstLine="480"/>
        <w:jc w:val="both"/>
        <w:rPr>
          <w:rFonts w:hint="eastAsia" w:ascii="微软雅黑" w:hAnsi="微软雅黑" w:eastAsia="微软雅黑"/>
          <w:color w:val="333333"/>
        </w:rPr>
      </w:pPr>
      <w:r>
        <w:rPr>
          <w:rFonts w:hint="eastAsia" w:ascii="微软雅黑" w:hAnsi="微软雅黑" w:eastAsia="微软雅黑"/>
          <w:color w:val="333333"/>
        </w:rPr>
        <w:t>需提交如下证明材料：</w:t>
      </w:r>
    </w:p>
    <w:p w14:paraId="2171A863">
      <w:pPr>
        <w:pStyle w:val="2"/>
        <w:shd w:val="clear" w:color="auto" w:fill="FFFFFF"/>
        <w:spacing w:before="30" w:beforeAutospacing="0" w:after="150" w:afterAutospacing="0" w:line="480" w:lineRule="atLeast"/>
        <w:ind w:firstLine="480"/>
        <w:jc w:val="both"/>
        <w:rPr>
          <w:rFonts w:hint="eastAsia" w:ascii="微软雅黑" w:hAnsi="微软雅黑" w:eastAsia="微软雅黑"/>
          <w:color w:val="333333"/>
        </w:rPr>
      </w:pPr>
      <w:r>
        <w:rPr>
          <w:rFonts w:hint="eastAsia" w:ascii="微软雅黑" w:hAnsi="微软雅黑" w:eastAsia="微软雅黑"/>
          <w:color w:val="333333"/>
        </w:rPr>
        <w:t>（1）申报表。</w:t>
      </w:r>
    </w:p>
    <w:p w14:paraId="6C01F67A">
      <w:pPr>
        <w:pStyle w:val="2"/>
        <w:shd w:val="clear" w:color="auto" w:fill="FFFFFF"/>
        <w:spacing w:before="30" w:beforeAutospacing="0" w:after="150" w:afterAutospacing="0" w:line="480" w:lineRule="atLeast"/>
        <w:ind w:firstLine="480"/>
        <w:jc w:val="both"/>
        <w:rPr>
          <w:rFonts w:hint="eastAsia" w:ascii="微软雅黑" w:hAnsi="微软雅黑" w:eastAsia="微软雅黑"/>
          <w:color w:val="333333"/>
        </w:rPr>
      </w:pPr>
      <w:r>
        <w:rPr>
          <w:rFonts w:hint="eastAsia" w:ascii="微软雅黑" w:hAnsi="微软雅黑" w:eastAsia="微软雅黑"/>
          <w:color w:val="333333"/>
        </w:rPr>
        <w:t>（2）本人身份证、配偶身份证、子女身份证。</w:t>
      </w:r>
    </w:p>
    <w:p w14:paraId="121F0306">
      <w:pPr>
        <w:pStyle w:val="2"/>
        <w:shd w:val="clear" w:color="auto" w:fill="FFFFFF"/>
        <w:spacing w:before="30" w:beforeAutospacing="0" w:after="150" w:afterAutospacing="0" w:line="480" w:lineRule="atLeast"/>
        <w:ind w:firstLine="480"/>
        <w:jc w:val="both"/>
        <w:rPr>
          <w:rFonts w:hint="eastAsia" w:ascii="微软雅黑" w:hAnsi="微软雅黑" w:eastAsia="微软雅黑"/>
          <w:color w:val="333333"/>
        </w:rPr>
      </w:pPr>
      <w:r>
        <w:rPr>
          <w:rFonts w:hint="eastAsia" w:ascii="微软雅黑" w:hAnsi="微软雅黑" w:eastAsia="微软雅黑"/>
          <w:color w:val="333333"/>
        </w:rPr>
        <w:t>（3）本人户口、配偶户口、子女户口。</w:t>
      </w:r>
    </w:p>
    <w:p w14:paraId="0E61C5A9">
      <w:pPr>
        <w:pStyle w:val="2"/>
        <w:shd w:val="clear" w:color="auto" w:fill="FFFFFF"/>
        <w:spacing w:before="30" w:beforeAutospacing="0" w:after="150" w:afterAutospacing="0" w:line="480" w:lineRule="atLeast"/>
        <w:ind w:firstLine="480"/>
        <w:jc w:val="both"/>
        <w:rPr>
          <w:rFonts w:hint="eastAsia" w:ascii="微软雅黑" w:hAnsi="微软雅黑" w:eastAsia="微软雅黑"/>
          <w:color w:val="333333"/>
        </w:rPr>
      </w:pPr>
      <w:r>
        <w:rPr>
          <w:rFonts w:hint="eastAsia" w:ascii="微软雅黑" w:hAnsi="微软雅黑" w:eastAsia="微软雅黑"/>
          <w:color w:val="333333"/>
        </w:rPr>
        <w:t>（4）结婚证、离婚证明材料、独生子女证等。</w:t>
      </w:r>
    </w:p>
    <w:p w14:paraId="748B3FC1">
      <w:pPr>
        <w:pStyle w:val="2"/>
        <w:shd w:val="clear" w:color="auto" w:fill="FFFFFF"/>
        <w:spacing w:before="30" w:beforeAutospacing="0" w:after="150" w:afterAutospacing="0" w:line="480" w:lineRule="atLeast"/>
        <w:ind w:firstLine="480"/>
        <w:jc w:val="both"/>
        <w:rPr>
          <w:rFonts w:hint="eastAsia" w:ascii="微软雅黑" w:hAnsi="微软雅黑" w:eastAsia="微软雅黑"/>
          <w:color w:val="333333"/>
        </w:rPr>
      </w:pPr>
      <w:r>
        <w:rPr>
          <w:rFonts w:hint="eastAsia" w:ascii="微软雅黑" w:hAnsi="微软雅黑" w:eastAsia="微软雅黑"/>
          <w:color w:val="333333"/>
        </w:rPr>
        <w:t>（5）其它相关证明：</w:t>
      </w:r>
    </w:p>
    <w:p w14:paraId="2EDA777D">
      <w:pPr>
        <w:pStyle w:val="2"/>
        <w:shd w:val="clear" w:color="auto" w:fill="FFFFFF"/>
        <w:spacing w:before="30" w:beforeAutospacing="0" w:after="150" w:afterAutospacing="0" w:line="480" w:lineRule="atLeast"/>
        <w:ind w:firstLine="480"/>
        <w:jc w:val="both"/>
        <w:rPr>
          <w:rFonts w:hint="eastAsia" w:ascii="微软雅黑" w:hAnsi="微软雅黑" w:eastAsia="微软雅黑"/>
          <w:color w:val="333333"/>
        </w:rPr>
      </w:pPr>
      <w:r>
        <w:rPr>
          <w:rFonts w:hint="eastAsia" w:ascii="微软雅黑" w:hAnsi="微软雅黑" w:eastAsia="微软雅黑"/>
          <w:color w:val="333333"/>
        </w:rPr>
        <w:t>死亡证明（指丧偶者或子女死亡的）。</w:t>
      </w:r>
    </w:p>
    <w:p w14:paraId="1B537CD1">
      <w:pPr>
        <w:pStyle w:val="2"/>
        <w:shd w:val="clear" w:color="auto" w:fill="FFFFFF"/>
        <w:spacing w:before="30" w:beforeAutospacing="0" w:after="150" w:afterAutospacing="0" w:line="480" w:lineRule="atLeast"/>
        <w:ind w:firstLine="480"/>
        <w:jc w:val="both"/>
        <w:rPr>
          <w:rFonts w:hint="eastAsia" w:ascii="微软雅黑" w:hAnsi="微软雅黑" w:eastAsia="微软雅黑"/>
          <w:color w:val="333333"/>
        </w:rPr>
      </w:pPr>
      <w:r>
        <w:rPr>
          <w:rFonts w:hint="eastAsia" w:ascii="微软雅黑" w:hAnsi="微软雅黑" w:eastAsia="微软雅黑"/>
          <w:color w:val="333333"/>
        </w:rPr>
        <w:t>②收养公证书、收养证（指收养子女的）。</w:t>
      </w:r>
    </w:p>
    <w:p w14:paraId="73694196">
      <w:pPr>
        <w:pStyle w:val="2"/>
        <w:shd w:val="clear" w:color="auto" w:fill="FFFFFF"/>
        <w:spacing w:before="30" w:beforeAutospacing="0" w:after="150" w:afterAutospacing="0" w:line="480" w:lineRule="atLeast"/>
        <w:ind w:firstLine="480"/>
        <w:jc w:val="both"/>
        <w:rPr>
          <w:rFonts w:hint="eastAsia" w:ascii="微软雅黑" w:hAnsi="微软雅黑" w:eastAsia="微软雅黑"/>
          <w:color w:val="333333"/>
        </w:rPr>
      </w:pPr>
      <w:r>
        <w:rPr>
          <w:rFonts w:hint="eastAsia" w:ascii="微软雅黑" w:hAnsi="微软雅黑" w:eastAsia="微软雅黑"/>
          <w:color w:val="333333"/>
        </w:rPr>
        <w:t>③农转城有效证件（如公安部门的转户证明、征地批文、征地证明等）；符合照顾生育的相关证明。</w:t>
      </w:r>
    </w:p>
    <w:p w14:paraId="5F9FBCB5">
      <w:pPr>
        <w:pStyle w:val="2"/>
        <w:shd w:val="clear" w:color="auto" w:fill="FFFFFF"/>
        <w:spacing w:before="30" w:beforeAutospacing="0" w:after="150" w:afterAutospacing="0" w:line="480" w:lineRule="atLeast"/>
        <w:ind w:firstLine="480"/>
        <w:jc w:val="both"/>
        <w:rPr>
          <w:rFonts w:hint="eastAsia" w:ascii="微软雅黑" w:hAnsi="微软雅黑" w:eastAsia="微软雅黑"/>
          <w:color w:val="333333"/>
        </w:rPr>
      </w:pPr>
      <w:r>
        <w:rPr>
          <w:rFonts w:hint="eastAsia" w:ascii="微软雅黑" w:hAnsi="微软雅黑" w:eastAsia="微软雅黑"/>
          <w:color w:val="333333"/>
        </w:rPr>
        <w:t>④调查笔录2份（情况复杂需调查）。</w:t>
      </w:r>
    </w:p>
    <w:p w14:paraId="614C0014">
      <w:pPr>
        <w:pStyle w:val="2"/>
        <w:shd w:val="clear" w:color="auto" w:fill="FFFFFF"/>
        <w:spacing w:before="30" w:beforeAutospacing="0" w:after="150" w:afterAutospacing="0" w:line="480" w:lineRule="atLeast"/>
        <w:ind w:firstLine="480"/>
        <w:jc w:val="both"/>
        <w:rPr>
          <w:rFonts w:hint="eastAsia" w:ascii="微软雅黑" w:hAnsi="微软雅黑" w:eastAsia="微软雅黑"/>
          <w:color w:val="333333"/>
        </w:rPr>
      </w:pPr>
      <w:r>
        <w:rPr>
          <w:rFonts w:hint="eastAsia" w:ascii="微软雅黑" w:hAnsi="微软雅黑" w:eastAsia="微软雅黑"/>
          <w:color w:val="333333"/>
        </w:rPr>
        <w:t>（6）本人银行账号复印件。</w:t>
      </w:r>
    </w:p>
    <w:p w14:paraId="769D7B74">
      <w:pPr>
        <w:pStyle w:val="2"/>
        <w:shd w:val="clear" w:color="auto" w:fill="FFFFFF"/>
        <w:spacing w:before="30" w:beforeAutospacing="0" w:after="150" w:afterAutospacing="0" w:line="480" w:lineRule="atLeast"/>
        <w:ind w:firstLine="480"/>
        <w:jc w:val="both"/>
        <w:rPr>
          <w:rFonts w:hint="eastAsia" w:ascii="微软雅黑" w:hAnsi="微软雅黑" w:eastAsia="微软雅黑"/>
          <w:color w:val="333333"/>
        </w:rPr>
      </w:pPr>
      <w:r>
        <w:rPr>
          <w:rFonts w:hint="eastAsia" w:ascii="微软雅黑" w:hAnsi="微软雅黑" w:eastAsia="微软雅黑"/>
          <w:color w:val="333333"/>
        </w:rPr>
        <w:t>（7）本人近期一寸免冠照片2张。</w:t>
      </w:r>
    </w:p>
    <w:p w14:paraId="566D6A9D">
      <w:pPr>
        <w:pStyle w:val="2"/>
        <w:shd w:val="clear" w:color="auto" w:fill="FFFFFF"/>
        <w:spacing w:before="30" w:beforeAutospacing="0" w:after="150" w:afterAutospacing="0" w:line="480" w:lineRule="atLeast"/>
        <w:ind w:firstLine="480"/>
        <w:jc w:val="both"/>
        <w:rPr>
          <w:rFonts w:hint="eastAsia" w:ascii="微软雅黑" w:hAnsi="微软雅黑" w:eastAsia="微软雅黑"/>
          <w:color w:val="333333"/>
        </w:rPr>
      </w:pPr>
      <w:r>
        <w:rPr>
          <w:rStyle w:val="5"/>
          <w:rFonts w:hint="eastAsia" w:ascii="微软雅黑" w:hAnsi="微软雅黑" w:eastAsia="微软雅黑"/>
          <w:color w:val="333333"/>
        </w:rPr>
        <w:t>6．申报农村部分计划生育家庭奖励扶助的时间</w:t>
      </w:r>
    </w:p>
    <w:p w14:paraId="6A78B66E">
      <w:pPr>
        <w:pStyle w:val="2"/>
        <w:shd w:val="clear" w:color="auto" w:fill="FFFFFF"/>
        <w:spacing w:before="30" w:beforeAutospacing="0" w:after="150" w:afterAutospacing="0" w:line="480" w:lineRule="atLeast"/>
        <w:ind w:firstLine="480"/>
        <w:jc w:val="both"/>
        <w:rPr>
          <w:rFonts w:hint="eastAsia" w:ascii="微软雅黑" w:hAnsi="微软雅黑" w:eastAsia="微软雅黑"/>
          <w:color w:val="333333"/>
        </w:rPr>
      </w:pPr>
      <w:r>
        <w:rPr>
          <w:rFonts w:hint="eastAsia" w:ascii="微软雅黑" w:hAnsi="微软雅黑" w:eastAsia="微软雅黑"/>
          <w:color w:val="333333"/>
        </w:rPr>
        <w:t>符合政策条件人员本人在59周岁下半年向本人户籍所在地的村（居）提出申请，如实反映本人婚姻生育史，按要求提供相关证明材料，配合村（居）调查，经政策资格确认符合条件，从本人年满60周岁当年开始领取奖励扶助金。</w:t>
      </w:r>
    </w:p>
    <w:p w14:paraId="1C274603">
      <w:pPr>
        <w:pStyle w:val="2"/>
        <w:shd w:val="clear" w:color="auto" w:fill="FFFFFF"/>
        <w:spacing w:before="30" w:beforeAutospacing="0" w:after="150" w:afterAutospacing="0" w:line="480" w:lineRule="atLeast"/>
        <w:ind w:firstLine="480"/>
        <w:jc w:val="both"/>
        <w:rPr>
          <w:rFonts w:hint="eastAsia" w:ascii="微软雅黑" w:hAnsi="微软雅黑" w:eastAsia="微软雅黑"/>
          <w:color w:val="333333"/>
        </w:rPr>
      </w:pPr>
      <w:r>
        <w:rPr>
          <w:rStyle w:val="5"/>
          <w:rFonts w:hint="eastAsia" w:ascii="微软雅黑" w:hAnsi="微软雅黑" w:eastAsia="微软雅黑"/>
          <w:color w:val="333333"/>
        </w:rPr>
        <w:t>7．农村部分计划生育家庭奖励扶助金发放方式</w:t>
      </w:r>
    </w:p>
    <w:p w14:paraId="7DD52A2D">
      <w:pPr>
        <w:pStyle w:val="2"/>
        <w:shd w:val="clear" w:color="auto" w:fill="FFFFFF"/>
        <w:spacing w:before="30" w:beforeAutospacing="0" w:after="150" w:afterAutospacing="0" w:line="480" w:lineRule="atLeast"/>
        <w:ind w:firstLine="480"/>
        <w:jc w:val="both"/>
        <w:rPr>
          <w:rFonts w:hint="eastAsia" w:ascii="微软雅黑" w:hAnsi="微软雅黑" w:eastAsia="微软雅黑"/>
          <w:color w:val="333333"/>
        </w:rPr>
      </w:pPr>
      <w:r>
        <w:rPr>
          <w:rFonts w:hint="eastAsia" w:ascii="微软雅黑" w:hAnsi="微软雅黑" w:eastAsia="微软雅黑"/>
          <w:color w:val="333333"/>
        </w:rPr>
        <w:t>所需资金由中央、市、区县三级财政共同承担，由区县财政部门将专项资金划入区县代理发放机构（银行），区县代理发放机构（银行）按规定时间、标准直接把奖励扶助金一次性划拨到对象本人银行储蓄</w:t>
      </w:r>
      <w:r>
        <w:rPr>
          <w:rFonts w:hint="eastAsia" w:ascii="微软雅黑" w:hAnsi="微软雅黑" w:eastAsia="微软雅黑"/>
          <w:color w:val="333333"/>
          <w:lang w:val="en-US" w:eastAsia="zh-CN"/>
        </w:rPr>
        <w:t>账户</w:t>
      </w:r>
      <w:bookmarkStart w:id="0" w:name="_GoBack"/>
      <w:bookmarkEnd w:id="0"/>
      <w:r>
        <w:rPr>
          <w:rFonts w:hint="eastAsia" w:ascii="微软雅黑" w:hAnsi="微软雅黑" w:eastAsia="微软雅黑"/>
          <w:color w:val="333333"/>
        </w:rPr>
        <w:t>。</w:t>
      </w:r>
    </w:p>
    <w:p w14:paraId="7AAD0D39">
      <w:pPr>
        <w:pStyle w:val="2"/>
        <w:shd w:val="clear" w:color="auto" w:fill="FFFFFF"/>
        <w:spacing w:before="30" w:beforeAutospacing="0" w:after="150" w:afterAutospacing="0" w:line="480" w:lineRule="atLeast"/>
        <w:ind w:firstLine="480"/>
        <w:jc w:val="both"/>
        <w:rPr>
          <w:rFonts w:hint="eastAsia" w:ascii="微软雅黑" w:hAnsi="微软雅黑" w:eastAsia="微软雅黑"/>
          <w:color w:val="333333"/>
        </w:rPr>
      </w:pPr>
      <w:r>
        <w:rPr>
          <w:rStyle w:val="5"/>
          <w:rFonts w:hint="eastAsia" w:ascii="微软雅黑" w:hAnsi="微软雅黑" w:eastAsia="微软雅黑"/>
          <w:color w:val="333333"/>
        </w:rPr>
        <w:t>8．农村部分计划生育家庭奖励扶助金发放标准</w:t>
      </w:r>
    </w:p>
    <w:p w14:paraId="412FDAF5">
      <w:pPr>
        <w:pStyle w:val="2"/>
        <w:shd w:val="clear" w:color="auto" w:fill="FFFFFF"/>
        <w:spacing w:before="30" w:beforeAutospacing="0" w:after="150" w:afterAutospacing="0" w:line="480" w:lineRule="atLeast"/>
        <w:ind w:firstLine="480"/>
        <w:jc w:val="both"/>
        <w:rPr>
          <w:rFonts w:hint="eastAsia" w:ascii="微软雅黑" w:hAnsi="微软雅黑" w:eastAsia="微软雅黑"/>
          <w:color w:val="333333"/>
        </w:rPr>
      </w:pPr>
      <w:r>
        <w:rPr>
          <w:rFonts w:hint="eastAsia" w:ascii="微软雅黑" w:hAnsi="微软雅黑" w:eastAsia="微软雅黑"/>
          <w:color w:val="333333"/>
        </w:rPr>
        <w:t>按照有关文件规定的农村独生子和双女家庭父母、农村独生女家庭父母奖励扶助金标准执行。</w:t>
      </w:r>
    </w:p>
    <w:p w14:paraId="3CDE099B">
      <w:pPr>
        <w:pStyle w:val="2"/>
        <w:shd w:val="clear" w:color="auto" w:fill="FFFFFF"/>
        <w:spacing w:before="30" w:beforeAutospacing="0" w:after="150" w:afterAutospacing="0" w:line="480" w:lineRule="atLeast"/>
        <w:ind w:firstLine="480"/>
        <w:jc w:val="both"/>
        <w:rPr>
          <w:rFonts w:hint="eastAsia" w:ascii="微软雅黑" w:hAnsi="微软雅黑" w:eastAsia="微软雅黑"/>
          <w:color w:val="333333"/>
        </w:rPr>
      </w:pPr>
      <w:r>
        <w:rPr>
          <w:rStyle w:val="5"/>
          <w:rFonts w:hint="eastAsia" w:ascii="微软雅黑" w:hAnsi="微软雅黑" w:eastAsia="微软雅黑"/>
          <w:color w:val="333333"/>
        </w:rPr>
        <w:t>9．农村部分计划生育家庭奖励扶助金发放时间</w:t>
      </w:r>
    </w:p>
    <w:p w14:paraId="3600F2D2">
      <w:pPr>
        <w:pStyle w:val="2"/>
        <w:shd w:val="clear" w:color="auto" w:fill="FFFFFF"/>
        <w:spacing w:before="30" w:beforeAutospacing="0" w:after="150" w:afterAutospacing="0" w:line="480" w:lineRule="atLeast"/>
        <w:ind w:firstLine="480"/>
        <w:jc w:val="both"/>
        <w:rPr>
          <w:rFonts w:hint="eastAsia" w:ascii="微软雅黑" w:hAnsi="微软雅黑" w:eastAsia="微软雅黑"/>
          <w:color w:val="333333"/>
        </w:rPr>
      </w:pPr>
      <w:r>
        <w:rPr>
          <w:rFonts w:hint="eastAsia" w:ascii="微软雅黑" w:hAnsi="微软雅黑" w:eastAsia="微软雅黑"/>
          <w:color w:val="333333"/>
        </w:rPr>
        <w:t>当年奖励扶助金原则上在当年8月31日前发放（特殊情况除外）。</w:t>
      </w:r>
    </w:p>
    <w:p w14:paraId="123FF7C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30C"/>
    <w:rsid w:val="0044430C"/>
    <w:rsid w:val="00911F1F"/>
    <w:rsid w:val="750553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1128</Words>
  <Characters>1136</Characters>
  <Lines>8</Lines>
  <Paragraphs>2</Paragraphs>
  <TotalTime>0</TotalTime>
  <ScaleCrop>false</ScaleCrop>
  <LinksUpToDate>false</LinksUpToDate>
  <CharactersWithSpaces>1136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2023-10-23T09:50:00Z</dcterms:created>
  <dc:creator>蔡文浩[caiwenhao]</dc:creator>
  <cp:lastModifiedBy>企业用户_941694627</cp:lastModifiedBy>
  <dcterms:modified xsi:type="dcterms:W3CDTF">2025-03-18T02:32:28Z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eyJoZGlkIjoiMTliMzhkZmRiZmYxZmIyNjkyY2E4MjY4NTM5NGI0NzkiLCJ1c2VySWQiOiIxNjgxNDg5MjA3In0=</vt:lpwstr>
  </property>
  <property fmtid="{D5CDD505-2E9C-101B-9397-08002B2CF9AE}" pid="3" name="KSOProductBuildVer">
    <vt:lpwstr>2052-12.1.0.20305</vt:lpwstr>
  </property>
  <property fmtid="{D5CDD505-2E9C-101B-9397-08002B2CF9AE}" pid="4" name="ICV">
    <vt:lpwstr>EA55F6B505D24ADC9ABD9D4DEC19A585_12</vt:lpwstr>
  </property>
</Properties>
</file>