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7C8251">
      <w:pPr>
        <w:widowControl/>
        <w:snapToGrid w:val="0"/>
        <w:jc w:val="left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highlight w:val="none"/>
          <w:lang w:val="en-US" w:eastAsia="zh-CN"/>
        </w:rPr>
        <w:t>附件</w:t>
      </w:r>
    </w:p>
    <w:p w14:paraId="712E99E5">
      <w:pPr>
        <w:widowControl/>
        <w:snapToGrid w:val="0"/>
        <w:jc w:val="center"/>
        <w:rPr>
          <w:rFonts w:ascii="Times New Roman" w:hAnsi="Times New Roman" w:eastAsia="方正小标宋_GBK"/>
          <w:color w:val="auto"/>
          <w:sz w:val="44"/>
          <w:szCs w:val="44"/>
          <w:highlight w:val="none"/>
        </w:rPr>
      </w:pPr>
      <w:r>
        <w:rPr>
          <w:rFonts w:hint="default" w:ascii="Times New Roman" w:hAnsi="Times New Roman" w:eastAsia="方正小标宋_GBK"/>
          <w:color w:val="auto"/>
          <w:kern w:val="0"/>
          <w:sz w:val="44"/>
          <w:szCs w:val="44"/>
          <w:highlight w:val="none"/>
          <w:lang w:val="en-US" w:eastAsia="zh-CN"/>
        </w:rPr>
        <w:t>重庆如飞建材</w:t>
      </w:r>
      <w:r>
        <w:rPr>
          <w:rFonts w:ascii="Times New Roman" w:hAnsi="Times New Roman" w:eastAsia="方正小标宋_GBK"/>
          <w:color w:val="auto"/>
          <w:kern w:val="0"/>
          <w:sz w:val="44"/>
          <w:szCs w:val="44"/>
          <w:highlight w:val="none"/>
        </w:rPr>
        <w:t>公司烧结</w:t>
      </w:r>
      <w:r>
        <w:rPr>
          <w:rFonts w:hint="eastAsia" w:ascii="Times New Roman" w:hAnsi="Times New Roman" w:eastAsia="方正小标宋_GBK"/>
          <w:color w:val="auto"/>
          <w:kern w:val="0"/>
          <w:sz w:val="44"/>
          <w:szCs w:val="44"/>
          <w:highlight w:val="none"/>
        </w:rPr>
        <w:t>砖瓦</w:t>
      </w:r>
      <w:r>
        <w:rPr>
          <w:rFonts w:ascii="Times New Roman" w:hAnsi="Times New Roman" w:eastAsia="方正小标宋_GBK"/>
          <w:color w:val="auto"/>
          <w:kern w:val="0"/>
          <w:sz w:val="44"/>
          <w:szCs w:val="44"/>
          <w:highlight w:val="none"/>
        </w:rPr>
        <w:t>整合升级项目方案</w:t>
      </w:r>
    </w:p>
    <w:tbl>
      <w:tblPr>
        <w:tblStyle w:val="5"/>
        <w:tblW w:w="1432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25"/>
        <w:gridCol w:w="1607"/>
        <w:gridCol w:w="491"/>
        <w:gridCol w:w="683"/>
        <w:gridCol w:w="558"/>
        <w:gridCol w:w="1483"/>
        <w:gridCol w:w="1474"/>
        <w:gridCol w:w="177"/>
        <w:gridCol w:w="1298"/>
        <w:gridCol w:w="1687"/>
        <w:gridCol w:w="1515"/>
        <w:gridCol w:w="1830"/>
      </w:tblGrid>
      <w:tr w14:paraId="5FCD46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2" w:hRule="atLeast"/>
          <w:jc w:val="center"/>
        </w:trPr>
        <w:tc>
          <w:tcPr>
            <w:tcW w:w="14328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0B3BFE3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整合企业基本情况</w:t>
            </w:r>
          </w:p>
        </w:tc>
      </w:tr>
      <w:tr w14:paraId="5ECBE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8" w:hRule="atLeast"/>
          <w:jc w:val="center"/>
        </w:trPr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36F270B7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1607" w:type="dxa"/>
            <w:tcBorders>
              <w:tl2br w:val="nil"/>
              <w:tr2bl w:val="nil"/>
            </w:tcBorders>
            <w:noWrap w:val="0"/>
            <w:vAlign w:val="center"/>
          </w:tcPr>
          <w:p w14:paraId="7F4CA28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30371D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地址</w:t>
            </w:r>
          </w:p>
        </w:tc>
        <w:tc>
          <w:tcPr>
            <w:tcW w:w="20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C45FD1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按生产线填写）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36A62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实际生产能力（万块标砖/年）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B617846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核准/备案</w:t>
            </w:r>
          </w:p>
          <w:p w14:paraId="161777A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文号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72272B6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19324713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排污许可证编号及有效期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15F94D6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排污许可证产能（万块标砖/年）</w:t>
            </w:r>
          </w:p>
        </w:tc>
      </w:tr>
      <w:tr w14:paraId="0B4E5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6" w:hRule="atLeast"/>
          <w:jc w:val="center"/>
        </w:trPr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2141E6F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重庆如飞建材有限公司</w:t>
            </w:r>
          </w:p>
        </w:tc>
        <w:tc>
          <w:tcPr>
            <w:tcW w:w="1607" w:type="dxa"/>
            <w:tcBorders>
              <w:tl2br w:val="nil"/>
              <w:tr2bl w:val="nil"/>
            </w:tcBorders>
            <w:noWrap w:val="0"/>
            <w:vAlign w:val="center"/>
          </w:tcPr>
          <w:p w14:paraId="75B4C1B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91500119054279713D</w:t>
            </w:r>
          </w:p>
        </w:tc>
        <w:tc>
          <w:tcPr>
            <w:tcW w:w="1174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4F3CD9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重庆市南川区水江镇大燕居委2组</w:t>
            </w:r>
          </w:p>
        </w:tc>
        <w:tc>
          <w:tcPr>
            <w:tcW w:w="20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40B673">
            <w:pPr>
              <w:widowControl/>
              <w:snapToGrid w:val="0"/>
              <w:spacing w:line="240" w:lineRule="exact"/>
              <w:ind w:firstLine="0" w:firstLineChars="0"/>
              <w:jc w:val="left"/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1台功力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2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2"/>
                <w:sz w:val="21"/>
                <w:szCs w:val="21"/>
                <w:lang w:eastAsia="zh-CN"/>
              </w:rPr>
              <w:t>型号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砖机（年生产</w:t>
            </w:r>
          </w:p>
          <w:p w14:paraId="5E67FC44">
            <w:pPr>
              <w:widowControl/>
              <w:snapToGrid w:val="0"/>
              <w:spacing w:line="240" w:lineRule="exact"/>
              <w:jc w:val="left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能力15000万块）+2条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隧道窑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3.7m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1.9m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110m）+1条干燥窑（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3.7m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1.9m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110m）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BD29AB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7000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18F87EF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重庆市企业投资项目备案证：302384E47330024510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7CD6B3FC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5600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2D3232F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编号：91500119054279713D001V;有效期：至2028年06月30日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69A1C86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4000</w:t>
            </w:r>
          </w:p>
        </w:tc>
      </w:tr>
      <w:tr w14:paraId="6A73E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2" w:hRule="atLeast"/>
          <w:jc w:val="center"/>
        </w:trPr>
        <w:tc>
          <w:tcPr>
            <w:tcW w:w="14328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3B8F0F1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拟建整合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升级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项目情况</w:t>
            </w:r>
          </w:p>
        </w:tc>
      </w:tr>
      <w:tr w14:paraId="16C7D3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453716A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建设地址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78AF6EC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按生产线填写）</w:t>
            </w:r>
          </w:p>
        </w:tc>
        <w:tc>
          <w:tcPr>
            <w:tcW w:w="12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178F2E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整合类型（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新建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/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改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建）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 w14:paraId="4C57E05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设计产能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21DC34C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产品类型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0A81B67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产能整合前后比例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50F9661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计划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备案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时间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5C3C80B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计划投产时间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6D54500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整合后环保绩效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等级</w:t>
            </w:r>
          </w:p>
        </w:tc>
      </w:tr>
      <w:tr w14:paraId="77A563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4" w:hRule="atLeast"/>
          <w:jc w:val="center"/>
        </w:trPr>
        <w:tc>
          <w:tcPr>
            <w:tcW w:w="1525" w:type="dxa"/>
            <w:tcBorders>
              <w:tl2br w:val="nil"/>
              <w:tr2bl w:val="nil"/>
            </w:tcBorders>
            <w:noWrap w:val="0"/>
            <w:vAlign w:val="center"/>
          </w:tcPr>
          <w:p w14:paraId="51D78CE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重庆市南川区水江镇大燕居委2组</w:t>
            </w:r>
          </w:p>
        </w:tc>
        <w:tc>
          <w:tcPr>
            <w:tcW w:w="2098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D427C05">
            <w:pPr>
              <w:widowControl/>
              <w:snapToGrid w:val="0"/>
              <w:spacing w:line="240" w:lineRule="exact"/>
              <w:ind w:firstLine="0" w:firstLineChars="0"/>
              <w:jc w:val="left"/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1台功力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90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2"/>
                <w:sz w:val="21"/>
                <w:szCs w:val="21"/>
                <w:lang w:eastAsia="zh-CN"/>
              </w:rPr>
              <w:t>型号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砖机（年生产</w:t>
            </w:r>
          </w:p>
          <w:p w14:paraId="71E26D9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能力15000万块）+2条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隧道窑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3.7m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1.9m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110m）+1条干燥窑（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3.7m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1.9m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110m）</w:t>
            </w:r>
          </w:p>
        </w:tc>
        <w:tc>
          <w:tcPr>
            <w:tcW w:w="124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08430C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改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建</w:t>
            </w:r>
          </w:p>
        </w:tc>
        <w:tc>
          <w:tcPr>
            <w:tcW w:w="1483" w:type="dxa"/>
            <w:tcBorders>
              <w:tl2br w:val="nil"/>
              <w:tr2bl w:val="nil"/>
            </w:tcBorders>
            <w:noWrap w:val="0"/>
            <w:vAlign w:val="center"/>
          </w:tcPr>
          <w:p w14:paraId="3A7E63B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12100</w:t>
            </w:r>
          </w:p>
        </w:tc>
        <w:tc>
          <w:tcPr>
            <w:tcW w:w="1651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808DAE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烧结标砖、多孔砖、空心砖、配砖</w:t>
            </w:r>
          </w:p>
        </w:tc>
        <w:tc>
          <w:tcPr>
            <w:tcW w:w="1298" w:type="dxa"/>
            <w:tcBorders>
              <w:tl2br w:val="nil"/>
              <w:tr2bl w:val="nil"/>
            </w:tcBorders>
            <w:noWrap w:val="0"/>
            <w:vAlign w:val="center"/>
          </w:tcPr>
          <w:p w14:paraId="78C94B8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1.5:1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1D96E85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2026年10月8日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587F84C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2027年3月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166A8CD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B级</w:t>
            </w:r>
          </w:p>
        </w:tc>
      </w:tr>
      <w:tr w14:paraId="53526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  <w:jc w:val="center"/>
        </w:trPr>
        <w:tc>
          <w:tcPr>
            <w:tcW w:w="14328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23C6AE7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被整合企业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情况</w:t>
            </w:r>
          </w:p>
        </w:tc>
      </w:tr>
      <w:tr w14:paraId="618C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7B2142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企业名称</w:t>
            </w:r>
          </w:p>
        </w:tc>
        <w:tc>
          <w:tcPr>
            <w:tcW w:w="3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62F8D931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统一社会信用代码</w:t>
            </w:r>
          </w:p>
        </w:tc>
        <w:tc>
          <w:tcPr>
            <w:tcW w:w="29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B2DC11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地址</w:t>
            </w:r>
          </w:p>
        </w:tc>
        <w:tc>
          <w:tcPr>
            <w:tcW w:w="32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668CAD3E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按生产线填写）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37596A2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实际生产能力</w:t>
            </w:r>
          </w:p>
          <w:p w14:paraId="579919AB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</w:tr>
      <w:tr w14:paraId="165FF8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243D1A1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重庆聂家建材有限公司</w:t>
            </w:r>
          </w:p>
        </w:tc>
        <w:tc>
          <w:tcPr>
            <w:tcW w:w="3215" w:type="dxa"/>
            <w:gridSpan w:val="4"/>
            <w:tcBorders>
              <w:tl2br w:val="nil"/>
              <w:tr2bl w:val="nil"/>
            </w:tcBorders>
            <w:noWrap w:val="0"/>
            <w:vAlign w:val="center"/>
          </w:tcPr>
          <w:p w14:paraId="7FF0D4D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915002335540775953</w:t>
            </w:r>
          </w:p>
        </w:tc>
        <w:tc>
          <w:tcPr>
            <w:tcW w:w="2949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3C35D5C5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重庆市忠县乌杨镇五岭村</w:t>
            </w:r>
          </w:p>
        </w:tc>
        <w:tc>
          <w:tcPr>
            <w:tcW w:w="320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E9497BB">
            <w:pPr>
              <w:widowControl/>
              <w:snapToGrid w:val="0"/>
              <w:spacing w:line="240" w:lineRule="exact"/>
              <w:ind w:firstLine="0" w:firstLineChars="0"/>
              <w:jc w:val="left"/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1台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信奇50/50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2"/>
                <w:sz w:val="21"/>
                <w:szCs w:val="21"/>
                <w:lang w:eastAsia="zh-CN"/>
              </w:rPr>
              <w:t>型号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砖机（年生产</w:t>
            </w:r>
          </w:p>
          <w:p w14:paraId="7F16F971">
            <w:pPr>
              <w:widowControl/>
              <w:snapToGrid w:val="0"/>
              <w:spacing w:line="240" w:lineRule="exact"/>
              <w:jc w:val="center"/>
              <w:rPr>
                <w:rFonts w:hint="default"/>
                <w:color w:val="auto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能力9600万块）+1条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隧道窑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2.5m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2.5m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65m）+1条干燥窑（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2.5m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2.5m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65m）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40F2B229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4500</w:t>
            </w:r>
          </w:p>
        </w:tc>
      </w:tr>
      <w:tr w14:paraId="586393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3ED119D6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  <w:lang w:eastAsia="zh-CN"/>
              </w:rPr>
              <w:t>及备案时间</w:t>
            </w:r>
          </w:p>
        </w:tc>
        <w:tc>
          <w:tcPr>
            <w:tcW w:w="173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015549D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B9FED19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排污许可证编号及有效期</w:t>
            </w:r>
          </w:p>
        </w:tc>
        <w:tc>
          <w:tcPr>
            <w:tcW w:w="14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0FF20DE4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t>排污许可证产能</w:t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2554B6F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  <w:highlight w:val="none"/>
              </w:rPr>
              <w:t>（万块标砖/年）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61ACE44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焙烧窑计划拆除时间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7631EDA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  <w:highlight w:val="none"/>
              </w:rPr>
              <w:t>时间</w:t>
            </w:r>
          </w:p>
        </w:tc>
      </w:tr>
      <w:tr w14:paraId="7D828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2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60B1F9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重庆市企业投资项目备案证：2603-500233-04-05-165822</w:t>
            </w:r>
          </w:p>
        </w:tc>
        <w:tc>
          <w:tcPr>
            <w:tcW w:w="1732" w:type="dxa"/>
            <w:gridSpan w:val="3"/>
            <w:tcBorders>
              <w:tl2br w:val="nil"/>
              <w:tr2bl w:val="nil"/>
            </w:tcBorders>
            <w:noWrap w:val="0"/>
            <w:vAlign w:val="center"/>
          </w:tcPr>
          <w:p w14:paraId="71498F3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4200</w:t>
            </w:r>
          </w:p>
        </w:tc>
        <w:tc>
          <w:tcPr>
            <w:tcW w:w="2957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494EC4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编号：915002335540775953001V;有效期：至2029年12月01日</w:t>
            </w:r>
          </w:p>
        </w:tc>
        <w:tc>
          <w:tcPr>
            <w:tcW w:w="1475" w:type="dxa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AF5B0B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3000</w:t>
            </w:r>
          </w:p>
        </w:tc>
        <w:tc>
          <w:tcPr>
            <w:tcW w:w="1687" w:type="dxa"/>
            <w:tcBorders>
              <w:tl2br w:val="nil"/>
              <w:tr2bl w:val="nil"/>
            </w:tcBorders>
            <w:noWrap w:val="0"/>
            <w:vAlign w:val="center"/>
          </w:tcPr>
          <w:p w14:paraId="009BA56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4200</w:t>
            </w:r>
          </w:p>
        </w:tc>
        <w:tc>
          <w:tcPr>
            <w:tcW w:w="1515" w:type="dxa"/>
            <w:tcBorders>
              <w:tl2br w:val="nil"/>
              <w:tr2bl w:val="nil"/>
            </w:tcBorders>
            <w:noWrap w:val="0"/>
            <w:vAlign w:val="center"/>
          </w:tcPr>
          <w:p w14:paraId="05193B0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2026年9月28日</w:t>
            </w:r>
          </w:p>
        </w:tc>
        <w:tc>
          <w:tcPr>
            <w:tcW w:w="1830" w:type="dxa"/>
            <w:tcBorders>
              <w:tl2br w:val="nil"/>
              <w:tr2bl w:val="nil"/>
            </w:tcBorders>
            <w:noWrap w:val="0"/>
            <w:vAlign w:val="center"/>
          </w:tcPr>
          <w:p w14:paraId="443EF902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2026年10月15日</w:t>
            </w:r>
          </w:p>
        </w:tc>
      </w:tr>
      <w:tr w14:paraId="7741DC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4328" w:type="dxa"/>
            <w:gridSpan w:val="12"/>
            <w:tcBorders>
              <w:tl2br w:val="nil"/>
              <w:tr2bl w:val="nil"/>
            </w:tcBorders>
            <w:noWrap w:val="0"/>
            <w:vAlign w:val="center"/>
          </w:tcPr>
          <w:p w14:paraId="45D4EEB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仿宋_GBK"/>
                <w:bCs/>
                <w:color w:val="auto"/>
                <w:kern w:val="0"/>
                <w:sz w:val="21"/>
                <w:szCs w:val="21"/>
              </w:rPr>
              <w:t xml:space="preserve"> 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</w:rPr>
              <w:t xml:space="preserve">    被整合企业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2</w:t>
            </w:r>
            <w:r>
              <w:rPr>
                <w:rFonts w:hint="default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</w:rPr>
              <w:t>情况</w:t>
            </w:r>
          </w:p>
        </w:tc>
      </w:tr>
    </w:tbl>
    <w:p w14:paraId="64B92DAE">
      <w:pPr>
        <w:widowControl/>
        <w:snapToGrid w:val="0"/>
        <w:ind w:firstLine="60" w:firstLineChars="300"/>
        <w:jc w:val="left"/>
        <w:rPr>
          <w:rFonts w:ascii="Times New Roman" w:hAnsi="Times New Roman" w:eastAsia="汉仪细圆B5"/>
          <w:bCs/>
          <w:color w:val="auto"/>
          <w:sz w:val="2"/>
          <w:szCs w:val="2"/>
        </w:rPr>
      </w:pPr>
    </w:p>
    <w:tbl>
      <w:tblPr>
        <w:tblStyle w:val="5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32"/>
        <w:gridCol w:w="1732"/>
        <w:gridCol w:w="1483"/>
        <w:gridCol w:w="1474"/>
        <w:gridCol w:w="1475"/>
        <w:gridCol w:w="1687"/>
        <w:gridCol w:w="1515"/>
        <w:gridCol w:w="1830"/>
      </w:tblGrid>
      <w:tr w14:paraId="55899B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FABB7C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企业名称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1762D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统一社会信用代码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0ED69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地址</w:t>
            </w:r>
            <w:bookmarkStart w:id="0" w:name="_GoBack"/>
            <w:bookmarkEnd w:id="0"/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08D5B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</w:rPr>
              <w:t>砖机、焙烧窑规格型号、数量</w:t>
            </w:r>
            <w:r>
              <w:rPr>
                <w:rFonts w:hint="eastAsia" w:ascii="Times New Roman" w:hAnsi="Times New Roman" w:eastAsia="方正黑体_GBK" w:cs="Times New Roman"/>
                <w:bCs/>
                <w:color w:val="auto"/>
                <w:kern w:val="0"/>
                <w:sz w:val="21"/>
                <w:szCs w:val="21"/>
                <w:lang w:eastAsia="zh-CN"/>
              </w:rPr>
              <w:t>（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lang w:eastAsia="zh-CN"/>
              </w:rPr>
              <w:t>按生产线填写）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206A5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实际生产能力</w:t>
            </w:r>
          </w:p>
          <w:p w14:paraId="65EB987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（万块标砖/年）</w:t>
            </w:r>
          </w:p>
        </w:tc>
      </w:tr>
      <w:tr w14:paraId="533DE3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57EE50F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重庆市仁真建材有限公司</w:t>
            </w:r>
          </w:p>
        </w:tc>
        <w:tc>
          <w:tcPr>
            <w:tcW w:w="321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456110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9150011905321722XF</w:t>
            </w:r>
          </w:p>
        </w:tc>
        <w:tc>
          <w:tcPr>
            <w:tcW w:w="294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15CDE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重庆市南川区大观镇金龙村1社</w:t>
            </w:r>
          </w:p>
        </w:tc>
        <w:tc>
          <w:tcPr>
            <w:tcW w:w="320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6CA032">
            <w:pPr>
              <w:widowControl/>
              <w:snapToGrid w:val="0"/>
              <w:spacing w:line="240" w:lineRule="exact"/>
              <w:ind w:firstLine="0" w:firstLineChars="0"/>
              <w:jc w:val="left"/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1台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信奇50/50</w:t>
            </w: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2"/>
                <w:sz w:val="21"/>
                <w:szCs w:val="21"/>
                <w:lang w:eastAsia="zh-CN"/>
              </w:rPr>
              <w:t>型号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砖机（年生产</w:t>
            </w:r>
          </w:p>
          <w:p w14:paraId="2C8BE0AF">
            <w:pPr>
              <w:widowControl/>
              <w:snapToGrid w:val="0"/>
              <w:spacing w:line="240" w:lineRule="exact"/>
              <w:jc w:val="center"/>
              <w:rPr>
                <w:rFonts w:hint="default"/>
                <w:color w:val="auto"/>
                <w:lang w:val="en-US" w:eastAsia="zh-CN"/>
              </w:rPr>
            </w:pP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能力9600万块）+2条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隧道窑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1.32m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70m）+2条干燥窑（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宽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3m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×高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1.32m</w:t>
            </w:r>
            <w:r>
              <w:rPr>
                <w:rFonts w:ascii="Times New Roman" w:hAnsi="Times New Roman" w:eastAsia="方正仿宋_GBK"/>
                <w:bCs/>
                <w:color w:val="auto"/>
                <w:sz w:val="21"/>
                <w:szCs w:val="21"/>
              </w:rPr>
              <w:t>×长</w:t>
            </w:r>
            <w:r>
              <w:rPr>
                <w:rFonts w:hint="eastAsia" w:ascii="Times New Roman" w:hAnsi="Times New Roman" w:eastAsia="方正仿宋_GBK"/>
                <w:bCs/>
                <w:color w:val="auto"/>
                <w:sz w:val="21"/>
                <w:szCs w:val="21"/>
                <w:lang w:val="en-US" w:eastAsia="zh-CN"/>
              </w:rPr>
              <w:t>70m）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1B8698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9000</w:t>
            </w:r>
          </w:p>
        </w:tc>
      </w:tr>
      <w:tr w14:paraId="59B013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" w:hRule="atLeast"/>
          <w:jc w:val="center"/>
        </w:trPr>
        <w:tc>
          <w:tcPr>
            <w:tcW w:w="313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6B7888">
            <w:pPr>
              <w:widowControl/>
              <w:snapToGrid w:val="0"/>
              <w:spacing w:line="240" w:lineRule="exact"/>
              <w:jc w:val="center"/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lang w:eastAsia="zh-CN"/>
              </w:rPr>
            </w:pP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lang w:eastAsia="zh-CN"/>
              </w:rPr>
              <w:t>项目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备案文号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  <w:lang w:eastAsia="zh-CN"/>
              </w:rPr>
              <w:t>及备案时间</w:t>
            </w:r>
          </w:p>
        </w:tc>
        <w:tc>
          <w:tcPr>
            <w:tcW w:w="173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83A52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备案产能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br w:type="textWrapping"/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295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3806A9F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排污许可证编号及有效期</w:t>
            </w:r>
          </w:p>
        </w:tc>
        <w:tc>
          <w:tcPr>
            <w:tcW w:w="14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96EAA08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</w:rPr>
              <w:t>排污许可证产能（万块标砖/年）</w:t>
            </w:r>
          </w:p>
        </w:tc>
        <w:tc>
          <w:tcPr>
            <w:tcW w:w="168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6540E0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用于整合项目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 xml:space="preserve">  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产能</w:t>
            </w:r>
            <w:r>
              <w:rPr>
                <w:rFonts w:ascii="Times New Roman" w:hAnsi="Times New Roman" w:eastAsia="方正黑体_GBK"/>
                <w:bCs/>
                <w:color w:val="auto"/>
                <w:spacing w:val="-11"/>
                <w:kern w:val="0"/>
                <w:sz w:val="21"/>
                <w:szCs w:val="21"/>
              </w:rPr>
              <w:t>（万块标砖/年）</w:t>
            </w:r>
          </w:p>
        </w:tc>
        <w:tc>
          <w:tcPr>
            <w:tcW w:w="15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EAB74B2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焙烧窑计划拆除时间</w:t>
            </w:r>
          </w:p>
        </w:tc>
        <w:tc>
          <w:tcPr>
            <w:tcW w:w="1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5BB49A">
            <w:pPr>
              <w:widowControl/>
              <w:snapToGrid w:val="0"/>
              <w:spacing w:line="240" w:lineRule="exact"/>
              <w:jc w:val="center"/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排污许可证计划注销</w:t>
            </w:r>
            <w:r>
              <w:rPr>
                <w:rFonts w:hint="eastAsia"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/变更</w:t>
            </w:r>
            <w:r>
              <w:rPr>
                <w:rFonts w:ascii="Times New Roman" w:hAnsi="Times New Roman" w:eastAsia="方正黑体_GBK"/>
                <w:bCs/>
                <w:color w:val="auto"/>
                <w:kern w:val="0"/>
                <w:sz w:val="21"/>
                <w:szCs w:val="21"/>
              </w:rPr>
              <w:t>时间</w:t>
            </w:r>
          </w:p>
        </w:tc>
      </w:tr>
      <w:tr w14:paraId="271647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1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706DEA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重庆市企业投资项目备案证：310384E50330031714</w:t>
            </w:r>
          </w:p>
        </w:tc>
        <w:tc>
          <w:tcPr>
            <w:tcW w:w="1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AE0736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8400</w:t>
            </w:r>
          </w:p>
        </w:tc>
        <w:tc>
          <w:tcPr>
            <w:tcW w:w="295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5D3A57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编号：9150011905321722XF001V;有效期：至2028年07月02日</w:t>
            </w:r>
          </w:p>
        </w:tc>
        <w:tc>
          <w:tcPr>
            <w:tcW w:w="14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FC5BF62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3000</w:t>
            </w:r>
          </w:p>
        </w:tc>
        <w:tc>
          <w:tcPr>
            <w:tcW w:w="16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B1F6537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8400</w:t>
            </w:r>
          </w:p>
        </w:tc>
        <w:tc>
          <w:tcPr>
            <w:tcW w:w="1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693A12B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2026年9月28日</w:t>
            </w:r>
          </w:p>
        </w:tc>
        <w:tc>
          <w:tcPr>
            <w:tcW w:w="1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F10F43">
            <w:pPr>
              <w:widowControl/>
              <w:snapToGrid w:val="0"/>
              <w:spacing w:line="240" w:lineRule="exact"/>
              <w:jc w:val="center"/>
              <w:rPr>
                <w:rFonts w:hint="default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方正仿宋_GBK" w:cs="Times New Roman"/>
                <w:bCs/>
                <w:color w:val="auto"/>
                <w:kern w:val="0"/>
                <w:sz w:val="21"/>
                <w:szCs w:val="21"/>
                <w:lang w:val="en-US" w:eastAsia="zh-CN"/>
              </w:rPr>
              <w:t>2026年10月15日</w:t>
            </w:r>
          </w:p>
        </w:tc>
      </w:tr>
    </w:tbl>
    <w:p w14:paraId="0000E51B">
      <w:pPr>
        <w:widowControl/>
        <w:snapToGrid w:val="0"/>
        <w:spacing w:line="240" w:lineRule="exact"/>
        <w:jc w:val="both"/>
        <w:rPr>
          <w:rFonts w:hint="default"/>
        </w:rPr>
      </w:pPr>
      <w:r>
        <w:rPr>
          <w:rFonts w:hint="eastAsia" w:ascii="Times New Roman" w:hAnsi="Times New Roman" w:eastAsia="方正仿宋_GBK" w:cs="Times New Roman"/>
          <w:color w:val="000000"/>
          <w:kern w:val="0"/>
          <w:sz w:val="21"/>
          <w:szCs w:val="21"/>
          <w:lang w:val="en-US" w:eastAsia="zh-CN"/>
        </w:rPr>
        <w:t>备注：国家对烧结砖瓦行业整合升级有新规定的，按新的规定执行。</w:t>
      </w:r>
    </w:p>
    <w:sectPr>
      <w:footerReference r:id="rId3" w:type="default"/>
      <w:pgSz w:w="16838" w:h="11906" w:orient="landscape"/>
      <w:pgMar w:top="1800" w:right="1440" w:bottom="1800" w:left="144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1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汉仪细圆B5">
    <w:altName w:val="Microsoft JhengHei"/>
    <w:panose1 w:val="02010600000101010101"/>
    <w:charset w:val="88"/>
    <w:family w:val="auto"/>
    <w:pitch w:val="default"/>
    <w:sig w:usb0="00000000" w:usb1="00000000" w:usb2="00000002" w:usb3="00000000" w:csb0="00100000" w:csb1="0000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490E6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chemeClr val="lt1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B995745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B995745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2045BE9"/>
    <w:rsid w:val="2B166B1F"/>
    <w:rsid w:val="2E3D16F8"/>
    <w:rsid w:val="42274160"/>
    <w:rsid w:val="452243DA"/>
    <w:rsid w:val="4AA804B7"/>
    <w:rsid w:val="6B9F623E"/>
    <w:rsid w:val="6CF00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32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widowControl w:val="0"/>
      <w:spacing w:beforeAutospacing="1" w:afterAutospacing="1"/>
      <w:jc w:val="both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959</Words>
  <Characters>1324</Characters>
  <Lines>0</Lines>
  <Paragraphs>0</Paragraphs>
  <TotalTime>1</TotalTime>
  <ScaleCrop>false</ScaleCrop>
  <LinksUpToDate>false</LinksUpToDate>
  <CharactersWithSpaces>1333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2026-06-08T07:43:00Z</dcterms:created>
  <dc:creator>JXW314</dc:creator>
  <cp:lastModifiedBy>yxy</cp:lastModifiedBy>
  <dcterms:modified xsi:type="dcterms:W3CDTF">2026-07-03T04:21:45Z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A813929321314ABB9559027E9A950EBA</vt:lpwstr>
  </property>
  <property fmtid="{D5CDD505-2E9C-101B-9397-08002B2CF9AE}" pid="4" name="KSOTemplateDocerSaveRecord">
    <vt:lpwstr>eyJoZGlkIjoiYzViMmI3MzUxNjdmMjY1MTBlMDE4NzI3Yzc4OTU1ZTgiLCJ1c2VySWQiOiI1OTk1Mzc5NzAifQ==</vt:lpwstr>
  </property>
</Properties>
</file>