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19A19A">
      <w:pPr>
        <w:widowControl/>
        <w:snapToGrid w:val="0"/>
        <w:jc w:val="left"/>
        <w:rPr>
          <w:rFonts w:hint="eastAsia" w:ascii="Times New Roman" w:hAnsi="Times New Roman" w:eastAsia="方正小标宋_GBK"/>
          <w:color w:val="000000"/>
          <w:kern w:val="0"/>
          <w:sz w:val="40"/>
          <w:szCs w:val="40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highlight w:val="none"/>
          <w:lang w:val="en-US" w:eastAsia="zh-CN"/>
        </w:rPr>
        <w:t>附件</w:t>
      </w:r>
    </w:p>
    <w:p w14:paraId="0E9431D7">
      <w:pPr>
        <w:widowControl/>
        <w:snapToGrid w:val="0"/>
        <w:jc w:val="center"/>
        <w:rPr>
          <w:rFonts w:hint="default" w:ascii="Times New Roman" w:hAnsi="Times New Roman" w:eastAsia="方正小标宋_GBK"/>
          <w:color w:val="1F497D"/>
          <w:sz w:val="40"/>
          <w:szCs w:val="40"/>
          <w:highlight w:val="none"/>
          <w:lang w:val="en-US" w:eastAsia="zh-CN"/>
        </w:rPr>
      </w:pPr>
      <w:r>
        <w:rPr>
          <w:rFonts w:hint="eastAsia" w:ascii="Times New Roman" w:hAnsi="Times New Roman" w:eastAsia="方正小标宋_GBK"/>
          <w:color w:val="000000"/>
          <w:kern w:val="0"/>
          <w:sz w:val="40"/>
          <w:szCs w:val="40"/>
          <w:highlight w:val="none"/>
          <w:lang w:val="en-US" w:eastAsia="zh-CN"/>
        </w:rPr>
        <w:t>重庆市南川区子午工贸有限责任</w:t>
      </w:r>
      <w:r>
        <w:rPr>
          <w:rFonts w:hint="eastAsia" w:ascii="Times New Roman" w:hAnsi="Times New Roman" w:eastAsia="方正小标宋_GBK"/>
          <w:color w:val="000000"/>
          <w:kern w:val="0"/>
          <w:sz w:val="40"/>
          <w:szCs w:val="40"/>
          <w:highlight w:val="none"/>
        </w:rPr>
        <w:t>公司烧结砖瓦整合升级项目方案</w:t>
      </w:r>
    </w:p>
    <w:tbl>
      <w:tblPr>
        <w:tblStyle w:val="5"/>
        <w:tblW w:w="14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607"/>
        <w:gridCol w:w="491"/>
        <w:gridCol w:w="683"/>
        <w:gridCol w:w="558"/>
        <w:gridCol w:w="1483"/>
        <w:gridCol w:w="1474"/>
        <w:gridCol w:w="177"/>
        <w:gridCol w:w="1298"/>
        <w:gridCol w:w="1687"/>
        <w:gridCol w:w="1515"/>
        <w:gridCol w:w="1830"/>
      </w:tblGrid>
      <w:tr w14:paraId="308B2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14328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1CF31BCD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整合企业基本情况</w:t>
            </w:r>
          </w:p>
        </w:tc>
      </w:tr>
      <w:tr w14:paraId="627BA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775152FA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企业名称</w:t>
            </w:r>
          </w:p>
        </w:tc>
        <w:tc>
          <w:tcPr>
            <w:tcW w:w="1607" w:type="dxa"/>
            <w:tcBorders>
              <w:tl2br w:val="nil"/>
              <w:tr2bl w:val="nil"/>
            </w:tcBorders>
            <w:noWrap w:val="0"/>
            <w:vAlign w:val="center"/>
          </w:tcPr>
          <w:p w14:paraId="1DA76275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统一社会信用代码</w:t>
            </w:r>
          </w:p>
        </w:tc>
        <w:tc>
          <w:tcPr>
            <w:tcW w:w="11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0CBCFDD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地址</w:t>
            </w:r>
          </w:p>
        </w:tc>
        <w:tc>
          <w:tcPr>
            <w:tcW w:w="204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204B171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砖机、焙烧窑规格型号、数量</w:t>
            </w:r>
            <w:r>
              <w:rPr>
                <w:rFonts w:hint="eastAsia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按生产线填写）</w:t>
            </w:r>
          </w:p>
        </w:tc>
        <w:tc>
          <w:tcPr>
            <w:tcW w:w="16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8532472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实际生产能力（万块标砖/年）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78251786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核准/备案</w:t>
            </w:r>
          </w:p>
          <w:p w14:paraId="32716A0A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文号</w:t>
            </w:r>
          </w:p>
        </w:tc>
        <w:tc>
          <w:tcPr>
            <w:tcW w:w="1687" w:type="dxa"/>
            <w:tcBorders>
              <w:tl2br w:val="nil"/>
              <w:tr2bl w:val="nil"/>
            </w:tcBorders>
            <w:noWrap w:val="0"/>
            <w:vAlign w:val="center"/>
          </w:tcPr>
          <w:p w14:paraId="6C212F74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备案产能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（万块标砖/年）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noWrap w:val="0"/>
            <w:vAlign w:val="center"/>
          </w:tcPr>
          <w:p w14:paraId="5EDAE6C1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排污许可证编号及有效期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noWrap w:val="0"/>
            <w:vAlign w:val="center"/>
          </w:tcPr>
          <w:p w14:paraId="6E98A07A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排污许可证产能（万块标砖/年）</w:t>
            </w:r>
          </w:p>
        </w:tc>
      </w:tr>
      <w:tr w14:paraId="7EE2D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0" w:hRule="atLeast"/>
          <w:jc w:val="center"/>
        </w:trPr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04A6E438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重庆市南川区子午工贸有限责任公司</w:t>
            </w:r>
          </w:p>
        </w:tc>
        <w:tc>
          <w:tcPr>
            <w:tcW w:w="1607" w:type="dxa"/>
            <w:tcBorders>
              <w:tl2br w:val="nil"/>
              <w:tr2bl w:val="nil"/>
            </w:tcBorders>
            <w:noWrap w:val="0"/>
            <w:vAlign w:val="center"/>
          </w:tcPr>
          <w:p w14:paraId="20CBD3A6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9150011920870391XR</w:t>
            </w:r>
          </w:p>
        </w:tc>
        <w:tc>
          <w:tcPr>
            <w:tcW w:w="11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4E4395C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重庆市南川区西城街道办事处安平居委四组</w:t>
            </w:r>
          </w:p>
        </w:tc>
        <w:tc>
          <w:tcPr>
            <w:tcW w:w="204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EDA7293">
            <w:pPr>
              <w:widowControl/>
              <w:snapToGrid w:val="0"/>
              <w:spacing w:line="240" w:lineRule="exact"/>
              <w:jc w:val="left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Cs/>
                <w:color w:val="000000"/>
                <w:sz w:val="21"/>
                <w:szCs w:val="21"/>
                <w:lang w:val="en-US" w:eastAsia="zh-CN"/>
              </w:rPr>
              <w:t>1台信奇50/50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2"/>
                <w:sz w:val="21"/>
                <w:szCs w:val="21"/>
                <w:lang w:val="en-US" w:eastAsia="zh-CN"/>
              </w:rPr>
              <w:t>型号砖机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sz w:val="21"/>
                <w:szCs w:val="21"/>
                <w:lang w:val="en-US" w:eastAsia="zh-CN"/>
              </w:rPr>
              <w:t>（年生产能力11000万块）+2条隧道窑，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sz w:val="21"/>
                <w:szCs w:val="21"/>
                <w:lang w:eastAsia="zh-CN"/>
              </w:rPr>
              <w:t>道窑（宽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sz w:val="21"/>
                <w:szCs w:val="21"/>
                <w:lang w:val="en-US" w:eastAsia="zh-CN"/>
              </w:rPr>
              <w:t>3.0m</w:t>
            </w:r>
            <w:r>
              <w:rPr>
                <w:rFonts w:hint="default" w:ascii="Arial" w:hAnsi="Arial" w:eastAsia="方正仿宋_GBK" w:cs="Arial"/>
                <w:bCs/>
                <w:color w:val="000000"/>
                <w:sz w:val="21"/>
                <w:szCs w:val="21"/>
              </w:rPr>
              <w:t>×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sz w:val="21"/>
                <w:szCs w:val="21"/>
                <w:lang w:eastAsia="zh-CN"/>
              </w:rPr>
              <w:t>高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sz w:val="21"/>
                <w:szCs w:val="21"/>
                <w:lang w:val="en-US" w:eastAsia="zh-CN"/>
              </w:rPr>
              <w:t>1.9m</w:t>
            </w:r>
            <w:r>
              <w:rPr>
                <w:rFonts w:hint="default" w:ascii="Arial" w:hAnsi="Arial" w:eastAsia="方正仿宋_GBK" w:cs="Arial"/>
                <w:bCs/>
                <w:color w:val="000000"/>
                <w:sz w:val="21"/>
                <w:szCs w:val="21"/>
              </w:rPr>
              <w:t>×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sz w:val="21"/>
                <w:szCs w:val="21"/>
                <w:lang w:eastAsia="zh-CN"/>
              </w:rPr>
              <w:t>长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sz w:val="21"/>
                <w:szCs w:val="21"/>
                <w:lang w:val="en-US" w:eastAsia="zh-CN"/>
              </w:rPr>
              <w:t>73m)+1条干燥道（宽3.0m</w:t>
            </w:r>
            <w:r>
              <w:rPr>
                <w:rFonts w:hint="default" w:ascii="Arial" w:hAnsi="Arial" w:eastAsia="方正仿宋_GBK" w:cs="Arial"/>
                <w:bCs/>
                <w:color w:val="000000"/>
                <w:sz w:val="21"/>
                <w:szCs w:val="21"/>
              </w:rPr>
              <w:t>×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sz w:val="21"/>
                <w:szCs w:val="21"/>
                <w:lang w:eastAsia="zh-CN"/>
              </w:rPr>
              <w:t>高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sz w:val="21"/>
                <w:szCs w:val="21"/>
                <w:lang w:val="en-US" w:eastAsia="zh-CN"/>
              </w:rPr>
              <w:t>1.9m</w:t>
            </w:r>
            <w:r>
              <w:rPr>
                <w:rFonts w:hint="default" w:ascii="Arial" w:hAnsi="Arial" w:eastAsia="方正仿宋_GBK" w:cs="Arial"/>
                <w:bCs/>
                <w:color w:val="000000"/>
                <w:sz w:val="21"/>
                <w:szCs w:val="21"/>
              </w:rPr>
              <w:t>×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sz w:val="21"/>
                <w:szCs w:val="21"/>
                <w:lang w:eastAsia="zh-CN"/>
              </w:rPr>
              <w:t>长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sz w:val="21"/>
                <w:szCs w:val="21"/>
                <w:lang w:val="en-US" w:eastAsia="zh-CN"/>
              </w:rPr>
              <w:t>73m)</w:t>
            </w:r>
          </w:p>
        </w:tc>
        <w:tc>
          <w:tcPr>
            <w:tcW w:w="16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FE6B672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8000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576D8E38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重庆市企业投资项目备案证：311384E47430031744</w:t>
            </w:r>
          </w:p>
        </w:tc>
        <w:tc>
          <w:tcPr>
            <w:tcW w:w="1687" w:type="dxa"/>
            <w:tcBorders>
              <w:tl2br w:val="nil"/>
              <w:tr2bl w:val="nil"/>
            </w:tcBorders>
            <w:noWrap w:val="0"/>
            <w:vAlign w:val="center"/>
          </w:tcPr>
          <w:p w14:paraId="038414F0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6000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noWrap w:val="0"/>
            <w:vAlign w:val="center"/>
          </w:tcPr>
          <w:p w14:paraId="63E284E7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编号：9150011920870391XR001V,有效期：2028年6月22日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noWrap w:val="0"/>
            <w:vAlign w:val="center"/>
          </w:tcPr>
          <w:p w14:paraId="3909E94B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3000</w:t>
            </w:r>
          </w:p>
        </w:tc>
      </w:tr>
      <w:tr w14:paraId="0F80D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4328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55857E25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拟建整合</w:t>
            </w: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升级</w:t>
            </w: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项目情况</w:t>
            </w:r>
          </w:p>
        </w:tc>
      </w:tr>
      <w:tr w14:paraId="04D08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11FA8445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建设地址</w:t>
            </w:r>
          </w:p>
        </w:tc>
        <w:tc>
          <w:tcPr>
            <w:tcW w:w="20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2358317">
            <w:pPr>
              <w:widowControl/>
              <w:snapToGrid w:val="0"/>
              <w:spacing w:line="240" w:lineRule="exact"/>
              <w:jc w:val="center"/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砖机、焙烧窑规格型号、数量</w:t>
            </w:r>
            <w:r>
              <w:rPr>
                <w:rFonts w:hint="eastAsia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按生产线填写）</w:t>
            </w:r>
          </w:p>
        </w:tc>
        <w:tc>
          <w:tcPr>
            <w:tcW w:w="124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3C4B331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整合类型（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新建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/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改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建）</w:t>
            </w:r>
          </w:p>
        </w:tc>
        <w:tc>
          <w:tcPr>
            <w:tcW w:w="1483" w:type="dxa"/>
            <w:tcBorders>
              <w:tl2br w:val="nil"/>
              <w:tr2bl w:val="nil"/>
            </w:tcBorders>
            <w:noWrap w:val="0"/>
            <w:vAlign w:val="center"/>
          </w:tcPr>
          <w:p w14:paraId="24FC8679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设计产能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（万块标砖/年）</w:t>
            </w:r>
          </w:p>
        </w:tc>
        <w:tc>
          <w:tcPr>
            <w:tcW w:w="16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232EF81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产品类型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229C5CF1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产能整合前后比例</w:t>
            </w:r>
          </w:p>
        </w:tc>
        <w:tc>
          <w:tcPr>
            <w:tcW w:w="1687" w:type="dxa"/>
            <w:tcBorders>
              <w:tl2br w:val="nil"/>
              <w:tr2bl w:val="nil"/>
            </w:tcBorders>
            <w:noWrap w:val="0"/>
            <w:vAlign w:val="center"/>
          </w:tcPr>
          <w:p w14:paraId="636C6E4E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计划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备案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时间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noWrap w:val="0"/>
            <w:vAlign w:val="center"/>
          </w:tcPr>
          <w:p w14:paraId="3BCBF220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计划投产时间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noWrap w:val="0"/>
            <w:vAlign w:val="center"/>
          </w:tcPr>
          <w:p w14:paraId="4E0F59F7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整合后环保绩效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等级</w:t>
            </w:r>
          </w:p>
        </w:tc>
      </w:tr>
      <w:tr w14:paraId="61B16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6" w:hRule="atLeast"/>
          <w:jc w:val="center"/>
        </w:trPr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1DDB2F33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重庆市南川区西城街道办事处安平居委四组</w:t>
            </w:r>
          </w:p>
        </w:tc>
        <w:tc>
          <w:tcPr>
            <w:tcW w:w="20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85BBC73">
            <w:pPr>
              <w:widowControl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方正仿宋_GBK"/>
                <w:bCs/>
                <w:color w:val="000000"/>
                <w:sz w:val="21"/>
                <w:szCs w:val="21"/>
                <w:lang w:val="en-US" w:eastAsia="zh-CN"/>
              </w:rPr>
              <w:t>2台信奇50/50型号砖机（年生产能力22000万块）+2条隧窑道窑（宽7.2m</w:t>
            </w:r>
            <w:r>
              <w:rPr>
                <w:rFonts w:hint="default" w:ascii="Arial" w:hAnsi="Arial" w:eastAsia="方正仿宋_GBK" w:cs="Arial"/>
                <w:bCs/>
                <w:color w:val="000000"/>
                <w:sz w:val="21"/>
                <w:szCs w:val="21"/>
                <w:lang w:val="en-US" w:eastAsia="zh-CN"/>
              </w:rPr>
              <w:t>×</w:t>
            </w:r>
            <w:r>
              <w:rPr>
                <w:rFonts w:hint="eastAsia" w:ascii="Arial" w:hAnsi="Arial" w:eastAsia="方正仿宋_GBK" w:cs="Arial"/>
                <w:bCs/>
                <w:color w:val="000000"/>
                <w:sz w:val="21"/>
                <w:szCs w:val="21"/>
                <w:lang w:val="en-US" w:eastAsia="zh-CN"/>
              </w:rPr>
              <w:t>高1.9m</w:t>
            </w:r>
            <w:r>
              <w:rPr>
                <w:rFonts w:hint="default" w:ascii="Arial" w:hAnsi="Arial" w:eastAsia="方正仿宋_GBK" w:cs="Arial"/>
                <w:bCs/>
                <w:color w:val="000000"/>
                <w:sz w:val="21"/>
                <w:szCs w:val="21"/>
                <w:lang w:val="en-US" w:eastAsia="zh-CN"/>
              </w:rPr>
              <w:t>×</w:t>
            </w:r>
            <w:r>
              <w:rPr>
                <w:rFonts w:hint="eastAsia" w:ascii="Arial" w:hAnsi="Arial" w:eastAsia="方正仿宋_GBK" w:cs="Arial"/>
                <w:bCs/>
                <w:color w:val="000000"/>
                <w:sz w:val="21"/>
                <w:szCs w:val="21"/>
                <w:lang w:val="en-US" w:eastAsia="zh-CN"/>
              </w:rPr>
              <w:t>长110m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sz w:val="21"/>
                <w:szCs w:val="21"/>
                <w:lang w:val="en-US" w:eastAsia="zh-CN"/>
              </w:rPr>
              <w:t>）+1条干燥道（宽7.2m+高1.9m+长110m）</w:t>
            </w:r>
          </w:p>
        </w:tc>
        <w:tc>
          <w:tcPr>
            <w:tcW w:w="124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D41B025">
            <w:pPr>
              <w:widowControl/>
              <w:snapToGrid w:val="0"/>
              <w:spacing w:line="240" w:lineRule="exact"/>
              <w:jc w:val="center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改建</w:t>
            </w:r>
          </w:p>
        </w:tc>
        <w:tc>
          <w:tcPr>
            <w:tcW w:w="1483" w:type="dxa"/>
            <w:tcBorders>
              <w:tl2br w:val="nil"/>
              <w:tr2bl w:val="nil"/>
            </w:tcBorders>
            <w:noWrap w:val="0"/>
            <w:vAlign w:val="center"/>
          </w:tcPr>
          <w:p w14:paraId="5245F864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11400</w:t>
            </w:r>
          </w:p>
        </w:tc>
        <w:tc>
          <w:tcPr>
            <w:tcW w:w="16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C65C96C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烧结空心砖、多孔砖、标砖、配砖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3BDD2DD9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1.5:1</w:t>
            </w:r>
          </w:p>
        </w:tc>
        <w:tc>
          <w:tcPr>
            <w:tcW w:w="1687" w:type="dxa"/>
            <w:tcBorders>
              <w:tl2br w:val="nil"/>
              <w:tr2bl w:val="nil"/>
            </w:tcBorders>
            <w:noWrap w:val="0"/>
            <w:vAlign w:val="center"/>
          </w:tcPr>
          <w:p w14:paraId="1B0AFCDA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2026年10月8日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noWrap w:val="0"/>
            <w:vAlign w:val="center"/>
          </w:tcPr>
          <w:p w14:paraId="25946582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2027年3月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noWrap w:val="0"/>
            <w:vAlign w:val="center"/>
          </w:tcPr>
          <w:p w14:paraId="13E2D7AB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B级</w:t>
            </w:r>
          </w:p>
        </w:tc>
      </w:tr>
      <w:tr w14:paraId="2B168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4328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2259A935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被整合企业</w:t>
            </w: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情况</w:t>
            </w:r>
          </w:p>
        </w:tc>
      </w:tr>
      <w:tr w14:paraId="50C0C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313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B72F395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企业名称</w:t>
            </w:r>
          </w:p>
        </w:tc>
        <w:tc>
          <w:tcPr>
            <w:tcW w:w="321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BCAA0AC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统一社会信用代码</w:t>
            </w:r>
          </w:p>
        </w:tc>
        <w:tc>
          <w:tcPr>
            <w:tcW w:w="294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324539C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地址</w:t>
            </w:r>
          </w:p>
        </w:tc>
        <w:tc>
          <w:tcPr>
            <w:tcW w:w="32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B89477B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砖机、焙烧窑规格型号、数量</w:t>
            </w:r>
            <w:r>
              <w:rPr>
                <w:rFonts w:hint="eastAsia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按生产线填写）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noWrap w:val="0"/>
            <w:vAlign w:val="center"/>
          </w:tcPr>
          <w:p w14:paraId="0DD713C3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实际生产能力</w:t>
            </w:r>
          </w:p>
          <w:p w14:paraId="37BB0B6A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（万块标砖/年）</w:t>
            </w:r>
          </w:p>
        </w:tc>
      </w:tr>
      <w:tr w14:paraId="48D94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313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30DD191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重庆市华嵩建材有限公司</w:t>
            </w:r>
          </w:p>
        </w:tc>
        <w:tc>
          <w:tcPr>
            <w:tcW w:w="321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6C82DD2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915001195699194769</w:t>
            </w:r>
          </w:p>
        </w:tc>
        <w:tc>
          <w:tcPr>
            <w:tcW w:w="294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C3B1AB9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重庆市南川区鸣玉镇文化居委3组</w:t>
            </w:r>
          </w:p>
        </w:tc>
        <w:tc>
          <w:tcPr>
            <w:tcW w:w="32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FF52C6D">
            <w:pPr>
              <w:widowControl/>
              <w:snapToGrid w:val="0"/>
              <w:spacing w:line="240" w:lineRule="exact"/>
              <w:jc w:val="left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Cs/>
                <w:color w:val="000000"/>
                <w:sz w:val="21"/>
                <w:szCs w:val="21"/>
                <w:lang w:val="en-US" w:eastAsia="zh-CN"/>
              </w:rPr>
              <w:t>1台信奇50/50型号砖机（年生产能力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11000万块）+1条隧道窑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eastAsia="zh-CN"/>
              </w:rPr>
              <w:t>（宽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3.0m</w:t>
            </w:r>
            <w:r>
              <w:rPr>
                <w:rFonts w:hint="default" w:ascii="Arial" w:hAnsi="Arial" w:eastAsia="方正仿宋_GBK" w:cs="Arial"/>
                <w:bCs/>
                <w:color w:val="auto"/>
                <w:sz w:val="21"/>
                <w:szCs w:val="21"/>
              </w:rPr>
              <w:t>×</w:t>
            </w:r>
            <w:r>
              <w:rPr>
                <w:rFonts w:hint="eastAsia" w:ascii="Arial" w:hAnsi="Arial" w:eastAsia="方正仿宋_GBK" w:cs="Arial"/>
                <w:bCs/>
                <w:color w:val="auto"/>
                <w:sz w:val="21"/>
                <w:szCs w:val="21"/>
                <w:lang w:eastAsia="zh-CN"/>
              </w:rPr>
              <w:t>高</w:t>
            </w:r>
            <w:r>
              <w:rPr>
                <w:rFonts w:hint="eastAsia" w:ascii="Arial" w:hAnsi="Arial" w:eastAsia="方正仿宋_GBK" w:cs="Arial"/>
                <w:bCs/>
                <w:color w:val="auto"/>
                <w:sz w:val="21"/>
                <w:szCs w:val="21"/>
                <w:lang w:val="en-US" w:eastAsia="zh-CN"/>
              </w:rPr>
              <w:t>2.6m</w:t>
            </w:r>
            <w:r>
              <w:rPr>
                <w:rFonts w:hint="default" w:ascii="Arial" w:hAnsi="Arial" w:eastAsia="方正仿宋_GBK" w:cs="Arial"/>
                <w:bCs/>
                <w:color w:val="auto"/>
                <w:sz w:val="21"/>
                <w:szCs w:val="21"/>
              </w:rPr>
              <w:t>×</w:t>
            </w:r>
            <w:r>
              <w:rPr>
                <w:rFonts w:hint="eastAsia" w:ascii="Arial" w:hAnsi="Arial" w:eastAsia="方正仿宋_GBK" w:cs="Arial"/>
                <w:bCs/>
                <w:color w:val="auto"/>
                <w:sz w:val="21"/>
                <w:szCs w:val="21"/>
                <w:lang w:eastAsia="zh-CN"/>
              </w:rPr>
              <w:t>长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55m）+1条干燥道（宽3.0m</w:t>
            </w:r>
            <w:r>
              <w:rPr>
                <w:rFonts w:hint="default" w:ascii="Arial" w:hAnsi="Arial" w:eastAsia="方正仿宋_GBK" w:cs="Arial"/>
                <w:bCs/>
                <w:color w:val="auto"/>
                <w:sz w:val="21"/>
                <w:szCs w:val="21"/>
              </w:rPr>
              <w:t>×</w:t>
            </w:r>
            <w:r>
              <w:rPr>
                <w:rFonts w:hint="eastAsia" w:ascii="Arial" w:hAnsi="Arial" w:eastAsia="方正仿宋_GBK" w:cs="Arial"/>
                <w:bCs/>
                <w:color w:val="auto"/>
                <w:sz w:val="21"/>
                <w:szCs w:val="21"/>
                <w:lang w:eastAsia="zh-CN"/>
              </w:rPr>
              <w:t>高</w:t>
            </w:r>
            <w:r>
              <w:rPr>
                <w:rFonts w:hint="eastAsia" w:ascii="Arial" w:hAnsi="Arial" w:eastAsia="方正仿宋_GBK" w:cs="Arial"/>
                <w:bCs/>
                <w:color w:val="auto"/>
                <w:sz w:val="21"/>
                <w:szCs w:val="21"/>
                <w:lang w:val="en-US" w:eastAsia="zh-CN"/>
              </w:rPr>
              <w:t>2.6m</w:t>
            </w:r>
            <w:r>
              <w:rPr>
                <w:rFonts w:hint="default" w:ascii="Arial" w:hAnsi="Arial" w:eastAsia="方正仿宋_GBK" w:cs="Arial"/>
                <w:bCs/>
                <w:color w:val="auto"/>
                <w:sz w:val="21"/>
                <w:szCs w:val="21"/>
              </w:rPr>
              <w:t>×</w:t>
            </w:r>
            <w:r>
              <w:rPr>
                <w:rFonts w:hint="eastAsia" w:ascii="Arial" w:hAnsi="Arial" w:eastAsia="方正仿宋_GBK" w:cs="Arial"/>
                <w:bCs/>
                <w:color w:val="auto"/>
                <w:sz w:val="21"/>
                <w:szCs w:val="21"/>
                <w:lang w:eastAsia="zh-CN"/>
              </w:rPr>
              <w:t>长</w:t>
            </w:r>
            <w:r>
              <w:rPr>
                <w:rFonts w:hint="eastAsia" w:ascii="Arial" w:hAnsi="Arial" w:eastAsia="方正仿宋_GBK" w:cs="Arial"/>
                <w:bCs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5m）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noWrap w:val="0"/>
            <w:vAlign w:val="center"/>
          </w:tcPr>
          <w:p w14:paraId="7DBC7D09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7000</w:t>
            </w:r>
          </w:p>
        </w:tc>
      </w:tr>
      <w:tr w14:paraId="1BA42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313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B673200">
            <w:pPr>
              <w:widowControl/>
              <w:snapToGrid w:val="0"/>
              <w:spacing w:line="240" w:lineRule="exact"/>
              <w:jc w:val="center"/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项目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备案文号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及备案时间</w:t>
            </w:r>
          </w:p>
        </w:tc>
        <w:tc>
          <w:tcPr>
            <w:tcW w:w="173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CDFECAC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备案产能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（万块标砖/年）</w:t>
            </w:r>
          </w:p>
        </w:tc>
        <w:tc>
          <w:tcPr>
            <w:tcW w:w="29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ABD7265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排污许可证编号及有效期</w:t>
            </w:r>
          </w:p>
        </w:tc>
        <w:tc>
          <w:tcPr>
            <w:tcW w:w="14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3FDBFB2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spacing w:val="-11"/>
                <w:kern w:val="0"/>
                <w:sz w:val="21"/>
                <w:szCs w:val="21"/>
                <w:highlight w:val="none"/>
              </w:rPr>
              <w:t>排污许可证产能</w:t>
            </w:r>
            <w:r>
              <w:rPr>
                <w:rFonts w:ascii="Times New Roman" w:hAnsi="Times New Roman" w:eastAsia="方正黑体_GBK"/>
                <w:bCs/>
                <w:color w:val="auto"/>
                <w:spacing w:val="-11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方正黑体_GBK"/>
                <w:bCs/>
                <w:color w:val="auto"/>
                <w:spacing w:val="-11"/>
                <w:kern w:val="0"/>
                <w:sz w:val="21"/>
                <w:szCs w:val="21"/>
                <w:highlight w:val="none"/>
              </w:rPr>
              <w:t>（万块标砖/年）</w:t>
            </w:r>
          </w:p>
        </w:tc>
        <w:tc>
          <w:tcPr>
            <w:tcW w:w="1687" w:type="dxa"/>
            <w:tcBorders>
              <w:tl2br w:val="nil"/>
              <w:tr2bl w:val="nil"/>
            </w:tcBorders>
            <w:noWrap w:val="0"/>
            <w:vAlign w:val="center"/>
          </w:tcPr>
          <w:p w14:paraId="3456380E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用于整合项目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 xml:space="preserve">  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产能</w:t>
            </w:r>
            <w:r>
              <w:rPr>
                <w:rFonts w:ascii="Times New Roman" w:hAnsi="Times New Roman" w:eastAsia="方正黑体_GBK"/>
                <w:bCs/>
                <w:color w:val="auto"/>
                <w:spacing w:val="-11"/>
                <w:kern w:val="0"/>
                <w:sz w:val="21"/>
                <w:szCs w:val="21"/>
                <w:highlight w:val="none"/>
              </w:rPr>
              <w:t>（万块标砖/年）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noWrap w:val="0"/>
            <w:vAlign w:val="center"/>
          </w:tcPr>
          <w:p w14:paraId="0E13EE90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焙烧窑计划拆除时间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noWrap w:val="0"/>
            <w:vAlign w:val="center"/>
          </w:tcPr>
          <w:p w14:paraId="47E80D94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排污许可证计划注销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/变更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时间</w:t>
            </w:r>
          </w:p>
        </w:tc>
      </w:tr>
      <w:tr w14:paraId="0DAC3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313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E13E1E8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重庆市企业投资项目备案证：312384C31430025604，备案时间：2012年6月4日</w:t>
            </w:r>
          </w:p>
        </w:tc>
        <w:tc>
          <w:tcPr>
            <w:tcW w:w="173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437A28B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25万立方米空心砖/年折标8000</w:t>
            </w:r>
          </w:p>
        </w:tc>
        <w:tc>
          <w:tcPr>
            <w:tcW w:w="29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27FCFB4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编号：915001195699194769001V；有效期：2023年7月6日至2028年7月5日</w:t>
            </w:r>
          </w:p>
        </w:tc>
        <w:tc>
          <w:tcPr>
            <w:tcW w:w="14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4876781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3500</w:t>
            </w:r>
          </w:p>
        </w:tc>
        <w:tc>
          <w:tcPr>
            <w:tcW w:w="1687" w:type="dxa"/>
            <w:tcBorders>
              <w:tl2br w:val="nil"/>
              <w:tr2bl w:val="nil"/>
            </w:tcBorders>
            <w:noWrap w:val="0"/>
            <w:vAlign w:val="center"/>
          </w:tcPr>
          <w:p w14:paraId="34374D21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8000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noWrap w:val="0"/>
            <w:vAlign w:val="center"/>
          </w:tcPr>
          <w:p w14:paraId="547F17EE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2026年9月28日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noWrap w:val="0"/>
            <w:vAlign w:val="center"/>
          </w:tcPr>
          <w:p w14:paraId="4236688E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2026年10月5日</w:t>
            </w:r>
          </w:p>
        </w:tc>
      </w:tr>
      <w:tr w14:paraId="3AC6D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4328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31212E4C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仿宋_GBK"/>
                <w:bCs/>
                <w:color w:val="auto"/>
                <w:kern w:val="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</w:rPr>
              <w:t xml:space="preserve">    被整合</w:t>
            </w:r>
            <w:bookmarkStart w:id="0" w:name="_GoBack"/>
            <w:bookmarkEnd w:id="0"/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</w:rPr>
              <w:t>企业</w:t>
            </w: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</w:rPr>
              <w:t>情况</w:t>
            </w:r>
          </w:p>
        </w:tc>
      </w:tr>
    </w:tbl>
    <w:p w14:paraId="5FA0359D">
      <w:pPr>
        <w:widowControl/>
        <w:snapToGrid w:val="0"/>
        <w:ind w:firstLine="60" w:firstLineChars="300"/>
        <w:jc w:val="left"/>
        <w:rPr>
          <w:rFonts w:ascii="Times New Roman" w:hAnsi="Times New Roman" w:eastAsia="汉仪细圆B5"/>
          <w:bCs/>
          <w:color w:val="auto"/>
          <w:sz w:val="2"/>
          <w:szCs w:val="2"/>
        </w:rPr>
      </w:pPr>
    </w:p>
    <w:tbl>
      <w:tblPr>
        <w:tblStyle w:val="5"/>
        <w:tblW w:w="1432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2"/>
        <w:gridCol w:w="1732"/>
        <w:gridCol w:w="1483"/>
        <w:gridCol w:w="1474"/>
        <w:gridCol w:w="1475"/>
        <w:gridCol w:w="1687"/>
        <w:gridCol w:w="1515"/>
        <w:gridCol w:w="1830"/>
      </w:tblGrid>
      <w:tr w14:paraId="5038A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3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BAB6F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>企业名称</w:t>
            </w:r>
          </w:p>
        </w:tc>
        <w:tc>
          <w:tcPr>
            <w:tcW w:w="3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A881B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>统一社会信用代码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082C4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>地址</w:t>
            </w:r>
          </w:p>
        </w:tc>
        <w:tc>
          <w:tcPr>
            <w:tcW w:w="32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C88DF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</w:rPr>
              <w:t>砖机、焙烧窑规格型号、数量</w:t>
            </w:r>
            <w:r>
              <w:rPr>
                <w:rFonts w:hint="eastAsia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lang w:eastAsia="zh-CN"/>
              </w:rPr>
              <w:t>按生产线填写）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F842B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>实际生产能力</w:t>
            </w:r>
          </w:p>
          <w:p w14:paraId="408B6181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>（万块标砖/年）</w:t>
            </w:r>
          </w:p>
        </w:tc>
      </w:tr>
      <w:tr w14:paraId="40AA1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  <w:jc w:val="center"/>
        </w:trPr>
        <w:tc>
          <w:tcPr>
            <w:tcW w:w="3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73F0E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重庆坤林建材有限公司</w:t>
            </w:r>
          </w:p>
        </w:tc>
        <w:tc>
          <w:tcPr>
            <w:tcW w:w="3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30C35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915001190628505450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A2614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重庆市南川区中桥乡中溪村一社</w:t>
            </w:r>
          </w:p>
        </w:tc>
        <w:tc>
          <w:tcPr>
            <w:tcW w:w="32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DD67C">
            <w:pPr>
              <w:widowControl/>
              <w:snapToGrid w:val="0"/>
              <w:spacing w:line="240" w:lineRule="exact"/>
              <w:ind w:firstLine="0" w:firstLineChars="0"/>
              <w:jc w:val="left"/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1台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  <w:t>信奇50/50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2"/>
                <w:sz w:val="21"/>
                <w:szCs w:val="21"/>
                <w:lang w:eastAsia="zh-CN"/>
              </w:rPr>
              <w:t>型号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砖机（年生产</w:t>
            </w:r>
          </w:p>
          <w:p w14:paraId="2276BDC8">
            <w:pPr>
              <w:widowControl/>
              <w:snapToGrid w:val="0"/>
              <w:spacing w:line="240" w:lineRule="exact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能力11000万块）+1条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隧道窑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（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宽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3.14m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×高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3.0m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×长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70m）+1条干燥窑（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宽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3.14m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×高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3.0m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×长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42m）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A2194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4500</w:t>
            </w:r>
          </w:p>
        </w:tc>
      </w:tr>
      <w:tr w14:paraId="3010F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3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3CEAF">
            <w:pPr>
              <w:widowControl/>
              <w:snapToGrid w:val="0"/>
              <w:spacing w:line="240" w:lineRule="exact"/>
              <w:jc w:val="center"/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项目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备案文号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及备案时间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7A090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备案产能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（万块标砖/年）</w:t>
            </w:r>
          </w:p>
        </w:tc>
        <w:tc>
          <w:tcPr>
            <w:tcW w:w="2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D0AAC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排污许可证编号及有效期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ED342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spacing w:val="-11"/>
                <w:kern w:val="0"/>
                <w:sz w:val="21"/>
                <w:szCs w:val="21"/>
                <w:highlight w:val="none"/>
              </w:rPr>
              <w:t>排污许可证产能</w:t>
            </w:r>
            <w:r>
              <w:rPr>
                <w:rFonts w:ascii="Times New Roman" w:hAnsi="Times New Roman" w:eastAsia="方正黑体_GBK"/>
                <w:bCs/>
                <w:color w:val="auto"/>
                <w:spacing w:val="-11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方正黑体_GBK"/>
                <w:bCs/>
                <w:color w:val="auto"/>
                <w:spacing w:val="-11"/>
                <w:kern w:val="0"/>
                <w:sz w:val="21"/>
                <w:szCs w:val="21"/>
                <w:highlight w:val="none"/>
              </w:rPr>
              <w:t>（万块标砖/年）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CD7D9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用于整合项目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 xml:space="preserve">  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产能</w:t>
            </w:r>
            <w:r>
              <w:rPr>
                <w:rFonts w:ascii="Times New Roman" w:hAnsi="Times New Roman" w:eastAsia="方正黑体_GBK"/>
                <w:bCs/>
                <w:color w:val="auto"/>
                <w:spacing w:val="-11"/>
                <w:kern w:val="0"/>
                <w:sz w:val="21"/>
                <w:szCs w:val="21"/>
                <w:highlight w:val="none"/>
              </w:rPr>
              <w:t>（万块标砖/年）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6C8AD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焙烧窑计划拆除时间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A43D9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排污许可证计划注销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/变更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时间</w:t>
            </w:r>
          </w:p>
        </w:tc>
      </w:tr>
      <w:tr w14:paraId="749EF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  <w:jc w:val="center"/>
        </w:trPr>
        <w:tc>
          <w:tcPr>
            <w:tcW w:w="3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72940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重庆市企业投资项目备案证：302384E47310024507  备案时间2009年11月23日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D2629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3120</w:t>
            </w:r>
          </w:p>
        </w:tc>
        <w:tc>
          <w:tcPr>
            <w:tcW w:w="2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7BF3C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编号：915001190628505450001V;有效期：至2030年02月05日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AE225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3000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C3337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3120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9945E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2026年9月28日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BE615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2026年10月15日</w:t>
            </w:r>
          </w:p>
        </w:tc>
      </w:tr>
    </w:tbl>
    <w:p w14:paraId="2174DCD6">
      <w:pPr>
        <w:widowControl/>
        <w:snapToGrid w:val="0"/>
        <w:spacing w:line="240" w:lineRule="exact"/>
        <w:jc w:val="both"/>
        <w:rPr>
          <w:rFonts w:hint="default"/>
        </w:rPr>
      </w:pPr>
      <w:r>
        <w:rPr>
          <w:rFonts w:hint="eastAsia" w:ascii="Times New Roman" w:hAnsi="Times New Roman" w:eastAsia="方正仿宋_GBK" w:cs="Times New Roman"/>
          <w:color w:val="000000"/>
          <w:kern w:val="0"/>
          <w:sz w:val="21"/>
          <w:szCs w:val="21"/>
          <w:lang w:val="en-US" w:eastAsia="zh-CN"/>
        </w:rPr>
        <w:t>备注：国家对烧结砖瓦行业整合升级有新规定的，按新的规定执行。</w:t>
      </w:r>
    </w:p>
    <w:sectPr>
      <w:footerReference r:id="rId3" w:type="default"/>
      <w:pgSz w:w="16838" w:h="11906" w:orient="landscape"/>
      <w:pgMar w:top="1134" w:right="1440" w:bottom="1134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汉仪细圆B5">
    <w:altName w:val="Microsoft JhengHei"/>
    <w:panose1 w:val="02010600000101010101"/>
    <w:charset w:val="88"/>
    <w:family w:val="auto"/>
    <w:pitch w:val="default"/>
    <w:sig w:usb0="00000000" w:usb1="00000000" w:usb2="00000002" w:usb3="00000000" w:csb0="00100000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10D4A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DE9756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DE9756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166DC3"/>
    <w:rsid w:val="11205867"/>
    <w:rsid w:val="156863F4"/>
    <w:rsid w:val="17E42EF1"/>
    <w:rsid w:val="1F9D19CE"/>
    <w:rsid w:val="27383B88"/>
    <w:rsid w:val="3B4A05DC"/>
    <w:rsid w:val="54202A83"/>
    <w:rsid w:val="692D249D"/>
    <w:rsid w:val="728E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 w:val="0"/>
      <w:spacing w:beforeAutospacing="1" w:afterAutospacing="1"/>
      <w:jc w:val="both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1022</Words>
  <Characters>1405</Characters>
  <Lines>0</Lines>
  <Paragraphs>0</Paragraphs>
  <TotalTime>2</TotalTime>
  <ScaleCrop>false</ScaleCrop>
  <LinksUpToDate>false</LinksUpToDate>
  <CharactersWithSpaces>1416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2026-06-08T07:01:00Z</dcterms:created>
  <dc:creator>JXW314</dc:creator>
  <cp:lastModifiedBy>yxy</cp:lastModifiedBy>
  <dcterms:modified xsi:type="dcterms:W3CDTF">2026-07-03T04:28:07Z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E6067ED8E68C4440801D0B4189B29954</vt:lpwstr>
  </property>
  <property fmtid="{D5CDD505-2E9C-101B-9397-08002B2CF9AE}" pid="4" name="KSOTemplateDocerSaveRecord">
    <vt:lpwstr>eyJoZGlkIjoiYzViMmI3MzUxNjdmMjY1MTBlMDE4NzI3Yzc4OTU1ZTgiLCJ1c2VySWQiOiI1OTk1Mzc5NzAifQ==</vt:lpwstr>
  </property>
</Properties>
</file>