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EEB7"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46382E2E"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756B598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非学科类校外培训机构审批基本信息</w:t>
      </w:r>
      <w:bookmarkStart w:id="0" w:name="_GoBack"/>
      <w:bookmarkEnd w:id="0"/>
    </w:p>
    <w:p w14:paraId="3157C324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2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38"/>
        <w:gridCol w:w="1375"/>
        <w:gridCol w:w="931"/>
        <w:gridCol w:w="881"/>
        <w:gridCol w:w="981"/>
        <w:gridCol w:w="1069"/>
        <w:gridCol w:w="1059"/>
        <w:gridCol w:w="747"/>
        <w:gridCol w:w="1023"/>
      </w:tblGrid>
      <w:tr w14:paraId="7692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9163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EF57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学 校</w:t>
            </w:r>
          </w:p>
          <w:p w14:paraId="58F26F8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 xml:space="preserve"> 名 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C8EF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学 校</w:t>
            </w:r>
          </w:p>
          <w:p w14:paraId="4D057080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 xml:space="preserve"> 地 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87A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法定</w:t>
            </w:r>
          </w:p>
          <w:p w14:paraId="50E54E2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代表人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577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校长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5B4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举办者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728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机构</w:t>
            </w:r>
          </w:p>
          <w:p w14:paraId="2A20735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257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办学</w:t>
            </w:r>
          </w:p>
          <w:p w14:paraId="5BD6101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8B5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年培训规模（人）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250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同时段最大培训量（人）</w:t>
            </w:r>
          </w:p>
        </w:tc>
      </w:tr>
      <w:tr w14:paraId="342D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052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CE71">
            <w:pPr>
              <w:widowControl/>
              <w:spacing w:line="360" w:lineRule="exac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重庆市南川区岚诗艺术培训中心有限公司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A3B9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重庆市南川区西城街道尹子南路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15</w:t>
            </w: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号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1-11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F17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龚雪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33A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龚雪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466D">
            <w:pPr>
              <w:widowControl/>
              <w:spacing w:line="360" w:lineRule="exac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龚雪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464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营利性</w:t>
            </w:r>
          </w:p>
          <w:p w14:paraId="28F276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民办学校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D3F5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美术、书法、播音、主持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F1F6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771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5922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E449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305E"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重庆市南川区元树里里艺术培训中心有限公司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4C26"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重庆市南川区西城街道来游路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号附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26</w:t>
            </w: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27</w:t>
            </w: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eastAsia="方正仿宋_GBK"/>
                <w:color w:val="333333"/>
                <w:szCs w:val="21"/>
                <w:shd w:val="clear" w:color="auto" w:fill="FFFFFF"/>
              </w:rPr>
              <w:t>30</w:t>
            </w: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C02D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朱雅雯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E197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袁颖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4478">
            <w:pPr>
              <w:widowControl/>
              <w:spacing w:line="360" w:lineRule="exac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重庆市致合元文化传播有限公司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20F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营利性</w:t>
            </w:r>
          </w:p>
          <w:p w14:paraId="75A47E4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民办学校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AEE5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Ansi="方正仿宋_GBK" w:eastAsia="方正仿宋_GBK"/>
                <w:color w:val="333333"/>
                <w:szCs w:val="21"/>
                <w:shd w:val="clear" w:color="auto" w:fill="FFFFFF"/>
              </w:rPr>
              <w:t>舞蹈、美术、播音、声乐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2D2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AB8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</w:tr>
    </w:tbl>
    <w:p w14:paraId="28FEEC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06604"/>
    <w:rsid w:val="5AB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2025-05-12T09:04:00Z</dcterms:created>
  <dc:creator>  Alone°</dc:creator>
  <cp:lastModifiedBy>  Alone°</cp:lastModifiedBy>
  <dcterms:modified xsi:type="dcterms:W3CDTF">2025-05-12T09:04:49Z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92E855D664CA4E2C910A1EEB12552513_11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