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366BB">
      <w:pPr>
        <w:spacing w:line="600" w:lineRule="exact"/>
        <w:rPr>
          <w:rFonts w:eastAsia="方正黑体_GBK"/>
          <w:position w:val="6"/>
          <w:sz w:val="32"/>
          <w:szCs w:val="32"/>
        </w:rPr>
      </w:pPr>
      <w:r>
        <w:rPr>
          <w:rFonts w:eastAsia="方正黑体_GBK"/>
          <w:position w:val="6"/>
          <w:sz w:val="32"/>
          <w:szCs w:val="32"/>
        </w:rPr>
        <w:t>附件2</w:t>
      </w:r>
      <w:bookmarkStart w:id="0" w:name="_GoBack"/>
      <w:bookmarkEnd w:id="0"/>
    </w:p>
    <w:p w14:paraId="5CA66197">
      <w:pPr>
        <w:spacing w:line="600" w:lineRule="exact"/>
        <w:ind w:firstLine="1600" w:firstLineChars="500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18A27076">
      <w:pPr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重庆市中华经典诵写讲大赛评审细则（试行）</w:t>
      </w:r>
    </w:p>
    <w:p w14:paraId="5FA6FB43">
      <w:pPr>
        <w:spacing w:line="600" w:lineRule="exact"/>
        <w:ind w:left="1756" w:leftChars="760" w:hanging="160" w:hangingChars="50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622DC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40" w:firstLineChars="200"/>
        <w:rPr>
          <w:rFonts w:hint="eastAsia" w:ascii="方正黑体_GBK" w:eastAsia="方正黑体_GBK" w:cs="方正楷体_GBK"/>
          <w:color w:val="000000"/>
          <w:sz w:val="32"/>
          <w:szCs w:val="32"/>
        </w:rPr>
      </w:pPr>
      <w:r>
        <w:rPr>
          <w:rFonts w:hint="eastAsia" w:ascii="方正黑体_GBK" w:eastAsia="方正黑体_GBK" w:cs="方正楷体_GBK"/>
          <w:color w:val="000000"/>
          <w:sz w:val="32"/>
          <w:szCs w:val="32"/>
        </w:rPr>
        <w:t>一、基本标准</w:t>
      </w:r>
    </w:p>
    <w:p w14:paraId="08AA6EED">
      <w:pPr>
        <w:tabs>
          <w:tab w:val="left" w:pos="1545"/>
        </w:tabs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1.作品应坚持正确的政治立场和思想导向，弘扬中国精神和社会主义核心价值观。</w:t>
      </w:r>
    </w:p>
    <w:p w14:paraId="689DBB82">
      <w:pPr>
        <w:tabs>
          <w:tab w:val="left" w:pos="1545"/>
        </w:tabs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2.作品应充分展现中华优秀语言文化的魅力，促进中华优秀传统文化创造性转化、创新性发展，坚定文化自信。</w:t>
      </w:r>
    </w:p>
    <w:p w14:paraId="6DF8A282">
      <w:pPr>
        <w:tabs>
          <w:tab w:val="left" w:pos="1545"/>
        </w:tabs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3.作品应具有较好的艺术水平和较高的审美水准，评审应以作品艺术质量为首要标准，适当考虑地域、人群等因素。</w:t>
      </w:r>
    </w:p>
    <w:p w14:paraId="46786321">
      <w:pPr>
        <w:tabs>
          <w:tab w:val="left" w:pos="1545"/>
        </w:tabs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4.作品应符合此次相关赛项要求规定。</w:t>
      </w:r>
    </w:p>
    <w:p w14:paraId="049C5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40" w:firstLineChars="200"/>
        <w:rPr>
          <w:rFonts w:hint="eastAsia" w:ascii="方正黑体_GBK" w:eastAsia="方正黑体_GBK" w:cs="方正楷体_GBK"/>
          <w:color w:val="000000"/>
          <w:sz w:val="32"/>
          <w:szCs w:val="32"/>
        </w:rPr>
      </w:pPr>
      <w:r>
        <w:rPr>
          <w:rFonts w:hint="eastAsia" w:ascii="方正黑体_GBK" w:eastAsia="方正黑体_GBK" w:cs="方正楷体_GBK"/>
          <w:color w:val="000000"/>
          <w:sz w:val="32"/>
          <w:szCs w:val="32"/>
        </w:rPr>
        <w:t>二、分赛项评审标准</w:t>
      </w:r>
    </w:p>
    <w:p w14:paraId="54160D7D">
      <w:pPr>
        <w:tabs>
          <w:tab w:val="left" w:pos="1545"/>
        </w:tabs>
        <w:spacing w:line="600" w:lineRule="exact"/>
        <w:ind w:firstLine="640" w:firstLineChars="200"/>
        <w:rPr>
          <w:rFonts w:hint="eastAsia"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（一）经典诵读大赛。</w:t>
      </w:r>
    </w:p>
    <w:p w14:paraId="08B4860E">
      <w:pPr>
        <w:tabs>
          <w:tab w:val="left" w:pos="1545"/>
        </w:tabs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1.经典的感悟与表达：表意准确，感情到位；语气、语调恰当，节奏鲜明；神态自然，动作大方。</w:t>
      </w:r>
    </w:p>
    <w:p w14:paraId="33DCC3A6">
      <w:pPr>
        <w:tabs>
          <w:tab w:val="left" w:pos="1545"/>
        </w:tabs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2.诵读的基础功力：语音标准，吐字清晰；音色悦耳，音量适当。</w:t>
      </w:r>
    </w:p>
    <w:p w14:paraId="3BB0C484">
      <w:pPr>
        <w:tabs>
          <w:tab w:val="left" w:pos="1545"/>
        </w:tabs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3.经典诵读的整体效果：感染力足；审美度高；个性化强。</w:t>
      </w:r>
    </w:p>
    <w:p w14:paraId="095FD03D">
      <w:pPr>
        <w:tabs>
          <w:tab w:val="left" w:pos="1545"/>
        </w:tabs>
        <w:spacing w:line="600" w:lineRule="exact"/>
        <w:ind w:firstLine="640" w:firstLineChars="200"/>
        <w:rPr>
          <w:rFonts w:hint="eastAsia"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（二）诗词讲解大赛。</w:t>
      </w:r>
    </w:p>
    <w:p w14:paraId="0CB0BA8E">
      <w:pPr>
        <w:tabs>
          <w:tab w:val="left" w:pos="1545"/>
        </w:tabs>
        <w:spacing w:line="600" w:lineRule="exact"/>
        <w:ind w:firstLine="616" w:firstLineChars="200"/>
        <w:rPr>
          <w:rFonts w:hint="eastAsia" w:eastAsia="方正仿宋_GBK"/>
          <w:color w:val="000000"/>
          <w:spacing w:val="-6"/>
          <w:sz w:val="32"/>
          <w:szCs w:val="32"/>
        </w:rPr>
      </w:pPr>
      <w:r>
        <w:rPr>
          <w:rFonts w:hint="eastAsia" w:eastAsia="方正仿宋_GBK"/>
          <w:color w:val="000000"/>
          <w:spacing w:val="-6"/>
          <w:sz w:val="32"/>
          <w:szCs w:val="32"/>
        </w:rPr>
        <w:t>1.着装得体，仪态端庄，措辞规范，表达清晰，情感真挚。</w:t>
      </w:r>
    </w:p>
    <w:p w14:paraId="272ED4B1">
      <w:pPr>
        <w:tabs>
          <w:tab w:val="left" w:pos="1545"/>
        </w:tabs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2.文本诵读能体现诗词的音声特点和韵律之美，具有感染力。</w:t>
      </w:r>
    </w:p>
    <w:p w14:paraId="787E200F">
      <w:pPr>
        <w:tabs>
          <w:tab w:val="left" w:pos="1545"/>
        </w:tabs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3.知识内容介绍（文体形式、作者生平、创作背景等）准确无误，详略得当。</w:t>
      </w:r>
    </w:p>
    <w:p w14:paraId="4E024121">
      <w:pPr>
        <w:tabs>
          <w:tab w:val="left" w:pos="1545"/>
        </w:tabs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4.对作品的思想意蕴阐释准确，文本解析能体现“中华诗教”特有的精神品格。</w:t>
      </w:r>
    </w:p>
    <w:p w14:paraId="152B7490">
      <w:pPr>
        <w:tabs>
          <w:tab w:val="left" w:pos="1545"/>
        </w:tabs>
        <w:spacing w:line="600" w:lineRule="exact"/>
        <w:ind w:firstLine="640" w:firstLineChars="200"/>
        <w:rPr>
          <w:rFonts w:hint="eastAsia"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（三）汉字书写大赛。</w:t>
      </w:r>
    </w:p>
    <w:p w14:paraId="2CAD1897">
      <w:pPr>
        <w:tabs>
          <w:tab w:val="left" w:pos="1545"/>
        </w:tabs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1.软笔书法：书写内容符合参赛要求，文本无误，字形规范，风格雅正。具有较好的传统功力，笔法娴熟丰富，结构动静多变，章法自然浑成。作品具有一定的表现力和创新性，有一定的个人风格特征。</w:t>
      </w:r>
    </w:p>
    <w:p w14:paraId="1D8EB3AE">
      <w:pPr>
        <w:tabs>
          <w:tab w:val="left" w:pos="1545"/>
        </w:tabs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.硬笔书法：书写内容符合参赛要求，文本无误，以国家通用语言文字为依据，使用楷书、行楷或行书书写。字形规范、端正、匀称，作品整洁，行款整齐。有一定的经典碑帖临写基础，有良好的整体性、流畅性和节奏感，能够展现出汉字的形体美或书写者的个性风格。</w:t>
      </w:r>
    </w:p>
    <w:p w14:paraId="02F7F133">
      <w:pPr>
        <w:tabs>
          <w:tab w:val="left" w:pos="1545"/>
        </w:tabs>
        <w:spacing w:line="600" w:lineRule="exact"/>
        <w:ind w:firstLine="640" w:firstLineChars="200"/>
        <w:rPr>
          <w:rFonts w:hint="eastAsia"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（四）师生篆刻大赛。</w:t>
      </w:r>
    </w:p>
    <w:p w14:paraId="02D7B936">
      <w:pPr>
        <w:tabs>
          <w:tab w:val="left" w:pos="1545"/>
        </w:tabs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1.手工篆刻：篆刻内容积极向上，印面及边款等篆刻文字规范、准确，符合参赛要求。篆法规范，用刀具有表现力，有较好的章法构思，能够较好地体现传统功力。作品具有一定的个人风格特征。</w:t>
      </w:r>
    </w:p>
    <w:p w14:paraId="010976E6">
      <w:r>
        <w:rPr>
          <w:rFonts w:hint="eastAsia" w:eastAsia="方正仿宋_GBK"/>
          <w:color w:val="000000"/>
          <w:sz w:val="32"/>
          <w:szCs w:val="32"/>
        </w:rPr>
        <w:t>2.机器篆刻：篆刻内容积极向上，印面及边款等篆刻文字规范、准确，符合参赛要求。作品表现形式具有审美新意，制作工艺有创新，积极使用新材料。</w:t>
      </w:r>
    </w:p>
    <w:sectPr>
      <w:footerReference r:id="rId3" w:type="default"/>
      <w:pgSz w:w="11906" w:h="16838"/>
      <w:pgMar w:top="1814" w:right="1757" w:bottom="1701" w:left="175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0BA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BAFB7"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9BAFB7"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A76B0"/>
    <w:rsid w:val="7D7A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2025-02-24T02:03:00Z</dcterms:created>
  <dc:creator>  Alone°</dc:creator>
  <cp:lastModifiedBy>  Alone°</cp:lastModifiedBy>
  <dcterms:modified xsi:type="dcterms:W3CDTF">2025-02-24T02:05:11Z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23550767AAEF491B803560248A4F4C1C_11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