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  <w:t>众创空间绩效评价指标</w:t>
      </w:r>
    </w:p>
    <w:tbl>
      <w:tblPr>
        <w:tblStyle w:val="17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874"/>
        <w:gridCol w:w="4657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平台建设（30分）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服务场所（6分）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拥有可自主支配孵化服务场地，得6分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工位情况（6分）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提供工位数≥30个，得6分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管理机制（6分）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建立完整、规范的工作管理服务，企业动态管理等规章制度，得6分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运行模式（6分）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运行模式具备可持续发展能力，得6分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火炬统计（6分）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当年按要求完成火炬统计调查，得6分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创新能力（孵化能力）（30分）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服务团队（15分）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具备职业孵化服务队伍，至少有3名具备专业服务能力的专职人员，聘请至少3名专兼职导师，形成规范化服务流程，得12分；若当年孵化器运营机构的专职管理人员中，新接受创业服务专业培训，得15分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服务项目（10分）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与投资、担保、会计、法律等专业服务机构建立合作关系、签订合作协议，为入孵企业提供服务，得8分，若当年增加新服务项目，得10分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当年聘请专兼职创业导师，为入驻企业及团队提供咨询辅导，得5分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创新产出（孵化绩效）（40分）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孵化情况（20分）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入驻创业团队和企业≥20家，得2分；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若当年新增入驻创业团队或企业≥1家，得3分；≥5家，得4分；≥10家，得5分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当年新培育重庆市科技型企业≥10家（其中入孵企业培育成为重庆市科技型企业≥1家），得3分；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当年新培育重庆市科技型企业≥20家（其中入孵企业培育成为重庆市科技型企业≥2家），得5分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当年新培育高新技术企业≥1家，得3分；当年新培育高新技术企业≥2家，得5分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当年在孵企业累计拥有专利超过10个，得4分，满足上述条件外，若当年新申请专利超过3个，得5分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融资情况（5分）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当年新获得投融资的在孵企业≥1家，得3分；≥5家，得5分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在孵企业研发情况（5分）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在孵企业研究与试验发展（R&amp;D）强度≥1%，得3分；≥2%，得5分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培训活动（5分）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当年开展高新技术企业和重庆市科技型企业申报培训、创业沙龙、项目路演、创业大赛、创业教育培训等各类活动场次≥10次，得5分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典型案例（5分）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当年在孵企业/团队支提供投融资、市场渠道、知识产权等服务支持，帮助企业/团队取得明显的经济效益和社会效益的典型案例，得5分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加分项（20分）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新培育高新技术企业&gt;2家（10分）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新培育高新技术企业超出2家，每超出1家可得2分加分，总加分不超过10分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提供具体佐证资料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新培育重庆市科技型企业&gt;20家（5分）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新培育科技型企业数量超出20家的，每超出1家可得到1分加分，总加分不超过5分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上级绩效评价（5分）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上级绩效评价结果为优秀，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提供文件依据</w:t>
            </w:r>
          </w:p>
        </w:tc>
      </w:tr>
    </w:tbl>
    <w:p>
      <w:pPr>
        <w:tabs>
          <w:tab w:val="left" w:pos="1005"/>
        </w:tabs>
        <w:bidi w:val="0"/>
        <w:jc w:val="left"/>
        <w:rPr>
          <w:rFonts w:hint="default"/>
          <w:sz w:val="36"/>
          <w:szCs w:val="36"/>
          <w:lang w:val="en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4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68F1342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94B2F9A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B952B0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DBB4278"/>
    <w:rsid w:val="4DBD1219"/>
    <w:rsid w:val="4DFB6842"/>
    <w:rsid w:val="4E5F46AB"/>
    <w:rsid w:val="4E936B56"/>
    <w:rsid w:val="4EF26ACA"/>
    <w:rsid w:val="4EFCA9AE"/>
    <w:rsid w:val="4FB959F3"/>
    <w:rsid w:val="50876463"/>
    <w:rsid w:val="50CE7AFE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6943C2"/>
    <w:rsid w:val="63991230"/>
    <w:rsid w:val="640C143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9176B60"/>
    <w:rsid w:val="69D1597C"/>
    <w:rsid w:val="6A132CD8"/>
    <w:rsid w:val="6A70103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5D7BF4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5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6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7">
    <w:name w:val="Body Text"/>
    <w:basedOn w:val="1"/>
    <w:next w:val="8"/>
    <w:qFormat/>
    <w:uiPriority w:val="0"/>
    <w:pPr>
      <w:ind w:left="120"/>
    </w:pPr>
    <w:rPr>
      <w:rFonts w:ascii="宋体" w:cs="宋体"/>
      <w:szCs w:val="21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Body Text Indent"/>
    <w:basedOn w:val="1"/>
    <w:next w:val="6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9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4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5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3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2025-06-10T03:07:40Z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