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南川区202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  <w:t>5年度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</w:rPr>
        <w:t>创新平台名单</w:t>
      </w:r>
    </w:p>
    <w:bookmarkEnd w:id="0"/>
    <w:tbl>
      <w:tblPr>
        <w:tblStyle w:val="16"/>
        <w:tblW w:w="11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5360"/>
        <w:gridCol w:w="386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tblHeader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一、科技企业孵化器和众创空间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创新主体培育发展中心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重庆市南川区科技创业服务中心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重庆小青蛙企业服务集团有限公司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盛亚祥企业孵化中心（孵化器）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重庆市盛亚祥企业孵化器有限公司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小青蛙众创空间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重庆绿安信息科技有限公司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1+1&gt;2众创空间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重庆鹏度孵化器有限责任公司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创生生物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DNA+</w:t>
            </w:r>
            <w:r>
              <w:rPr>
                <w:rStyle w:val="31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31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康泽众创空间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重庆市康泽科技开发有限公司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盛亚祥企业孵化中心（众创空间）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重庆市盛亚祥企业孵化器有限公司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二、企业研究开发中心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重庆市超群工业股份有限公司研究开发中心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重庆市超群工业股份有限公司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科技企业科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睿宇时空科技（重庆）有限公司研究开发中心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睿宇时空科技（重庆）有限公司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重庆嘉蓝悦霖农业科技发展有限公司研究开发中心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重庆嘉蓝悦霖农业科技发展有限公司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重庆博帝节能设备有限公司研究开发中心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重庆博帝节能设备有限公司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重庆康世德源科技实业有限公司研究开发中心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重庆康世德源科技实业有限公司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重庆方略精控金属制品有限公司研究开发中心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重庆方略精控金属制品有限公司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重庆亲禾生态环境科技有限公司研究开发中心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重庆亲禾生态环境科技有限公司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重庆赛纳科技有限公司研究开发中心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重庆赛纳科技有限公司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重庆市南川区陈吉旺福食品有限公司研究开发中心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重庆市南川区陈吉旺福食品有限公司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重庆泽齐传动机械有限公司研究开发中心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重庆泽齐传动机械有限公司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重庆科朗机动车制动器有限公司研究开发中心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重庆科朗机动车制动器有限公司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重庆市上泽机电有限公司研究开发中心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重庆市上泽机电有限公司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重庆筑巢建筑材料有限公司研究开发中心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重庆筑巢建筑材料有限公司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重庆市南川区晨曦化工有限公司研究开发中心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重庆市南川区晨曦化工有限公司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重庆优钛实业有限公司研究开发中心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重庆优钛实业有限公司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重庆绿安信息科技有限公司研究开发中心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重庆绿安信息科技有限公司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重庆九海铝业有限公司研究开发中心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重庆九海铝业有限公司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科技企业科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重庆嘉格纳科技有限公司研究开发中心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重庆嘉格纳科技有限公司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重庆市新嘉南建材有限责任公司研究开发中心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重庆市新嘉南建材有限责任公司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重庆市搏双建材有限公司研究开发中心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重庆市搏双建材有限公司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重庆鸿庆达产业有限公司研究开发中心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重庆鸿庆达产业有限公司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重庆优叡科技有限公司研究开发中心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重庆优叡科技有限公司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中石化重庆页岩气有限公司研究开发中心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中石化重庆页岩气有限公司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重庆亿森动力环境科技有限公司研究开发中心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重庆亿森动力环境科技有限公司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重庆恒亚铝业有限公司研究开发中心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重庆恒亚铝业有限公司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重庆同昶科技有限责任公司研究开发中心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重庆同昶科技有限责任公司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重庆隆富远大建筑科技有限公司研究开发中心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重庆隆富远大建筑科技有限公司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重庆捷尔博模具科技有限公司研究开发中心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重庆捷尔博模具科技有限公司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重庆威鹏药业有限公司研究开发中心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重庆威鹏药业有限公司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重庆西友新型墙体材料有限公司研究开发中心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重庆西友新型墙体材料有限公司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重庆市南川区李氏实业有限责任公司研究开发中心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重庆市南川区李氏实业有限责任公司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重庆灏天生态农业科技有限公司研究开发中心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重庆灏天生态农业科技有限公司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重庆庆酒酿酒庄园有限公司研究开发中心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重庆庆酒酿酒庄园有限公司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重庆市味轩州食品有限公司研究开发中心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重庆市味轩州食品有限公司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京弛创新（重庆）科技有限公司研究开发中心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京弛创新（重庆）科技有限公司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重庆中佳信健康管理有限公司研究开发中心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重庆中佳信健康管理有限公司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重庆中佳信生物科技有限公司研究开发中心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重庆中佳信生物科技有限公司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重庆百味珍药业有限公司研究开发中心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重庆百味珍药业有限公司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重庆金瑞图环保科技有限公司研究开发中心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重庆金瑞图环保科技有限公司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重庆三不加食品有限公司研究开发中心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重庆三不加食品有限公司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普利英（重庆）创新科技有限公司研究开发中心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普利英（重庆）创新科技有限公司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重庆银丰生物工程有限公司研究开发中心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重庆银丰生物工程有限公司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重庆信达可恩集团有限公司研究开发中心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重庆信达可恩集团有限公司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重庆鸣金橡胶制品有限公司研究开发中心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重庆鸣金橡胶制品有限公司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重庆市南川华绿生物科技有限公司研究开发中心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重庆市南川华绿生物科技有限公司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科技企业科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重庆坤川辰星线缆有限公司研究开发中心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重庆坤川辰星线缆有限公司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重庆海宇环保新材料有限公司研究开发中心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重庆海宇环保新材料有限公司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重庆市柠柒农业发展有限公司研究开发中心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重庆市柠柒农业发展有限公司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重庆映秀科技有限公司研究开发中心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重庆映秀科技有限公司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重庆西苑食品有限责任公司研究开发中心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重庆西苑食品有限责任公司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重庆江南化工科技有限责任公司研究开发中心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重庆江南化工科技有限责任公司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重庆隆协机械有限公司研究开发中心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重庆隆协机械有限公司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加贝食品（重庆）有限公司研究开发中心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加贝食品（重庆）有限公司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重庆市轩瑞食品有限公司研究开发中心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重庆市轩瑞食品有限公司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重庆君方中药饮片有限公司研究开发中心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重庆君方中药饮片有限公司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味轩州农业科技发展（重庆）有限公司研究开发中心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1"/>
                <w:w w:val="95"/>
                <w:kern w:val="0"/>
                <w:sz w:val="24"/>
                <w:szCs w:val="24"/>
                <w:u w:val="none"/>
                <w:fitText w:val="3892" w:id="1738672687"/>
                <w:lang w:val="en-US" w:eastAsia="zh-CN" w:bidi="ar"/>
              </w:rPr>
              <w:t>味轩州农业科技发展（重庆）有限公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fitText w:val="3892" w:id="1738672687"/>
                <w:lang w:val="en-US" w:eastAsia="zh-CN" w:bidi="ar"/>
              </w:rPr>
              <w:t>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凯乐玩具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有限公司研究开发中心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凯乐玩具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三、星创天地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创新服务科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南川绿航母星创天地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重庆绿航母现代农业开发有限公司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四、专家大院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重庆市生猪科技专家大院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重庆青一银升生态农业有限公司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重庆市茶叶科技专家大院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重庆乾丰茶叶有限公司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重庆市优质粮油科技专家大院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重庆市南川区农业农村委员会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五、其他创新平台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重庆金佛山喀斯特生态系统野外科学观测研究站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重庆金佛山管委会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规划发展科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重庆特色生物产业技术创新研究院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特色生物资源研究与利用川渝共建重点实验室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  <w:t>特色中药资源发掘与评价重庆市重点实验室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  <w:t>重庆市药物种植研究所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重庆巴渝酿酒研究所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庆酒酒业有限公司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道地药材规范化生产工程技术研究中心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金佛山森林生态系统野外观测研究站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lang w:val="en" w:eastAsia="zh-CN"/>
        </w:rPr>
      </w:pPr>
    </w:p>
    <w:sectPr>
      <w:headerReference r:id="rId3" w:type="default"/>
      <w:footerReference r:id="rId4" w:type="default"/>
      <w:pgSz w:w="11907" w:h="16840"/>
      <w:pgMar w:top="1701" w:right="1446" w:bottom="1644" w:left="1446" w:header="851" w:footer="170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3FB0B52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BC4D3F"/>
    <w:rsid w:val="18CB602B"/>
    <w:rsid w:val="194B2F9A"/>
    <w:rsid w:val="1A0730A8"/>
    <w:rsid w:val="1BBFE2A7"/>
    <w:rsid w:val="1BDF5F89"/>
    <w:rsid w:val="1C1927A8"/>
    <w:rsid w:val="1C5776F0"/>
    <w:rsid w:val="1C7438CB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1FD50EEE"/>
    <w:rsid w:val="206154D4"/>
    <w:rsid w:val="20867E78"/>
    <w:rsid w:val="21E375E7"/>
    <w:rsid w:val="231924A7"/>
    <w:rsid w:val="2505173F"/>
    <w:rsid w:val="25233D96"/>
    <w:rsid w:val="255A17F4"/>
    <w:rsid w:val="259D93FC"/>
    <w:rsid w:val="25B81F89"/>
    <w:rsid w:val="25BC1BF0"/>
    <w:rsid w:val="268A3C40"/>
    <w:rsid w:val="26F11682"/>
    <w:rsid w:val="26FA19C1"/>
    <w:rsid w:val="2739792C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122D46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4D3181E"/>
    <w:rsid w:val="452F33C0"/>
    <w:rsid w:val="45AF43B3"/>
    <w:rsid w:val="4676414C"/>
    <w:rsid w:val="467F50D6"/>
    <w:rsid w:val="46AF6FAD"/>
    <w:rsid w:val="46EC5C3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E43390"/>
    <w:rsid w:val="4C7A05D9"/>
    <w:rsid w:val="4DBD1219"/>
    <w:rsid w:val="4DFB6842"/>
    <w:rsid w:val="4E5F46AB"/>
    <w:rsid w:val="4E936B56"/>
    <w:rsid w:val="4E994558"/>
    <w:rsid w:val="4EF26ACA"/>
    <w:rsid w:val="4EFCA9AE"/>
    <w:rsid w:val="50876463"/>
    <w:rsid w:val="524D4C7B"/>
    <w:rsid w:val="52E250F2"/>
    <w:rsid w:val="536D03B5"/>
    <w:rsid w:val="538C147B"/>
    <w:rsid w:val="539FEA27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991230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3040E24"/>
    <w:rsid w:val="733E2DA0"/>
    <w:rsid w:val="7349469E"/>
    <w:rsid w:val="73822703"/>
    <w:rsid w:val="73B2995E"/>
    <w:rsid w:val="73F2036C"/>
    <w:rsid w:val="7427485D"/>
    <w:rsid w:val="7472394E"/>
    <w:rsid w:val="748527D7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6822C8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BD6440"/>
    <w:rsid w:val="7EFBC299"/>
    <w:rsid w:val="7EFC3459"/>
    <w:rsid w:val="7F0A3721"/>
    <w:rsid w:val="7F334908"/>
    <w:rsid w:val="7F8E203C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5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6">
    <w:name w:val="Body Text"/>
    <w:basedOn w:val="1"/>
    <w:next w:val="7"/>
    <w:qFormat/>
    <w:uiPriority w:val="0"/>
    <w:pPr>
      <w:ind w:left="120"/>
    </w:pPr>
    <w:rPr>
      <w:rFonts w:ascii="宋体" w:cs="宋体"/>
      <w:szCs w:val="21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8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8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4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5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3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5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6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2026-06-17T08:35:51Z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