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重庆市南川区科学技术局</w:t>
      </w: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关于开展2025年度科技成果转化项目申报工作的通知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各有关企业：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为贯彻落实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国家</w:t>
      </w:r>
      <w:r>
        <w:rPr>
          <w:rFonts w:ascii="Times New Roman" w:hAnsi="Times New Roman" w:eastAsia="方正仿宋_GBK" w:cs="Times New Roman"/>
          <w:sz w:val="32"/>
          <w:szCs w:val="32"/>
        </w:rPr>
        <w:t>关于促进科技成果转化的相关要求，按照《南川区激励科技创新若干政策》（南川府办发〔2024〕23号）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及</w:t>
      </w:r>
      <w:r>
        <w:rPr>
          <w:rFonts w:ascii="Times New Roman" w:hAnsi="Times New Roman" w:eastAsia="方正仿宋_GBK" w:cs="Times New Roman"/>
          <w:sz w:val="32"/>
          <w:szCs w:val="32"/>
        </w:rPr>
        <w:t>《南川区科技成果转化补助实施细则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试行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》（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南川科局发</w:t>
      </w:r>
      <w:r>
        <w:rPr>
          <w:rFonts w:ascii="Times New Roman" w:hAnsi="Times New Roman" w:eastAsia="方正仿宋_GBK" w:cs="Times New Roman"/>
          <w:sz w:val="32"/>
          <w:szCs w:val="32"/>
        </w:rPr>
        <w:t>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29</w:t>
      </w:r>
      <w:r>
        <w:rPr>
          <w:rFonts w:ascii="Times New Roman" w:hAnsi="Times New Roman" w:eastAsia="方正仿宋_GBK" w:cs="Times New Roman"/>
          <w:sz w:val="32"/>
          <w:szCs w:val="32"/>
        </w:rPr>
        <w:t>号）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文件</w:t>
      </w:r>
      <w:r>
        <w:rPr>
          <w:rFonts w:ascii="Times New Roman" w:hAnsi="Times New Roman" w:eastAsia="方正仿宋_GBK" w:cs="Times New Roman"/>
          <w:sz w:val="32"/>
          <w:szCs w:val="32"/>
        </w:rPr>
        <w:t>要求，决定开展202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年度科技成果转化补助申报工作，现将有关事项通知如下：</w:t>
      </w:r>
    </w:p>
    <w:p>
      <w:p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一、申报时间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7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31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——</w:t>
      </w:r>
      <w:r>
        <w:rPr>
          <w:rFonts w:ascii="Times New Roman" w:hAnsi="Times New Roman" w:eastAsia="方正仿宋_GBK" w:cs="Times New Roman"/>
          <w:sz w:val="32"/>
          <w:szCs w:val="32"/>
        </w:rPr>
        <w:t>8月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方正仿宋_GBK" w:cs="Times New Roman"/>
          <w:sz w:val="32"/>
          <w:szCs w:val="32"/>
        </w:rPr>
        <w:t>日。</w:t>
      </w:r>
    </w:p>
    <w:p>
      <w:p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二、申报对象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符合</w:t>
      </w:r>
      <w:r>
        <w:rPr>
          <w:rFonts w:ascii="Times New Roman" w:hAnsi="Times New Roman" w:eastAsia="方正仿宋_GBK" w:cs="Times New Roman"/>
          <w:sz w:val="32"/>
          <w:szCs w:val="32"/>
        </w:rPr>
        <w:t>《南川区科技成果转化实施细则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试行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》申报条件的企业。</w:t>
      </w:r>
    </w:p>
    <w:p>
      <w:pPr>
        <w:spacing w:line="6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三、有关要求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）申报企业按照《2025年度南川区科技成果转化绩效评价指标》（见附件1）有关内容提供佐证资料，填报《企业科技成果转化补助申报表》（见附件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），并附上信用中国网站下载的信用信息报告。以上材料装订成册后交至区科技局创新主体培育发展中心，同时扫描件发送至指定邮箱。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联系人：王安兵，联系电话：023-71661559；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邮  箱：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fldChar w:fldCharType="begin"/>
      </w:r>
      <w:r>
        <w:rPr>
          <w:rFonts w:hint="eastAsia" w:ascii="Times New Roman" w:hAnsi="Times New Roman" w:eastAsia="方正仿宋_GBK" w:cs="Times New Roman"/>
          <w:sz w:val="32"/>
          <w:szCs w:val="32"/>
        </w:rPr>
        <w:instrText xml:space="preserve"> HYPERLINK "mailto:837987903@qq.com" </w:instrText>
      </w:r>
      <w:r>
        <w:rPr>
          <w:rFonts w:hint="eastAsia" w:ascii="Times New Roman" w:hAnsi="Times New Roman" w:eastAsia="方正仿宋_GBK" w:cs="Times New Roman"/>
          <w:sz w:val="32"/>
          <w:szCs w:val="32"/>
        </w:rPr>
        <w:fldChar w:fldCharType="separate"/>
      </w:r>
      <w:r>
        <w:rPr>
          <w:rFonts w:hint="eastAsia" w:ascii="Times New Roman" w:hAnsi="Times New Roman" w:eastAsia="方正仿宋_GBK" w:cs="Times New Roman"/>
          <w:sz w:val="32"/>
          <w:szCs w:val="32"/>
        </w:rPr>
        <w:t>837987903@qq.com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fldChar w:fldCharType="end"/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地  址：重庆市南川区西城街道隆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化大道9号综合服务中心1号楼12层1285室。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区科技局按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程序</w:t>
      </w:r>
      <w:r>
        <w:rPr>
          <w:rFonts w:ascii="Times New Roman" w:hAnsi="Times New Roman" w:eastAsia="方正仿宋_GBK" w:cs="Times New Roman"/>
          <w:sz w:val="32"/>
          <w:szCs w:val="32"/>
        </w:rPr>
        <w:t>组织相关部门对各企业的申报材料开展绩效评价，并根据评价结果提出补助方案。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申报过程中存在伪造数据资料、提供虚假证明等行为的，取消政策享受资格，并纳入科研失信行为管理。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逾期申报不予受理。</w:t>
      </w:r>
    </w:p>
    <w:p>
      <w:pPr>
        <w:spacing w:line="60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：1.2025年度南川区科技成果转化绩效评价指标</w:t>
      </w:r>
    </w:p>
    <w:p>
      <w:pPr>
        <w:numPr>
          <w:ilvl w:val="0"/>
          <w:numId w:val="0"/>
        </w:numPr>
        <w:spacing w:line="600" w:lineRule="exact"/>
        <w:ind w:firstLine="1600" w:firstLineChars="5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方正仿宋_GBK" w:cs="Times New Roman"/>
          <w:sz w:val="32"/>
          <w:szCs w:val="32"/>
        </w:rPr>
        <w:t>企业科技成果转化补助申报表</w:t>
      </w:r>
    </w:p>
    <w:p>
      <w:pPr>
        <w:pStyle w:val="2"/>
        <w:widowControl w:val="0"/>
        <w:numPr>
          <w:ilvl w:val="0"/>
          <w:numId w:val="0"/>
        </w:numPr>
        <w:jc w:val="both"/>
      </w:pPr>
    </w:p>
    <w:p>
      <w:pPr>
        <w:pStyle w:val="3"/>
      </w:pPr>
    </w:p>
    <w:p/>
    <w:p>
      <w:pPr>
        <w:pStyle w:val="3"/>
        <w:ind w:firstLine="1600" w:firstLineChars="500"/>
        <w:rPr>
          <w:rFonts w:hint="default" w:eastAsia="方正仿宋_GBK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重庆市南川区科学技术局</w:t>
      </w:r>
    </w:p>
    <w:p>
      <w:pPr>
        <w:pStyle w:val="3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2026年7月31日</w:t>
      </w:r>
    </w:p>
    <w:p>
      <w:pPr>
        <w:pStyle w:val="3"/>
      </w:pPr>
    </w:p>
    <w:p>
      <w:pPr>
        <w:spacing w:line="600" w:lineRule="exact"/>
        <w:ind w:left="1598" w:leftChars="304" w:hanging="960" w:hangingChars="30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2"/>
      </w:pPr>
    </w:p>
    <w:p>
      <w:pPr>
        <w:pStyle w:val="3"/>
      </w:pPr>
    </w:p>
    <w:p/>
    <w:p>
      <w:pPr>
        <w:pStyle w:val="2"/>
      </w:pPr>
    </w:p>
    <w:p>
      <w:pPr>
        <w:pStyle w:val="3"/>
      </w:pPr>
    </w:p>
    <w:p/>
    <w:p>
      <w:pPr>
        <w:pStyle w:val="2"/>
      </w:pPr>
    </w:p>
    <w:p>
      <w:pPr>
        <w:pStyle w:val="3"/>
      </w:pPr>
    </w:p>
    <w:p/>
    <w:p>
      <w:pPr>
        <w:pStyle w:val="2"/>
      </w:pPr>
    </w:p>
    <w:p>
      <w:pPr>
        <w:widowControl/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spacing w:line="500" w:lineRule="exact"/>
        <w:jc w:val="center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-20"/>
          <w:sz w:val="44"/>
          <w:szCs w:val="44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  <w:t>年度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  <w:t>南川区科技成果转化绩效评价指标</w:t>
      </w:r>
    </w:p>
    <w:tbl>
      <w:tblPr>
        <w:tblStyle w:val="7"/>
        <w:tblpPr w:leftFromText="180" w:rightFromText="180" w:vertAnchor="text" w:horzAnchor="page" w:tblpX="1307" w:tblpY="126"/>
        <w:tblOverlap w:val="never"/>
        <w:tblW w:w="931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440"/>
        <w:gridCol w:w="5250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  <w:t>评分标准</w:t>
            </w:r>
          </w:p>
        </w:tc>
        <w:tc>
          <w:tcPr>
            <w:tcW w:w="1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18"/>
                <w:szCs w:val="18"/>
              </w:rPr>
              <w:t>佐证资料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05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创新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能力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（4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分）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研发投入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20分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2000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万元以上（含），得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提供研发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活动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1500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万元（含）~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2000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1000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万元（含）~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1500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1000万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5.500万元以下，得9分。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能力建设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25分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1.属于规模以上企业，得10分；</w:t>
            </w:r>
          </w:p>
        </w:tc>
        <w:tc>
          <w:tcPr>
            <w:tcW w:w="15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提供文件依据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2.属于有效期内高新技术企业或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专精特新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小巨人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企业，得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3.建有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有效期内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市级及以上新型研发机构或创新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平台，得4分；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4.属于有效期内市级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专精特新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中小企业、市级及以上知识产权优势企业、市级及以上绿色工厂或智能工厂企业，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建有区级研发中心，得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</w:rPr>
              <w:t>分。</w:t>
            </w:r>
          </w:p>
        </w:tc>
        <w:tc>
          <w:tcPr>
            <w:tcW w:w="15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转化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成效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分）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成果创新性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10分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1.获Ⅰ类知识产权（新药证书、植物新品种、国家（市）农作物品种审定证书、集成电路布局设计专有权、发明专利），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其中自主申请的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Ⅰ类知识产权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10分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；转入的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Ⅰ类知识产权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8分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；</w:t>
            </w: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提供知识产权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相关证件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就高不就低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2.获Ⅱ类知识产权（实用新型专利、外观设计专利、软件著作权），得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分。</w:t>
            </w:r>
          </w:p>
        </w:tc>
        <w:tc>
          <w:tcPr>
            <w:tcW w:w="15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项目建设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1.转化项目纳入近三年市级重点项目，得5分；</w:t>
            </w:r>
          </w:p>
        </w:tc>
        <w:tc>
          <w:tcPr>
            <w:tcW w:w="15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提供文件依据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（就高不就低）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2.转化项目纳入近三年区级重点项目，得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3.纳入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本企业重点项目，得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分。</w:t>
            </w:r>
          </w:p>
        </w:tc>
        <w:tc>
          <w:tcPr>
            <w:tcW w:w="15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转化效益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40分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1.近三年转化产生新产品、新品种等对外销售收入；或转化产生新技术、新工艺、新材料、新设备等提质增效或减低成本的累计金额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3亿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元以上（含），得40分；</w:t>
            </w: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提供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合同、发票等相关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佐证材料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2.上述金额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2亿元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（含）~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3亿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元，得3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.上述金额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元（含）~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2亿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元，得3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.上述金额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5000万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元（含）</w:t>
            </w:r>
            <w:bookmarkStart w:id="0" w:name="OLE_LINK1"/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~</w:t>
            </w:r>
            <w:bookmarkEnd w:id="0"/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1亿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元，得3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分；</w:t>
            </w:r>
          </w:p>
        </w:tc>
        <w:tc>
          <w:tcPr>
            <w:tcW w:w="1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.上述金额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500万（含）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~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5000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万元以下，得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0分。</w:t>
            </w:r>
          </w:p>
        </w:tc>
        <w:tc>
          <w:tcPr>
            <w:tcW w:w="1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加分项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成果获奖情况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/>
              </w:rPr>
              <w:t>5分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近三年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获得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省部级及以上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科学技术奖，得5分；</w:t>
            </w: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提供获奖佐证材料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  <w:t>（就高不就低）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eastAsia="zh-CN"/>
              </w:rPr>
              <w:t>近三年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获得其他奖项，得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</w:rPr>
            </w:pPr>
          </w:p>
        </w:tc>
      </w:tr>
    </w:tbl>
    <w:p>
      <w:pPr>
        <w:pStyle w:val="6"/>
        <w:rPr>
          <w:color w:val="auto"/>
        </w:rPr>
      </w:pPr>
      <w:r>
        <w:rPr>
          <w:color w:val="auto"/>
        </w:rPr>
        <w:t>说明：总分相等的企业，按成果转化实际效益的绝对值排名。</w:t>
      </w:r>
    </w:p>
    <w:p>
      <w:pPr>
        <w:pStyle w:val="3"/>
      </w:pPr>
    </w:p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附件2</w:t>
      </w:r>
    </w:p>
    <w:p>
      <w:pPr>
        <w:pStyle w:val="2"/>
        <w:rPr>
          <w:rFonts w:hint="default"/>
          <w:lang w:val="en-US" w:eastAsia="zh-CN"/>
        </w:rPr>
      </w:pPr>
    </w:p>
    <w:p>
      <w:pPr>
        <w:widowControl w:val="0"/>
        <w:adjustRightInd/>
        <w:snapToGrid/>
        <w:spacing w:after="0" w:line="560" w:lineRule="exact"/>
        <w:jc w:val="center"/>
        <w:rPr>
          <w:rFonts w:ascii="Times New Roman" w:hAnsi="Times New Roman" w:eastAsia="方正小标宋_GBK" w:cs="Times New Roman"/>
          <w:bCs/>
          <w:kern w:val="2"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kern w:val="2"/>
          <w:sz w:val="44"/>
          <w:szCs w:val="44"/>
        </w:rPr>
        <w:t>企业科技成果转化补助申报表</w:t>
      </w:r>
    </w:p>
    <w:tbl>
      <w:tblPr>
        <w:tblStyle w:val="7"/>
        <w:tblW w:w="9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2185"/>
        <w:gridCol w:w="1740"/>
        <w:gridCol w:w="2985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企业名称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社会信用代码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法定代表人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开户行名称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银行账号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企业类别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科技型企业、高新技术企业</w:t>
            </w: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是否按时完成年报或在有效期内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是否建立研发准备金制度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上年度是否开展研发活动并有研发费用投入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成果名称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成果来源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购买、自有</w:t>
            </w: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近三年新产品、新品种等实现销售收入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近三年提质增效新增销售收入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万元</w:t>
            </w: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近三年提质增效降低成本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336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lef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成果交易情况（购买科技成果企业填报）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成果卖方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成果交易额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336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1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技术合同登记号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成果技术领域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36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1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lef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成果交易实际到账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万元</w:t>
            </w: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付款方式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现金、股权等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3521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成果持有证明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352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521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成果转化效益证明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352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521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成果交易证明</w:t>
            </w:r>
          </w:p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（购买科技成果企业</w:t>
            </w:r>
            <w:r>
              <w:rPr>
                <w:rFonts w:hint="eastAsia"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填报</w:t>
            </w: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）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52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521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其他证明材料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52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科技成果转化项目简介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both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（从创新性、技术指标、经济效益、节能环保等方面介绍科技成果转化相关内容）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  <w:jc w:val="center"/>
        </w:trPr>
        <w:tc>
          <w:tcPr>
            <w:tcW w:w="9981" w:type="dxa"/>
            <w:gridSpan w:val="5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单位承诺：</w:t>
            </w:r>
          </w:p>
          <w:p>
            <w:pPr>
              <w:widowControl w:val="0"/>
              <w:adjustRightInd/>
              <w:snapToGrid/>
              <w:spacing w:after="0" w:line="360" w:lineRule="exact"/>
              <w:ind w:firstLine="480" w:firstLineChars="200"/>
              <w:jc w:val="both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4"/>
                <w:szCs w:val="24"/>
              </w:rPr>
              <w:t>我单位在上年度及申报当年未发生重大安全、重大质量事故和严重环境违法、科研严重失信行为，且未列入经营异常名录和严重违法失信名单。所提交材料真实、合法、有效，无弄虚作假或隐瞒有关情况行为，如有不实之处，愿承担全部责任。</w:t>
            </w:r>
          </w:p>
          <w:p>
            <w:pPr>
              <w:widowControl w:val="0"/>
              <w:adjustRightInd/>
              <w:snapToGrid/>
              <w:spacing w:after="0" w:line="360" w:lineRule="exact"/>
              <w:ind w:firstLine="480" w:firstLineChars="200"/>
              <w:jc w:val="both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 xml:space="preserve">                       </w:t>
            </w:r>
            <w:r>
              <w:rPr>
                <w:rFonts w:hint="eastAsia" w:cs="Times New Roman"/>
                <w:bCs/>
                <w:kern w:val="2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 xml:space="preserve"> 单位（盖章）：</w:t>
            </w:r>
          </w:p>
        </w:tc>
      </w:tr>
    </w:tbl>
    <w:p>
      <w:pPr>
        <w:widowControl w:val="0"/>
        <w:adjustRightInd/>
        <w:snapToGrid/>
        <w:spacing w:after="0" w:line="560" w:lineRule="atLeast"/>
        <w:jc w:val="both"/>
      </w:pPr>
      <w:r>
        <w:rPr>
          <w:rFonts w:ascii="Times New Roman" w:hAnsi="Times New Roman" w:eastAsia="方正仿宋_GBK" w:cs="Times New Roman"/>
          <w:bCs/>
          <w:kern w:val="2"/>
          <w:sz w:val="24"/>
          <w:szCs w:val="20"/>
        </w:rPr>
        <w:t xml:space="preserve">填报人：     </w:t>
      </w:r>
      <w:bookmarkStart w:id="1" w:name="_GoBack"/>
      <w:bookmarkEnd w:id="1"/>
      <w:r>
        <w:rPr>
          <w:rFonts w:ascii="Times New Roman" w:hAnsi="Times New Roman" w:eastAsia="方正仿宋_GBK" w:cs="Times New Roman"/>
          <w:bCs/>
          <w:kern w:val="2"/>
          <w:sz w:val="24"/>
          <w:szCs w:val="20"/>
        </w:rPr>
        <w:t xml:space="preserve">     </w:t>
      </w:r>
      <w:r>
        <w:rPr>
          <w:rFonts w:hint="eastAsia" w:ascii="Times New Roman" w:hAnsi="Times New Roman" w:eastAsia="方正仿宋_GBK" w:cs="Times New Roman"/>
          <w:bCs/>
          <w:kern w:val="2"/>
          <w:sz w:val="24"/>
          <w:szCs w:val="20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bCs/>
          <w:kern w:val="2"/>
          <w:sz w:val="24"/>
          <w:szCs w:val="20"/>
        </w:rPr>
        <w:t xml:space="preserve">联系电话：         </w:t>
      </w:r>
      <w:r>
        <w:rPr>
          <w:rFonts w:hint="eastAsia" w:ascii="Times New Roman" w:hAnsi="Times New Roman" w:eastAsia="方正仿宋_GBK" w:cs="Times New Roman"/>
          <w:bCs/>
          <w:kern w:val="2"/>
          <w:sz w:val="24"/>
          <w:szCs w:val="20"/>
        </w:rPr>
        <w:t xml:space="preserve">    </w:t>
      </w:r>
      <w:r>
        <w:rPr>
          <w:rFonts w:hint="eastAsia" w:ascii="Times New Roman" w:hAnsi="Times New Roman" w:eastAsia="方正仿宋_GBK" w:cs="Times New Roman"/>
          <w:bCs/>
          <w:kern w:val="2"/>
          <w:sz w:val="24"/>
          <w:szCs w:val="20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bCs/>
          <w:kern w:val="2"/>
          <w:sz w:val="24"/>
          <w:szCs w:val="20"/>
        </w:rPr>
        <w:t>填报时间：     年   月   日</w:t>
      </w:r>
    </w:p>
    <w:p>
      <w:pPr>
        <w:pStyle w:val="6"/>
      </w:pPr>
    </w:p>
    <w:sectPr>
      <w:footerReference r:id="rId3" w:type="default"/>
      <w:pgSz w:w="11906" w:h="16838"/>
      <w:pgMar w:top="1440" w:right="1800" w:bottom="1440" w:left="1800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84A2D"/>
    <w:rsid w:val="00124F3F"/>
    <w:rsid w:val="0055168B"/>
    <w:rsid w:val="009B1E90"/>
    <w:rsid w:val="00CE7E4B"/>
    <w:rsid w:val="017D0A32"/>
    <w:rsid w:val="0356702F"/>
    <w:rsid w:val="0A447B16"/>
    <w:rsid w:val="0C9A4554"/>
    <w:rsid w:val="0F731D4D"/>
    <w:rsid w:val="10E018E3"/>
    <w:rsid w:val="140E3209"/>
    <w:rsid w:val="15620AFC"/>
    <w:rsid w:val="15BB2028"/>
    <w:rsid w:val="176CCDA2"/>
    <w:rsid w:val="1F6E0338"/>
    <w:rsid w:val="24100E03"/>
    <w:rsid w:val="247D1C34"/>
    <w:rsid w:val="290741B1"/>
    <w:rsid w:val="2AE8561E"/>
    <w:rsid w:val="2CA90A4F"/>
    <w:rsid w:val="2F484A2D"/>
    <w:rsid w:val="2FDC9A3D"/>
    <w:rsid w:val="31723865"/>
    <w:rsid w:val="32DD25F1"/>
    <w:rsid w:val="337B5520"/>
    <w:rsid w:val="3B9BC462"/>
    <w:rsid w:val="3BEE08B5"/>
    <w:rsid w:val="3E9520E4"/>
    <w:rsid w:val="41BB78B4"/>
    <w:rsid w:val="42A86CDF"/>
    <w:rsid w:val="43DB9E25"/>
    <w:rsid w:val="43DF7560"/>
    <w:rsid w:val="47E46B96"/>
    <w:rsid w:val="48893438"/>
    <w:rsid w:val="49FAA16A"/>
    <w:rsid w:val="50923261"/>
    <w:rsid w:val="51906E61"/>
    <w:rsid w:val="52C41A68"/>
    <w:rsid w:val="530D4784"/>
    <w:rsid w:val="575C4375"/>
    <w:rsid w:val="58BA7964"/>
    <w:rsid w:val="5B3D3DDB"/>
    <w:rsid w:val="5C6D63FF"/>
    <w:rsid w:val="5F7B9C79"/>
    <w:rsid w:val="61D9009F"/>
    <w:rsid w:val="62B53B4C"/>
    <w:rsid w:val="644776E4"/>
    <w:rsid w:val="65514663"/>
    <w:rsid w:val="66BA2337"/>
    <w:rsid w:val="6B6F8120"/>
    <w:rsid w:val="6BEA70FC"/>
    <w:rsid w:val="6F443CEB"/>
    <w:rsid w:val="6FDDFB6E"/>
    <w:rsid w:val="6FFBB5D3"/>
    <w:rsid w:val="70C01AEA"/>
    <w:rsid w:val="72B4781D"/>
    <w:rsid w:val="75DB3599"/>
    <w:rsid w:val="79EE44CA"/>
    <w:rsid w:val="79FE2896"/>
    <w:rsid w:val="7AAC27B5"/>
    <w:rsid w:val="7D3F5AAB"/>
    <w:rsid w:val="7F1E6C67"/>
    <w:rsid w:val="7FDDD852"/>
    <w:rsid w:val="9FB7834E"/>
    <w:rsid w:val="B2DE39A0"/>
    <w:rsid w:val="B6BC302F"/>
    <w:rsid w:val="B6FE9748"/>
    <w:rsid w:val="BFFF8066"/>
    <w:rsid w:val="CE6F8599"/>
    <w:rsid w:val="CE7E3A99"/>
    <w:rsid w:val="D5B67040"/>
    <w:rsid w:val="D99E0C60"/>
    <w:rsid w:val="DAEF9D92"/>
    <w:rsid w:val="DD75E6EF"/>
    <w:rsid w:val="ED0CB930"/>
    <w:rsid w:val="EF67720E"/>
    <w:rsid w:val="EFD12737"/>
    <w:rsid w:val="F1C60452"/>
    <w:rsid w:val="F5FF2E0F"/>
    <w:rsid w:val="FBEFDED6"/>
    <w:rsid w:val="FC8F1C88"/>
    <w:rsid w:val="FDFD8F8D"/>
    <w:rsid w:val="FF9A83D1"/>
    <w:rsid w:val="FFF765B8"/>
    <w:rsid w:val="FFFB08FD"/>
    <w:rsid w:val="FFFEA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left="120"/>
    </w:pPr>
    <w:rPr>
      <w:rFonts w:ascii="宋体" w:cs="宋体"/>
      <w:szCs w:val="21"/>
    </w:rPr>
  </w:style>
  <w:style w:type="paragraph" w:styleId="3">
    <w:name w:val="index 7"/>
    <w:basedOn w:val="1"/>
    <w:next w:val="1"/>
    <w:qFormat/>
    <w:uiPriority w:val="0"/>
    <w:pPr>
      <w:ind w:left="25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97</Words>
  <Characters>554</Characters>
  <Lines>4</Lines>
  <Paragraphs>1</Paragraphs>
  <TotalTime>10</TotalTime>
  <ScaleCrop>false</ScaleCrop>
  <LinksUpToDate>false</LinksUpToDate>
  <CharactersWithSpaces>650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2026-06-17T09:56:00Z</dcterms:created>
  <dc:creator>执流</dc:creator>
  <cp:lastModifiedBy>唐丽</cp:lastModifiedBy>
  <cp:lastPrinted>2026-07-31T22:39:00Z</cp:lastPrinted>
  <dcterms:modified xsi:type="dcterms:W3CDTF">2026-08-03T07:13:07Z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eyJoZGlkIjoiMGUxZDY1MmIwMDM2NWQzOGI4MzYyODVmNWFlOWY3YjciLCJ1c2VySWQiOiIyNDUyMDIyNzcifQ==</vt:lpwstr>
  </property>
  <property fmtid="{D5CDD505-2E9C-101B-9397-08002B2CF9AE}" pid="4" name="ICV">
    <vt:lpwstr>0EDA0D7F292543B2AB905ECA690808AE_12</vt:lpwstr>
  </property>
</Properties>
</file>