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Times New Roman" w:eastAsia="方正黑体_GBK"/>
          <w:kern w:val="0"/>
          <w:sz w:val="32"/>
          <w:szCs w:val="32"/>
        </w:rPr>
      </w:pPr>
      <w:bookmarkStart w:id="0" w:name="OLE_LINK1"/>
      <w:r>
        <w:rPr>
          <w:rFonts w:hint="eastAsia" w:ascii="方正黑体_GBK" w:hAnsi="Times New Roman" w:eastAsia="方正黑体_GBK"/>
          <w:kern w:val="0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Times New Roman" w:eastAsia="方正黑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重庆市老年人能力评估机构承诺书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</w:p>
    <w:bookmarkEnd w:id="0"/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一、承诺本机构具备《老年人能力评估规范》（GB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T42195-2022）《重庆市老年人能力评估实施办法》（渝民规</w:t>
      </w:r>
      <w:bookmarkStart w:id="1" w:name="_GoBack"/>
      <w:bookmarkEnd w:id="1"/>
      <w:r>
        <w:rPr>
          <w:rFonts w:ascii="Times New Roman" w:hAnsi="Times New Roman" w:eastAsia="方正仿宋_GBK"/>
          <w:sz w:val="32"/>
          <w:szCs w:val="32"/>
          <w:lang w:val="en-US" w:eastAsia="zh-CN"/>
        </w:rPr>
        <w:t>〔2025〕2号）等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文件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规定的资质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要求、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要求和场地要求。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二、承诺严格按照“客观公正、科学规范”的原则开展老年人能力评估工作，</w:t>
      </w:r>
      <w:r>
        <w:rPr>
          <w:rFonts w:ascii="Times New Roman" w:hAnsi="Times New Roman" w:eastAsia="方正仿宋_GBK"/>
          <w:sz w:val="32"/>
          <w:szCs w:val="32"/>
        </w:rPr>
        <w:t>不与老年人及其家属、养老服务机构串通、伪造评估过程或评估结果。不事先允诺老年人评估结果以鼓动老年人参与评估。杜绝虚假申请、虚假评估、评估结果不准确等情况。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三、严格保护被评估人员的尊严、安全和个人隐私，不向任何机构或个人提供评估对象、评估过程、评估结果等评估信息。承诺不在评估过程中推销商品和服务，不依本机构评估结论开展养老服务工作。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四、承诺主动接受并配合行政主管部门或受委托的第三方机构的指导、监督和管理，并按规定提供相关材料。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备案申请单位（盖章）　 　　　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法定代表人（或主要负责人）签字：　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   月    日 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Times New Roman" w:eastAsia="方正黑体_GBK"/>
          <w:kern w:val="0"/>
          <w:sz w:val="32"/>
          <w:szCs w:val="32"/>
          <w:lang w:eastAsia="zh-CN"/>
        </w:rPr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F1A8A"/>
    <w:rsid w:val="25D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2025-08-20T01:31:00Z</dcterms:created>
  <dc:creator>风月一帘闲歌聆づ</dc:creator>
  <cp:lastModifiedBy>风月一帘闲歌聆づ</cp:lastModifiedBy>
  <dcterms:modified xsi:type="dcterms:W3CDTF">2025-08-20T01:32:00Z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