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南川区老年人长寿生活补贴申请审批表</w:t>
      </w:r>
      <w:bookmarkEnd w:id="0"/>
    </w:p>
    <w:p>
      <w:pPr>
        <w:rPr>
          <w:rFonts w:hint="eastAsia"/>
        </w:rPr>
      </w:pP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乡镇（街道）：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900"/>
        <w:gridCol w:w="720"/>
        <w:gridCol w:w="956"/>
        <w:gridCol w:w="664"/>
        <w:gridCol w:w="1316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年龄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  码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户主姓名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户主与申</w:t>
            </w: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请人关系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家庭住址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申请理由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村（居）民委员会意见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ind w:right="560" w:firstLine="3834" w:firstLineChars="13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经办人：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乡镇（街道）</w:t>
            </w:r>
          </w:p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ind w:right="560" w:firstLine="3834" w:firstLineChars="13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3692" w:firstLineChars="1300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经办人：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区民政局</w:t>
            </w:r>
          </w:p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审批意见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ind w:right="560" w:firstLine="5680" w:firstLineChars="20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5680" w:firstLineChars="20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年  月  日</w:t>
            </w:r>
          </w:p>
        </w:tc>
      </w:tr>
    </w:tbl>
    <w:p>
      <w:pPr>
        <w:spacing w:line="560" w:lineRule="exact"/>
        <w:ind w:firstLine="318" w:firstLineChars="98"/>
        <w:sectPr>
          <w:footerReference r:id="rId3" w:type="default"/>
          <w:footerReference r:id="rId4" w:type="even"/>
          <w:pgSz w:w="11906" w:h="16838"/>
          <w:pgMar w:top="2098" w:right="1474" w:bottom="1985" w:left="1474" w:header="851" w:footer="1474" w:gutter="0"/>
          <w:cols w:space="425" w:num="1"/>
          <w:docGrid w:type="linesAndChars" w:linePitch="579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8"/>
      </w:rPr>
    </w:pPr>
    <w:r>
      <w:rPr>
        <w:rFonts w:hint="eastAsia" w:ascii="仿宋_GB2312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hint="eastAsia" w:ascii="仿宋_GB2312" w:hAnsi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>―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C1E63"/>
    <w:rsid w:val="201C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4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2021-12-13T03:37:00Z</dcterms:created>
  <dc:creator>WPS_1582603426</dc:creator>
  <cp:lastModifiedBy>WPS_1582603426</cp:lastModifiedBy>
  <dcterms:modified xsi:type="dcterms:W3CDTF">2021-12-13T03:38:03Z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