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DC65D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ascii="Times New Roman" w:hAnsi="Times New Roman" w:eastAsia="方正黑体_GBK"/>
          <w:kern w:val="0"/>
          <w:sz w:val="32"/>
          <w:szCs w:val="32"/>
        </w:rPr>
      </w:pPr>
      <w:r>
        <w:rPr>
          <w:rFonts w:ascii="Times New Roman" w:hAnsi="Times New Roman" w:eastAsia="方正黑体_GBK"/>
          <w:kern w:val="0"/>
          <w:sz w:val="32"/>
          <w:szCs w:val="32"/>
        </w:rPr>
        <w:t>附件3</w:t>
      </w:r>
    </w:p>
    <w:p w14:paraId="284136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left="108"/>
        <w:jc w:val="center"/>
        <w:textAlignment w:val="auto"/>
        <w:rPr>
          <w:rFonts w:hint="eastAsia" w:ascii="方正小标宋_GBK" w:hAnsi="Times New Roman" w:eastAsia="方正小标宋_GBK"/>
          <w:bCs/>
          <w:kern w:val="0"/>
          <w:sz w:val="44"/>
          <w:szCs w:val="44"/>
        </w:rPr>
      </w:pPr>
      <w:r>
        <w:rPr>
          <w:rFonts w:hint="eastAsia" w:ascii="方正小标宋_GBK" w:hAnsi="Times New Roman" w:eastAsia="方正小标宋_GBK"/>
          <w:bCs/>
          <w:kern w:val="0"/>
          <w:sz w:val="44"/>
          <w:szCs w:val="44"/>
        </w:rPr>
        <w:t>重庆市南川区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  <w:u w:val="single"/>
        </w:rPr>
        <w:t xml:space="preserve">      </w:t>
      </w:r>
      <w:r>
        <w:rPr>
          <w:rFonts w:hint="eastAsia" w:ascii="方正小标宋_GBK" w:hAnsi="Times New Roman" w:eastAsia="方正小标宋_GBK"/>
          <w:bCs/>
          <w:color w:val="000000"/>
          <w:kern w:val="0"/>
          <w:sz w:val="44"/>
          <w:szCs w:val="44"/>
        </w:rPr>
        <w:t>年</w:t>
      </w:r>
      <w:r>
        <w:rPr>
          <w:rFonts w:hint="eastAsia" w:ascii="方正小标宋_GBK" w:hAnsi="Times New Roman" w:eastAsia="方正小标宋_GBK"/>
          <w:bCs/>
          <w:kern w:val="0"/>
          <w:sz w:val="44"/>
          <w:szCs w:val="44"/>
          <w:lang w:val="en-US" w:eastAsia="zh-CN"/>
        </w:rPr>
        <w:t>肉鸡产业</w:t>
      </w:r>
      <w:r>
        <w:rPr>
          <w:rFonts w:hint="eastAsia" w:ascii="方正小标宋_GBK" w:hAnsi="Times New Roman" w:eastAsia="方正小标宋_GBK"/>
          <w:bCs/>
          <w:kern w:val="0"/>
          <w:sz w:val="44"/>
          <w:szCs w:val="44"/>
        </w:rPr>
        <w:t>贴息项目申报企业贷款情况审核表</w:t>
      </w:r>
    </w:p>
    <w:p w14:paraId="382F3601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840" w:firstLineChars="300"/>
        <w:jc w:val="left"/>
        <w:textAlignment w:val="auto"/>
        <w:rPr>
          <w:rFonts w:hint="eastAsia" w:ascii="方正黑体_GBK" w:hAnsi="方正黑体_GBK" w:eastAsia="方正黑体_GBK" w:cs="方正黑体_GBK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kern w:val="0"/>
          <w:sz w:val="28"/>
          <w:szCs w:val="28"/>
        </w:rPr>
        <w:t>申请企业名称（签章）：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6"/>
        <w:gridCol w:w="1485"/>
        <w:gridCol w:w="2480"/>
        <w:gridCol w:w="1800"/>
        <w:gridCol w:w="1890"/>
        <w:gridCol w:w="3025"/>
      </w:tblGrid>
      <w:tr w14:paraId="07A4F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2406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94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项    目</w:t>
            </w:r>
          </w:p>
        </w:tc>
        <w:tc>
          <w:tcPr>
            <w:tcW w:w="14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3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贷款银行</w:t>
            </w:r>
          </w:p>
        </w:tc>
        <w:tc>
          <w:tcPr>
            <w:tcW w:w="248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3B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开户行账号</w:t>
            </w:r>
          </w:p>
        </w:tc>
        <w:tc>
          <w:tcPr>
            <w:tcW w:w="180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FC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上年度贷款金额</w:t>
            </w:r>
            <w:bookmarkStart w:id="0" w:name="_GoBack"/>
            <w:bookmarkEnd w:id="0"/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（万元）</w:t>
            </w:r>
          </w:p>
        </w:tc>
        <w:tc>
          <w:tcPr>
            <w:tcW w:w="18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244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上年度贷款已付利息（万元）</w:t>
            </w:r>
          </w:p>
        </w:tc>
        <w:tc>
          <w:tcPr>
            <w:tcW w:w="302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79E35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</w:pPr>
            <w:r>
              <w:rPr>
                <w:rFonts w:hint="eastAsia" w:ascii="方正黑体_GBK" w:hAnsi="Times New Roman" w:eastAsia="方正黑体_GBK"/>
                <w:kern w:val="0"/>
                <w:sz w:val="21"/>
                <w:szCs w:val="20"/>
              </w:rPr>
              <w:t>贷款用途</w:t>
            </w:r>
          </w:p>
        </w:tc>
      </w:tr>
      <w:tr w14:paraId="73967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02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一、企业填报栏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DF9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48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1DA8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79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top"/>
          </w:tcPr>
          <w:p w14:paraId="25891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企业填写：</w:t>
            </w:r>
          </w:p>
          <w:p w14:paraId="1DB60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  <w:p w14:paraId="4687C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  <w:p w14:paraId="2BBB8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  <w:p w14:paraId="31CB5F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银行审核意见：</w:t>
            </w:r>
          </w:p>
        </w:tc>
      </w:tr>
      <w:tr w14:paraId="6098E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F3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二、银行审核栏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37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B62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34A9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3F3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1B49A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  <w:tr w14:paraId="3BB22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CCD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三、企业支付利息合计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46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D6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1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F7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9973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  <w:tr w14:paraId="5C741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71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  <w:t>其中：（按支付日期写）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2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94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B5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8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5328F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  <w:tr w14:paraId="4015B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35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  <w:t>1.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59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40C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7A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95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01E315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  <w:tr w14:paraId="2CCFE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5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  <w:t>2.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133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76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FB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E5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27DDC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  <w:tr w14:paraId="25348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240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D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default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</w:pPr>
            <w:r>
              <w:rPr>
                <w:rFonts w:hint="eastAsia" w:ascii="方正仿宋_GBK" w:hAnsi="Times New Roman" w:eastAsia="方正仿宋_GBK"/>
                <w:kern w:val="0"/>
                <w:sz w:val="21"/>
                <w:szCs w:val="20"/>
                <w:lang w:val="en-US" w:eastAsia="zh-CN"/>
              </w:rPr>
              <w:t>3.</w:t>
            </w:r>
          </w:p>
        </w:tc>
        <w:tc>
          <w:tcPr>
            <w:tcW w:w="14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05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24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1E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C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center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  <w:tc>
          <w:tcPr>
            <w:tcW w:w="3025" w:type="dxa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 w14:paraId="4A0A3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60" w:lineRule="exact"/>
              <w:jc w:val="left"/>
              <w:textAlignment w:val="auto"/>
              <w:rPr>
                <w:rFonts w:hint="eastAsia" w:ascii="方正仿宋_GBK" w:hAnsi="Times New Roman" w:eastAsia="方正仿宋_GBK"/>
                <w:kern w:val="0"/>
                <w:sz w:val="21"/>
                <w:szCs w:val="20"/>
              </w:rPr>
            </w:pPr>
          </w:p>
        </w:tc>
      </w:tr>
    </w:tbl>
    <w:p w14:paraId="3B321A37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left"/>
        <w:textAlignment w:val="auto"/>
        <w:rPr>
          <w:rFonts w:hint="eastAsia" w:ascii="方正仿宋_GBK" w:hAnsi="Times New Roman" w:eastAsia="方正仿宋_GBK"/>
          <w:kern w:val="0"/>
          <w:sz w:val="21"/>
          <w:szCs w:val="21"/>
        </w:rPr>
      </w:pPr>
      <w:r>
        <w:rPr>
          <w:rFonts w:hint="eastAsia" w:ascii="方正仿宋_GBK" w:hAnsi="Times New Roman" w:eastAsia="方正仿宋_GBK"/>
          <w:kern w:val="0"/>
          <w:sz w:val="21"/>
          <w:szCs w:val="21"/>
        </w:rPr>
        <w:t>说明：</w:t>
      </w:r>
      <w:r>
        <w:rPr>
          <w:rFonts w:ascii="Times New Roman" w:hAnsi="Times New Roman" w:eastAsia="方正仿宋_GBK"/>
          <w:kern w:val="0"/>
          <w:sz w:val="21"/>
          <w:szCs w:val="21"/>
        </w:rPr>
        <w:t>1、此表由申报</w:t>
      </w:r>
      <w:r>
        <w:rPr>
          <w:rFonts w:hint="eastAsia" w:ascii="方正仿宋_GBK" w:hAnsi="Times New Roman" w:eastAsia="方正仿宋_GBK"/>
          <w:kern w:val="0"/>
          <w:sz w:val="21"/>
          <w:szCs w:val="21"/>
        </w:rPr>
        <w:t>企业填写（一个贷款银行填写一张），送所在地贷款银行审核和盖</w:t>
      </w:r>
      <w:r>
        <w:rPr>
          <w:rFonts w:ascii="Times New Roman" w:hAnsi="Times New Roman" w:eastAsia="方正仿宋_GBK"/>
          <w:kern w:val="0"/>
          <w:sz w:val="21"/>
          <w:szCs w:val="21"/>
        </w:rPr>
        <w:t>章；2、企</w:t>
      </w:r>
      <w:r>
        <w:rPr>
          <w:rFonts w:hint="eastAsia" w:ascii="方正仿宋_GBK" w:hAnsi="Times New Roman" w:eastAsia="方正仿宋_GBK"/>
          <w:kern w:val="0"/>
          <w:sz w:val="21"/>
          <w:szCs w:val="21"/>
        </w:rPr>
        <w:t>业上年贷款支付利息，应以贷款银行利息结算清单数据为准，并按支付日期逐笔填写</w:t>
      </w:r>
      <w:r>
        <w:rPr>
          <w:rFonts w:ascii="Times New Roman" w:hAnsi="Times New Roman" w:eastAsia="方正仿宋_GBK"/>
          <w:kern w:val="0"/>
          <w:sz w:val="21"/>
          <w:szCs w:val="21"/>
        </w:rPr>
        <w:t>；3、</w:t>
      </w:r>
      <w:r>
        <w:rPr>
          <w:rFonts w:hint="eastAsia" w:ascii="方正仿宋_GBK" w:hAnsi="Times New Roman" w:eastAsia="方正仿宋_GBK"/>
          <w:kern w:val="0"/>
          <w:sz w:val="21"/>
          <w:szCs w:val="21"/>
        </w:rPr>
        <w:t>“银行审核栏”，由贷款银行审核填写。其他栏目由申报企业填</w:t>
      </w:r>
      <w:r>
        <w:rPr>
          <w:rFonts w:ascii="Times New Roman" w:hAnsi="Times New Roman" w:eastAsia="方正仿宋_GBK"/>
          <w:kern w:val="0"/>
          <w:sz w:val="21"/>
          <w:szCs w:val="21"/>
        </w:rPr>
        <w:t>写。4、申报企</w:t>
      </w:r>
      <w:r>
        <w:rPr>
          <w:rFonts w:hint="eastAsia" w:ascii="方正仿宋_GBK" w:hAnsi="Times New Roman" w:eastAsia="方正仿宋_GBK"/>
          <w:kern w:val="0"/>
          <w:sz w:val="21"/>
          <w:szCs w:val="21"/>
        </w:rPr>
        <w:t>业填写开户银行、贷款卡号，并加盖公章，否则不予受理。对因填报有影响审核结果的，由申报企业自行负责。</w:t>
      </w:r>
    </w:p>
    <w:p w14:paraId="2718BDB5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8400" w:firstLineChars="3500"/>
        <w:jc w:val="left"/>
        <w:textAlignment w:val="auto"/>
        <w:rPr>
          <w:rFonts w:hint="eastAsia" w:ascii="方正仿宋_GBK" w:hAnsi="Times New Roman" w:eastAsia="方正仿宋_GBK"/>
          <w:kern w:val="0"/>
          <w:sz w:val="24"/>
          <w:lang w:val="en-US" w:eastAsia="zh-CN"/>
        </w:rPr>
      </w:pPr>
      <w:r>
        <w:rPr>
          <w:rFonts w:hint="eastAsia" w:ascii="方正仿宋_GBK" w:hAnsi="Times New Roman" w:eastAsia="方正仿宋_GBK"/>
          <w:kern w:val="0"/>
          <w:sz w:val="24"/>
        </w:rPr>
        <w:t>贷款银行（签章）</w:t>
      </w:r>
      <w:r>
        <w:rPr>
          <w:rFonts w:hint="eastAsia" w:ascii="方正仿宋_GBK" w:hAnsi="Times New Roman" w:eastAsia="方正仿宋_GBK"/>
          <w:kern w:val="0"/>
          <w:sz w:val="24"/>
          <w:lang w:val="en-US" w:eastAsia="zh-CN"/>
        </w:rPr>
        <w:t xml:space="preserve">         </w:t>
      </w:r>
    </w:p>
    <w:p w14:paraId="489199C4">
      <w:pPr>
        <w:keepNext w:val="0"/>
        <w:keepLines w:val="0"/>
        <w:pageBreakBefore w:val="0"/>
        <w:widowControl/>
        <w:tabs>
          <w:tab w:val="left" w:pos="2730"/>
          <w:tab w:val="left" w:pos="4797"/>
          <w:tab w:val="left" w:pos="5490"/>
          <w:tab w:val="left" w:pos="7208"/>
          <w:tab w:val="left" w:pos="798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8640" w:firstLineChars="3600"/>
        <w:jc w:val="left"/>
        <w:textAlignment w:val="auto"/>
        <w:rPr>
          <w:rFonts w:hint="eastAsia" w:ascii="方正仿宋_GBK" w:hAnsi="Times New Roman" w:eastAsia="方正仿宋_GBK"/>
          <w:kern w:val="0"/>
          <w:sz w:val="24"/>
        </w:rPr>
        <w:sectPr>
          <w:footerReference r:id="rId5" w:type="default"/>
          <w:pgSz w:w="16838" w:h="11906" w:orient="landscape"/>
          <w:pgMar w:top="1440" w:right="1800" w:bottom="1440" w:left="1800" w:header="851" w:footer="1134" w:gutter="0"/>
          <w:cols w:space="720" w:num="1"/>
          <w:docGrid w:type="lines" w:linePitch="312" w:charSpace="0"/>
        </w:sectPr>
      </w:pPr>
      <w:r>
        <w:rPr>
          <w:rFonts w:hint="eastAsia" w:ascii="方正仿宋_GBK" w:hAnsi="Times New Roman" w:eastAsia="方正仿宋_GBK"/>
          <w:kern w:val="0"/>
          <w:sz w:val="24"/>
        </w:rPr>
        <w:t>年    月     日</w:t>
      </w:r>
    </w:p>
    <w:p w14:paraId="463A53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F22FDA">
    <w:pPr>
      <w:pStyle w:val="2"/>
      <w:framePr w:wrap="around" w:vAnchor="text" w:hAnchor="margin" w:xAlign="outside" w:y="1"/>
      <w:rPr>
        <w:rStyle w:val="5"/>
        <w:rFonts w:ascii="Times New Roman" w:hAnsi="Times New Roman"/>
        <w:sz w:val="28"/>
        <w:szCs w:val="28"/>
      </w:rPr>
    </w:pPr>
    <w:r>
      <w:rPr>
        <w:rStyle w:val="5"/>
        <w:rFonts w:ascii="Times New Roman" w:hAnsi="Times New Roman"/>
        <w:sz w:val="28"/>
        <w:szCs w:val="28"/>
      </w:rPr>
      <w:t>—</w:t>
    </w:r>
    <w:r>
      <w:rPr>
        <w:rFonts w:ascii="Times New Roman" w:hAnsi="Times New Roman"/>
        <w:sz w:val="28"/>
        <w:szCs w:val="28"/>
      </w:rPr>
      <w:fldChar w:fldCharType="begin"/>
    </w:r>
    <w:r>
      <w:rPr>
        <w:rStyle w:val="5"/>
        <w:rFonts w:ascii="Times New Roman" w:hAnsi="Times New Roman"/>
        <w:sz w:val="28"/>
        <w:szCs w:val="28"/>
      </w:rPr>
      <w:instrText xml:space="preserve">PAGE 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Style w:val="5"/>
        <w:rFonts w:ascii="Times New Roman" w:hAnsi="Times New Roman"/>
        <w:sz w:val="28"/>
        <w:szCs w:val="28"/>
      </w:rPr>
      <w:t>11</w:t>
    </w:r>
    <w:r>
      <w:rPr>
        <w:rFonts w:ascii="Times New Roman" w:hAnsi="Times New Roman"/>
        <w:sz w:val="28"/>
        <w:szCs w:val="28"/>
      </w:rPr>
      <w:fldChar w:fldCharType="end"/>
    </w:r>
    <w:r>
      <w:rPr>
        <w:rStyle w:val="5"/>
        <w:rFonts w:ascii="Times New Roman" w:hAnsi="Times New Roman"/>
        <w:sz w:val="28"/>
        <w:szCs w:val="28"/>
      </w:rPr>
      <w:t>—</w:t>
    </w:r>
  </w:p>
  <w:p w14:paraId="7DA72291">
    <w:pPr>
      <w:pStyle w:val="2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7544B"/>
    <w:rsid w:val="2A77544B"/>
    <w:rsid w:val="49BD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adjustRightInd/>
      <w:spacing w:after="0"/>
    </w:pPr>
    <w:rPr>
      <w:rFonts w:ascii="Times New Roman" w:hAnsi="Times New Roman" w:eastAsia="宋体" w:cs="Times New Roman"/>
      <w:kern w:val="2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c30bdd8-5e10-4752-853e-aeab10d2d0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308</Words>
  <Characters>311</Characters>
  <Lines>0</Lines>
  <Paragraphs>0</Paragraphs>
  <TotalTime>0</TotalTime>
  <ScaleCrop>false</ScaleCrop>
  <LinksUpToDate>false</LinksUpToDate>
  <CharactersWithSpaces>339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2026-07-24T08:23:00Z</dcterms:created>
  <dc:creator>WPS_1751874198</dc:creator>
  <cp:lastModifiedBy>WPS_1751874198</cp:lastModifiedBy>
  <dcterms:modified xsi:type="dcterms:W3CDTF">2026-07-24T08:52:03Z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EBF20212D4664E94A6FAC67860CE8532_11</vt:lpwstr>
  </property>
  <property fmtid="{D5CDD505-2E9C-101B-9397-08002B2CF9AE}" pid="4" name="KSOTemplateDocerSaveRecord">
    <vt:lpwstr>eyJoZGlkIjoiYjgwYzg5YmVjZTRhN2NlNmM0MmY4ODMxNjJhNzNmYjIiLCJ1c2VySWQiOiIxNzE2NzkwMjA5In0=</vt:lpwstr>
  </property>
</Properties>
</file>