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textAlignment w:val="center"/>
        <w:rPr>
          <w:rStyle w:val="6"/>
          <w:rFonts w:ascii="Times New Roman" w:hAnsi="Times New Roman" w:eastAsia="方正黑体_GBK" w:cs="Times New Roman"/>
          <w:sz w:val="32"/>
          <w:szCs w:val="32"/>
        </w:rPr>
      </w:pPr>
      <w:r>
        <w:rPr>
          <w:rStyle w:val="6"/>
          <w:rFonts w:ascii="Times New Roman" w:hAnsi="Times New Roman" w:eastAsia="方正黑体_GBK" w:cs="Times New Roman"/>
          <w:sz w:val="32"/>
          <w:szCs w:val="32"/>
        </w:rPr>
        <w:t>附件</w:t>
      </w:r>
    </w:p>
    <w:p>
      <w:pPr>
        <w:widowControl/>
        <w:spacing w:line="500" w:lineRule="exact"/>
        <w:jc w:val="center"/>
        <w:textAlignment w:val="center"/>
        <w:rPr>
          <w:rStyle w:val="6"/>
          <w:rFonts w:hint="eastAsia"/>
          <w:sz w:val="44"/>
          <w:szCs w:val="44"/>
        </w:rPr>
      </w:pPr>
      <w:r>
        <w:rPr>
          <w:rStyle w:val="6"/>
          <w:rFonts w:hint="eastAsia" w:eastAsia="方正小标宋_GBK"/>
          <w:sz w:val="44"/>
          <w:szCs w:val="44"/>
          <w:lang w:eastAsia="zh-CN"/>
        </w:rPr>
        <w:t>南川区</w:t>
      </w:r>
      <w:r>
        <w:rPr>
          <w:rStyle w:val="6"/>
          <w:rFonts w:hint="eastAsia"/>
          <w:sz w:val="44"/>
          <w:szCs w:val="44"/>
        </w:rPr>
        <w:t>律师事务所</w:t>
      </w:r>
      <w:r>
        <w:rPr>
          <w:rStyle w:val="6"/>
          <w:rFonts w:hint="eastAsia" w:eastAsia="方正小标宋_GBK"/>
          <w:sz w:val="44"/>
          <w:szCs w:val="44"/>
          <w:lang w:val="en-US" w:eastAsia="zh-CN"/>
        </w:rPr>
        <w:t>2024</w:t>
      </w:r>
      <w:r>
        <w:rPr>
          <w:rStyle w:val="6"/>
          <w:rFonts w:hint="eastAsia"/>
          <w:sz w:val="44"/>
          <w:szCs w:val="44"/>
        </w:rPr>
        <w:t>年度考核结果</w:t>
      </w:r>
    </w:p>
    <w:p>
      <w:pPr>
        <w:spacing w:after="93" w:afterLines="30" w:line="560" w:lineRule="exact"/>
        <w:ind w:firstLine="1120" w:firstLineChars="400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Style w:val="6"/>
          <w:rFonts w:hint="eastAsia" w:ascii="方正黑体_GBK" w:hAnsi="方正黑体_GBK" w:eastAsia="方正黑体_GBK" w:cs="方正黑体_GBK"/>
          <w:sz w:val="28"/>
          <w:szCs w:val="28"/>
        </w:rPr>
        <w:t xml:space="preserve">               </w:t>
      </w:r>
    </w:p>
    <w:tbl>
      <w:tblPr>
        <w:tblStyle w:val="3"/>
        <w:tblW w:w="117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4327"/>
        <w:gridCol w:w="2560"/>
        <w:gridCol w:w="4073"/>
        <w:gridCol w:w="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94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黑体_GBK" w:hAnsi="Times New Roman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黑体_GBK" w:hAnsi="Times New Roman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/>
                <w:color w:val="000000"/>
                <w:sz w:val="24"/>
                <w:szCs w:val="24"/>
              </w:rPr>
              <w:t>律师事务所名称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黑体_GBK" w:hAnsi="Times New Roman" w:eastAsia="方正黑体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仿宋_GBK" w:eastAsia="方正黑体_GBK"/>
                <w:color w:val="000000"/>
                <w:sz w:val="24"/>
                <w:szCs w:val="24"/>
                <w:lang w:eastAsia="zh-CN"/>
              </w:rPr>
              <w:t>量化考核评分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黑体_GBK" w:hAnsi="Times New Roman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/>
                <w:color w:val="000000"/>
                <w:sz w:val="24"/>
                <w:szCs w:val="24"/>
              </w:rPr>
              <w:t>评定的考核等次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52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方正仿宋_GBK" w:eastAsia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方正仿宋_GBK" w:eastAsia="方正仿宋_GBK"/>
                <w:color w:val="000000"/>
                <w:sz w:val="24"/>
                <w:szCs w:val="24"/>
                <w:lang w:eastAsia="zh-CN"/>
              </w:rPr>
              <w:t>重庆华升律师事务所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方正仿宋_GBK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方正仿宋_GBK" w:eastAsia="方正仿宋_GBK"/>
                <w:color w:val="00000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方正仿宋_GBK" w:eastAsia="方正仿宋_GBK"/>
                <w:color w:val="000000"/>
                <w:sz w:val="24"/>
                <w:szCs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57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方正仿宋_GBK" w:eastAsia="方正仿宋_GBK"/>
                <w:color w:val="000000"/>
                <w:sz w:val="24"/>
                <w:szCs w:val="24"/>
                <w:lang w:eastAsia="zh-CN"/>
              </w:rPr>
              <w:t>重庆祥永律师事务所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方正仿宋_GBK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方正仿宋_GBK" w:eastAsia="方正仿宋_GBK"/>
                <w:color w:val="00000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方正仿宋_GBK" w:eastAsia="方正仿宋_GBK"/>
                <w:color w:val="000000"/>
                <w:sz w:val="24"/>
                <w:szCs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57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方正仿宋_GBK" w:eastAsia="方正仿宋_GBK"/>
                <w:color w:val="000000"/>
                <w:sz w:val="24"/>
                <w:szCs w:val="24"/>
                <w:lang w:eastAsia="zh-CN"/>
              </w:rPr>
              <w:t>重庆春意律师事务所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方正仿宋_GBK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方正仿宋_GBK" w:eastAsia="方正仿宋_GBK"/>
                <w:color w:val="00000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hAnsi="方正仿宋_GBK" w:eastAsia="方正仿宋_GBK"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57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方正仿宋_GBK" w:eastAsia="方正仿宋_GBK"/>
                <w:color w:val="000000"/>
                <w:sz w:val="24"/>
                <w:szCs w:val="24"/>
                <w:lang w:eastAsia="zh-CN"/>
              </w:rPr>
              <w:t>重庆百哲千行律师事务所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方正仿宋_GBK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方正仿宋_GBK" w:eastAsia="方正仿宋_GBK"/>
                <w:color w:val="00000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hAnsi="方正仿宋_GBK" w:eastAsia="方正仿宋_GBK"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57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方正仿宋_GBK" w:eastAsia="方正仿宋_GBK"/>
                <w:color w:val="000000"/>
                <w:sz w:val="24"/>
                <w:szCs w:val="24"/>
                <w:lang w:eastAsia="zh-CN"/>
              </w:rPr>
              <w:t>重庆珑耀珑律师事务所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方正仿宋_GBK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方正仿宋_GBK" w:eastAsia="方正仿宋_GBK"/>
                <w:color w:val="00000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hAnsi="方正仿宋_GBK" w:eastAsia="方正仿宋_GBK"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57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方正仿宋_GBK" w:eastAsia="方正仿宋_GBK"/>
                <w:color w:val="000000"/>
                <w:sz w:val="24"/>
                <w:szCs w:val="24"/>
                <w:lang w:eastAsia="zh-CN"/>
              </w:rPr>
              <w:t>重庆鼎同律师事务所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方正仿宋_GBK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方正仿宋_GBK" w:eastAsia="方正仿宋_GBK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hAnsi="方正仿宋_GBK" w:eastAsia="方正仿宋_GBK"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57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方正仿宋_GBK" w:eastAsia="方正仿宋_GBK"/>
                <w:color w:val="000000"/>
                <w:sz w:val="24"/>
                <w:szCs w:val="24"/>
                <w:lang w:eastAsia="zh-CN"/>
              </w:rPr>
              <w:t>重庆三卓律师事务所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方正仿宋_GBK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方正仿宋_GBK" w:eastAsia="方正仿宋_GBK"/>
                <w:color w:val="00000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hAnsi="方正仿宋_GBK" w:eastAsia="方正仿宋_GBK"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57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方正仿宋_GBK" w:eastAsia="方正仿宋_GBK"/>
                <w:color w:val="000000"/>
                <w:sz w:val="24"/>
                <w:szCs w:val="24"/>
                <w:lang w:eastAsia="zh-CN"/>
              </w:rPr>
              <w:t>重庆尚泽律师事务所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方正仿宋_GBK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方正仿宋_GBK" w:eastAsia="方正仿宋_GBK"/>
                <w:color w:val="00000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hAnsi="方正仿宋_GBK" w:eastAsia="方正仿宋_GBK"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15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方正仿宋_GBK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方正仿宋_GBK" w:eastAsia="方正仿宋_GBK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方正仿宋_GBK" w:eastAsia="方正仿宋_GBK"/>
                <w:color w:val="000000"/>
                <w:sz w:val="24"/>
                <w:szCs w:val="24"/>
                <w:lang w:eastAsia="zh-CN"/>
              </w:rPr>
              <w:t>重庆渝强律师事务所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方正仿宋_GBK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方正仿宋_GBK" w:eastAsia="方正仿宋_GBK"/>
                <w:color w:val="000000"/>
                <w:sz w:val="24"/>
                <w:szCs w:val="24"/>
                <w:lang w:val="en-US" w:eastAsia="zh-CN"/>
              </w:rPr>
              <w:t>66.5</w:t>
            </w:r>
            <w:bookmarkStart w:id="0" w:name="_GoBack"/>
            <w:bookmarkEnd w:id="0"/>
          </w:p>
        </w:tc>
        <w:tc>
          <w:tcPr>
            <w:tcW w:w="40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方正仿宋_GBK" w:eastAsia="方正仿宋_GBK" w:cs="Calibr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方正仿宋_GBK" w:eastAsia="方正仿宋_GBK"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方正仿宋_GBK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方正仿宋_GBK" w:eastAsia="方正仿宋_GBK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方正仿宋_GBK" w:eastAsia="方正仿宋_GBK"/>
                <w:color w:val="000000"/>
                <w:sz w:val="24"/>
                <w:szCs w:val="24"/>
                <w:lang w:eastAsia="zh-CN"/>
              </w:rPr>
              <w:t>重庆黎先进律师事务所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方正仿宋_GBK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方正仿宋_GBK" w:eastAsia="方正仿宋_GBK"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407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hAnsi="方正仿宋_GBK" w:eastAsia="方正仿宋_GBK"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17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方正仿宋_GBK" w:eastAsia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hAnsi="方正仿宋_GBK" w:eastAsia="方正仿宋_GBK"/>
                <w:color w:val="000000"/>
                <w:sz w:val="24"/>
                <w:szCs w:val="24"/>
                <w:lang w:eastAsia="zh-CN"/>
              </w:rPr>
              <w:t>备注：</w:t>
            </w:r>
            <w:r>
              <w:rPr>
                <w:rFonts w:hint="eastAsia" w:ascii="Times New Roman" w:hAnsi="方正仿宋_GBK" w:eastAsia="方正仿宋_GBK"/>
                <w:color w:val="000000"/>
                <w:sz w:val="24"/>
                <w:szCs w:val="24"/>
                <w:lang w:eastAsia="zh-CN"/>
              </w:rPr>
              <w:t>根据《重庆市律师事务所年度检查考核实施细则》</w:t>
            </w:r>
            <w:r>
              <w:rPr>
                <w:rFonts w:hint="eastAsia" w:hAnsi="方正仿宋_GBK" w:eastAsia="方正仿宋_GBK"/>
                <w:color w:val="000000"/>
                <w:sz w:val="24"/>
                <w:szCs w:val="24"/>
                <w:lang w:eastAsia="zh-CN"/>
              </w:rPr>
              <w:t>文件要求，</w:t>
            </w:r>
            <w:r>
              <w:rPr>
                <w:rFonts w:hint="eastAsia" w:ascii="Times New Roman" w:hAnsi="方正仿宋_GBK" w:eastAsia="方正仿宋_GBK"/>
                <w:color w:val="000000"/>
                <w:sz w:val="24"/>
                <w:szCs w:val="24"/>
                <w:lang w:eastAsia="zh-CN"/>
              </w:rPr>
              <w:t>考核评分 60 分以上至 90 分以下的，考核等次为“合格”</w:t>
            </w:r>
            <w:r>
              <w:rPr>
                <w:rFonts w:hint="eastAsia" w:hAnsi="方正仿宋_GBK" w:eastAsia="方正仿宋_GBK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方正仿宋_GBK" w:eastAsia="方正仿宋_GBK"/>
                <w:color w:val="000000"/>
                <w:sz w:val="24"/>
                <w:szCs w:val="24"/>
                <w:lang w:eastAsia="zh-CN"/>
              </w:rPr>
              <w:t>考核评分 90 分以上的，考核等次为“优秀”</w:t>
            </w:r>
            <w:r>
              <w:rPr>
                <w:rFonts w:hint="eastAsia" w:hAnsi="方正仿宋_GBK" w:eastAsia="方正仿宋_GBK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spacing w:line="320" w:lineRule="exact"/>
              <w:jc w:val="center"/>
              <w:rPr>
                <w:rFonts w:hint="eastAsia" w:hAnsi="方正仿宋_GBK" w:eastAsia="方正仿宋_GBK"/>
                <w:color w:val="000000"/>
                <w:sz w:val="24"/>
                <w:szCs w:val="24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52D16"/>
    <w:rsid w:val="063D305A"/>
    <w:rsid w:val="06EE0EDF"/>
    <w:rsid w:val="07ED096F"/>
    <w:rsid w:val="0802189B"/>
    <w:rsid w:val="092B1742"/>
    <w:rsid w:val="0AF227BE"/>
    <w:rsid w:val="0B723658"/>
    <w:rsid w:val="0C170BF7"/>
    <w:rsid w:val="0FE623D2"/>
    <w:rsid w:val="13C82EA6"/>
    <w:rsid w:val="15F94751"/>
    <w:rsid w:val="19C84D8B"/>
    <w:rsid w:val="1BFE7FC0"/>
    <w:rsid w:val="1E1A00CC"/>
    <w:rsid w:val="20CD704B"/>
    <w:rsid w:val="289265A5"/>
    <w:rsid w:val="28985922"/>
    <w:rsid w:val="294F19CE"/>
    <w:rsid w:val="2A135793"/>
    <w:rsid w:val="2F2E4BD5"/>
    <w:rsid w:val="314708FE"/>
    <w:rsid w:val="32E571AC"/>
    <w:rsid w:val="33FE1CF5"/>
    <w:rsid w:val="3489542E"/>
    <w:rsid w:val="36301548"/>
    <w:rsid w:val="36B81FB7"/>
    <w:rsid w:val="375F33F1"/>
    <w:rsid w:val="3C5109DA"/>
    <w:rsid w:val="43662FA4"/>
    <w:rsid w:val="45966121"/>
    <w:rsid w:val="4642364B"/>
    <w:rsid w:val="47F210A1"/>
    <w:rsid w:val="485476CA"/>
    <w:rsid w:val="49F76187"/>
    <w:rsid w:val="4A740B94"/>
    <w:rsid w:val="4B264BE8"/>
    <w:rsid w:val="52827616"/>
    <w:rsid w:val="549C6556"/>
    <w:rsid w:val="54C65BA7"/>
    <w:rsid w:val="572274C0"/>
    <w:rsid w:val="5A812ED3"/>
    <w:rsid w:val="71493231"/>
    <w:rsid w:val="744B56A6"/>
    <w:rsid w:val="750E27C7"/>
    <w:rsid w:val="797A07C3"/>
    <w:rsid w:val="79A96F62"/>
    <w:rsid w:val="79BB7B5D"/>
    <w:rsid w:val="79BD656A"/>
    <w:rsid w:val="7CB2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Normal Indent1"/>
    <w:basedOn w:val="1"/>
    <w:qFormat/>
    <w:uiPriority w:val="0"/>
    <w:pPr>
      <w:ind w:firstLine="420" w:firstLineChars="200"/>
    </w:pPr>
    <w:rPr>
      <w:rFonts w:eastAsia="仿宋"/>
      <w:sz w:val="32"/>
    </w:rPr>
  </w:style>
  <w:style w:type="character" w:customStyle="1" w:styleId="6">
    <w:name w:val="font01"/>
    <w:basedOn w:val="4"/>
    <w:qFormat/>
    <w:uiPriority w:val="0"/>
    <w:rPr>
      <w:rFonts w:ascii="方正小标宋_GBK" w:hAnsi="方正小标宋_GBK" w:eastAsia="方正小标宋_GBK" w:cs="方正小标宋_GBK"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2025-05-08T03:12:00Z</dcterms:created>
  <dc:creator>Administrator</dc:creator>
  <cp:lastModifiedBy>Administrator</cp:lastModifiedBy>
  <dcterms:modified xsi:type="dcterms:W3CDTF">2025-05-12T08:16:59Z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TemplateDocerSaveRecord">
    <vt:lpwstr>eyJoZGlkIjoiY2I3YmUyZDY1NTY5Y2M1YjY2Mzk1MDZlYWMyMjJkMGMiLCJ1c2VySWQiOiIyMzkxMTU0MTcifQ==</vt:lpwstr>
  </property>
  <property fmtid="{D5CDD505-2E9C-101B-9397-08002B2CF9AE}" pid="4" name="ICV">
    <vt:lpwstr>03E88EB85D37439684AA5485A032CDC7_12</vt:lpwstr>
  </property>
</Properties>
</file>