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7月（下）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91500119676105806A001P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 17:14:38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2024-04-25至2029-04-24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91500119MA60Y3474C002V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重庆辰园环保科技有限公司（重庆市南川工业园区南平工业污水处理厂）</w:t>
            </w:r>
            <w:bookmarkStart w:id="0" w:name="_GoBack"/>
            <w:bookmarkEnd w:id="0"/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2024-07-22 08:40:23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2023-12-15至2028-12-14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04062A48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36053B8"/>
    <w:rsid w:val="14AD4DDF"/>
    <w:rsid w:val="159D40C0"/>
    <w:rsid w:val="15BB7CDF"/>
    <w:rsid w:val="18F82531"/>
    <w:rsid w:val="199F1D76"/>
    <w:rsid w:val="1A7465E3"/>
    <w:rsid w:val="1D3465CD"/>
    <w:rsid w:val="1EB52C70"/>
    <w:rsid w:val="221139DC"/>
    <w:rsid w:val="233128DB"/>
    <w:rsid w:val="23675FE5"/>
    <w:rsid w:val="24CF6438"/>
    <w:rsid w:val="257915BA"/>
    <w:rsid w:val="294A2C31"/>
    <w:rsid w:val="2BEE7D7A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90E03BB"/>
    <w:rsid w:val="6ECC0618"/>
    <w:rsid w:val="6FC4136C"/>
    <w:rsid w:val="72A350BD"/>
    <w:rsid w:val="74A2126A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186</Words>
  <Characters>354</Characters>
  <Lines>4</Lines>
  <Paragraphs>1</Paragraphs>
  <TotalTime>6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2024-07-18T00:25:00Z</cp:lastPrinted>
  <dcterms:modified xsi:type="dcterms:W3CDTF">2024-07-30T08:31:55Z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F8FD0E2CDDFA456C862F9CCB00FD3F3A_13</vt:lpwstr>
  </property>
  <property fmtid="{D5CDD505-2E9C-101B-9397-08002B2CF9AE}" pid="4" name="KSOSaveFontToCloudKey">
    <vt:lpwstr>0_btnclosed</vt:lpwstr>
  </property>
</Properties>
</file>