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48153">
      <w:pPr>
        <w:spacing w:line="480" w:lineRule="exact"/>
        <w:ind w:firstLine="5214" w:firstLineChars="1650"/>
        <w:jc w:val="right"/>
        <w:rPr>
          <w:rFonts w:hint="default" w:ascii="Times New Roman" w:hAnsi="Times New Roman" w:cs="Times New Roman"/>
          <w:szCs w:val="32"/>
          <w:lang w:val="en-US" w:eastAsia="zh-CN"/>
        </w:rPr>
      </w:pPr>
      <w:bookmarkStart w:id="1" w:name="_GoBack"/>
      <w:bookmarkEnd w:id="1"/>
      <w:bookmarkStart w:id="0" w:name="quanwen"/>
      <w:r>
        <w:rPr>
          <w:rFonts w:hint="eastAsia" w:ascii="Times New Roman" w:hAnsi="Times New Roman" w:cs="Times New Roman"/>
          <w:szCs w:val="32"/>
          <w:lang w:val="en-US" w:eastAsia="zh-CN"/>
        </w:rPr>
        <w:t>A类</w:t>
      </w:r>
    </w:p>
    <w:p w14:paraId="0109202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000000" w:sz="0" w:space="0"/>
        </w:pBd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</w:pPr>
      <w:r>
        <w:rPr>
          <w:rFonts w:hint="default" w:ascii="Times New Roman" w:hAnsi="Times New Roman" w:cs="Times New Roman"/>
          <w:spacing w:val="-23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838835</wp:posOffset>
                </wp:positionV>
                <wp:extent cx="5624195" cy="0"/>
                <wp:effectExtent l="0" t="28575" r="14605" b="285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195" cy="0"/>
                        </a:xfrm>
                        <a:prstGeom prst="straightConnector1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3pt;margin-top:66.05pt;height:0pt;width:442.85pt;z-index:251660288;mso-width-relative:page;mso-height-relative:page;" filled="f" stroked="t" coordsize="21600,21600" o:gfxdata="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DkaC41wAAAAkBAAAPAAAAAAAAAAEAIAAAACIA&#10;AABkcnMvZG93bnJldi54bWxQSwECFAAUAAAACACHTuJArAN6sQoCAAD9AwAADgAAAAAAAAABACAA&#10;AAAmAQAAZHJzL2Uyb0RvYy54bWxQSwUGAAAAAAYABgBZAQAAogUAAAAA&#10;">
                <v:fill on="f" focussize="0,0"/>
                <v:stroke weight="4.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  <w:t>重庆市南川区</w:t>
      </w:r>
      <w:r>
        <w:rPr>
          <w:rFonts w:hint="eastAsia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  <w:lang w:eastAsia="zh-CN"/>
        </w:rPr>
        <w:t>生态环境</w:t>
      </w:r>
      <w:r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  <w:t>局</w:t>
      </w:r>
    </w:p>
    <w:p w14:paraId="320ED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14" w:firstLineChars="1650"/>
        <w:jc w:val="righ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eastAsia="zh-CN"/>
        </w:rPr>
        <w:t>南川环</w:t>
      </w:r>
      <w:r>
        <w:rPr>
          <w:rFonts w:hint="default" w:ascii="Times New Roman" w:hAnsi="Times New Roman" w:cs="Times New Roman"/>
          <w:szCs w:val="32"/>
        </w:rPr>
        <w:t>函〔202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25</w:t>
      </w:r>
      <w:r>
        <w:rPr>
          <w:rFonts w:hint="default" w:ascii="Times New Roman" w:hAnsi="Times New Roman" w:cs="Times New Roman"/>
          <w:szCs w:val="32"/>
        </w:rPr>
        <w:t>号</w:t>
      </w:r>
    </w:p>
    <w:p w14:paraId="42765E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</w:pPr>
    </w:p>
    <w:p w14:paraId="2428B3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  <w:t>重庆市南川区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生态环境局</w:t>
      </w:r>
    </w:p>
    <w:p w14:paraId="46FEA8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  <w:t>关于区十八届人大八次会议第20260245号</w:t>
      </w:r>
    </w:p>
    <w:p w14:paraId="19068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  <w:t>建议的答复函</w:t>
      </w:r>
    </w:p>
    <w:p w14:paraId="336B1F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619B7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张凤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代表：</w:t>
      </w:r>
    </w:p>
    <w:p w14:paraId="6AA19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您提出的《关于进一步加大城区烧烤及餐饮油烟排放整治力度的建议》（第20260245号）收悉。经我局（与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公安局、区城市管理局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共同）研究办理，现将办理情况答复如下。</w:t>
      </w:r>
    </w:p>
    <w:p w14:paraId="428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一、强化源头管控，明确主体责任。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我局与区市场监管局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积极推动建立餐饮许可信息共享机制，对申请人发放《重庆市餐饮服务项目环境保护事项告知书》，明确告知申请人必须严格遵守餐饮服务项目的相关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环保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法律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法规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，实现审批与监管的有效衔接，从源头上减少油烟污染隐患。2025年至2026年3月，区市场监管部门与区生态环境部门共享了475户餐饮服务类食品经营许可信息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。</w:t>
      </w:r>
    </w:p>
    <w:p w14:paraId="6D47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、开展联合整治，</w:t>
      </w:r>
      <w:r>
        <w:rPr>
          <w:rFonts w:hint="default" w:ascii="方正楷体_GBK" w:hAnsi="方正楷体_GBK" w:eastAsia="方正楷体_GBK" w:cs="方正楷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强化日常监管。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常态化开展餐饮油烟日常巡查、随机抽查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，重点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对超标排放、设施不正常运行等问题督促限期整改。联合区城管局、区市场监管局及各街道多次开展联合执法，整治露天烧烤、油烟无组织散排等扰民问题。2025年，开展露天烧烤执法检查500余次，开展宣传教育300余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次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，排查整治露天烧烤占道经营问题4起，对露天烧烤下达整改通知书并整改完成7家。区公安局规范夜间噪声扰民警情处置，依法查处噪声扰民行为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区城市管理局设立夜间勤务大队，实现街面管控无空档、即投即处，严厉打击店外烧烤、油烟直排、噪声扰民等行为。</w:t>
      </w:r>
    </w:p>
    <w:p w14:paraId="59FE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、实施</w:t>
      </w:r>
      <w:r>
        <w:rPr>
          <w:rFonts w:hint="default" w:ascii="方正楷体_GBK" w:hAnsi="方正楷体_GBK" w:eastAsia="方正楷体_GBK" w:cs="方正楷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油烟污染治理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，强化公众监督</w:t>
      </w:r>
      <w:r>
        <w:rPr>
          <w:rFonts w:hint="default" w:ascii="方正楷体_GBK" w:hAnsi="方正楷体_GBK" w:eastAsia="方正楷体_GBK" w:cs="方正楷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推动实施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餐饮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油烟深度治理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，每年对社会餐饮企业进行油烟抽测与抽查，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督促商户落实主体责任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，对油烟净化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设施清洗维护并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建立台账记录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。2025年投入164.3万元用于临街商铺、学校食堂餐饮油烟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污染治理，更换油烟治理设施38套，完成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书院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中学食堂餐饮油烟深度治理；2026年计划投入550万元，为临街商铺和公共机构食堂更新或加装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54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套管道式油烟净化器，为烧烤及游摊配置98套静电式油烟净化一体车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。2025年，组织抽测社会餐饮企业22家次，抽查社会餐饮企业56家次，对超标排放、设施不正常运行等问题督促限期整改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。加强宣传引导，提升经营户环保主体责任意识，畅通投诉渠道，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区生态环境局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2025年累计处理餐饮油烟投诉37起，做到油烟投诉举报件件有着落、事事有回音，引导公众参与监督。区公安局加大夜间噪声扰民处置力度，发放噪声宣传资料8000余份，张贴海报150余张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。</w:t>
      </w:r>
    </w:p>
    <w:p w14:paraId="7B04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下一步，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我局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将会同相关部门重点加大对烧烤及餐饮油烟排放整治力度，进一步强化餐饮油烟监管工作，尽力做到让群众满意，让我区空气质量持续向好。</w:t>
      </w:r>
    </w:p>
    <w:p w14:paraId="01E2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此答复函已经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严作峰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局长审签。对以上答复您有什么意见，请及时通过人大代表全渝通应用代表议案建议场景进行评价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822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</w:pPr>
    </w:p>
    <w:p w14:paraId="657CE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</w:pPr>
    </w:p>
    <w:p w14:paraId="0916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474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重庆市南川区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局</w:t>
      </w:r>
    </w:p>
    <w:p w14:paraId="42EA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cs="Times New Roman"/>
          <w:snapToGrid w:val="0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1</w:t>
      </w:r>
      <w:r>
        <w:rPr>
          <w:rFonts w:hint="eastAsia" w:cs="Times New Roman"/>
          <w:snapToGrid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日</w:t>
      </w:r>
    </w:p>
    <w:p w14:paraId="1834F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</w:pPr>
    </w:p>
    <w:p w14:paraId="05687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（此件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公开发布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）</w:t>
      </w:r>
      <w:bookmarkEnd w:id="0"/>
    </w:p>
    <w:p w14:paraId="34624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陈</w:t>
      </w:r>
      <w:r>
        <w:rPr>
          <w:rFonts w:hint="eastAsia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滨，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64562604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）</w:t>
      </w:r>
    </w:p>
    <w:p w14:paraId="491C6C6D">
      <w:pPr>
        <w:spacing w:line="560" w:lineRule="exact"/>
        <w:jc w:val="both"/>
        <w:rPr>
          <w:rFonts w:hint="eastAsia" w:ascii="Times New Roman" w:hAnsi="Times New Roman" w:cs="Times New Roman"/>
          <w:color w:val="000000"/>
          <w:szCs w:val="32"/>
        </w:rPr>
      </w:pPr>
    </w:p>
    <w:p w14:paraId="0631755D">
      <w:pPr>
        <w:widowControl w:val="0"/>
        <w:jc w:val="both"/>
        <w:rPr>
          <w:rFonts w:hint="eastAsia" w:ascii="方正仿宋_GBK" w:hAnsi="方正仿宋_GBK" w:eastAsia="宋体" w:cs="方正仿宋_GBK"/>
          <w:color w:val="000000"/>
          <w:kern w:val="2"/>
          <w:sz w:val="21"/>
          <w:szCs w:val="22"/>
          <w:lang w:val="en-US" w:eastAsia="zh-CN" w:bidi="ar-SA"/>
        </w:rPr>
      </w:pPr>
    </w:p>
    <w:p w14:paraId="29CD92C0">
      <w:pPr>
        <w:rPr>
          <w:rFonts w:hint="eastAsia" w:ascii="方正仿宋_GBK" w:hAnsi="方正仿宋_GBK" w:cs="方正仿宋_GBK"/>
          <w:color w:val="000000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4" w:left="1587" w:header="851" w:footer="1474" w:gutter="0"/>
          <w:pgNumType w:fmt="decimal" w:start="1"/>
          <w:cols w:space="720" w:num="1"/>
          <w:docGrid w:type="linesAndChars" w:linePitch="579" w:charSpace="-842"/>
        </w:sectPr>
      </w:pPr>
    </w:p>
    <w:p w14:paraId="61140E01">
      <w:pPr>
        <w:rPr>
          <w:rFonts w:hint="eastAsia" w:ascii="Times New Roman" w:hAnsi="Times New Roman" w:cs="Times New Roman"/>
        </w:rPr>
      </w:pPr>
    </w:p>
    <w:p w14:paraId="74B1E4F1"/>
    <w:p w14:paraId="44BA5050">
      <w:pPr>
        <w:pStyle w:val="2"/>
      </w:pPr>
    </w:p>
    <w:p w14:paraId="0A3E2D0C">
      <w:pPr>
        <w:pStyle w:val="3"/>
      </w:pPr>
    </w:p>
    <w:p w14:paraId="2F3EC10B"/>
    <w:p w14:paraId="1E388F11">
      <w:pPr>
        <w:pStyle w:val="2"/>
      </w:pPr>
    </w:p>
    <w:p w14:paraId="1109EC1F">
      <w:pPr>
        <w:pStyle w:val="3"/>
      </w:pPr>
    </w:p>
    <w:p w14:paraId="46911E22"/>
    <w:p w14:paraId="265F8545">
      <w:pPr>
        <w:pStyle w:val="2"/>
      </w:pPr>
    </w:p>
    <w:p w14:paraId="32CB6B53">
      <w:pPr>
        <w:pStyle w:val="3"/>
      </w:pPr>
    </w:p>
    <w:p w14:paraId="37F2A94E"/>
    <w:p w14:paraId="30B09828">
      <w:pPr>
        <w:pStyle w:val="2"/>
      </w:pPr>
    </w:p>
    <w:p w14:paraId="26C88631">
      <w:pPr>
        <w:pStyle w:val="3"/>
      </w:pPr>
    </w:p>
    <w:p w14:paraId="1D136943"/>
    <w:tbl>
      <w:tblPr>
        <w:tblStyle w:val="10"/>
        <w:tblpPr w:leftFromText="180" w:rightFromText="180" w:vertAnchor="text" w:horzAnchor="page" w:tblpX="1698" w:tblpY="3082"/>
        <w:tblOverlap w:val="never"/>
        <w:tblW w:w="885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7EC0E3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50" w:type="dxa"/>
            <w:noWrap/>
            <w:vAlign w:val="center"/>
          </w:tcPr>
          <w:p w14:paraId="322DA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0" w:leftChars="50" w:right="160" w:rightChars="5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：区人大常委会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代表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区政府办公室。</w:t>
            </w:r>
          </w:p>
        </w:tc>
      </w:tr>
      <w:tr w14:paraId="45731E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50" w:type="dxa"/>
            <w:noWrap/>
            <w:vAlign w:val="center"/>
          </w:tcPr>
          <w:p w14:paraId="4F852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0" w:leftChars="50" w:right="160" w:rightChars="5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6"/>
                <w:sz w:val="28"/>
                <w:szCs w:val="28"/>
                <w:highlight w:val="none"/>
              </w:rPr>
              <w:t>重庆市南川区生态环境局办公室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日印发</w:t>
            </w:r>
          </w:p>
        </w:tc>
      </w:tr>
    </w:tbl>
    <w:p w14:paraId="057B5763">
      <w:pPr>
        <w:pStyle w:val="2"/>
      </w:pPr>
    </w:p>
    <w:p w14:paraId="552E4451">
      <w:pPr>
        <w:pStyle w:val="3"/>
      </w:pPr>
    </w:p>
    <w:p w14:paraId="74805B09"/>
    <w:p w14:paraId="005956F6">
      <w:pPr>
        <w:pStyle w:val="2"/>
      </w:pPr>
    </w:p>
    <w:p w14:paraId="0176502D"/>
    <w:p w14:paraId="32D880F2">
      <w:pPr>
        <w:pStyle w:val="2"/>
      </w:pPr>
    </w:p>
    <w:sectPr>
      <w:headerReference r:id="rId6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方正仿宋_GBK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鏂规灏忔爣瀹媉GBK">
    <w:altName w:val="书体坊王学勤钢笔行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9AA57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AFA54">
                          <w:pPr>
                            <w:pStyle w:val="7"/>
                            <w:widowControl w:val="0"/>
                            <w:snapToGrid w:val="0"/>
                            <w:jc w:val="left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4AFA54">
                    <w:pPr>
                      <w:pStyle w:val="7"/>
                      <w:widowControl w:val="0"/>
                      <w:snapToGrid w:val="0"/>
                      <w:jc w:val="left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1B094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61B67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08FE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12154"/>
    <w:rsid w:val="0983497E"/>
    <w:rsid w:val="1AE12154"/>
    <w:rsid w:val="2268736F"/>
    <w:rsid w:val="2BF967AB"/>
    <w:rsid w:val="36C62E1B"/>
    <w:rsid w:val="418B14A5"/>
    <w:rsid w:val="47FF827C"/>
    <w:rsid w:val="5065520B"/>
    <w:rsid w:val="5745332D"/>
    <w:rsid w:val="6FE34DAB"/>
    <w:rsid w:val="FAF52F38"/>
    <w:rsid w:val="FF4BB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Times New Roman" w:hAnsi="Times New Roman" w:eastAsia="方正黑体_GBK"/>
      <w:kern w:val="44"/>
      <w:sz w:val="32"/>
      <w:szCs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方正楷体_GBK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eastAsia="黑体"/>
      <w:sz w:val="36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6">
    <w:name w:val="toc 7"/>
    <w:basedOn w:val="1"/>
    <w:next w:val="1"/>
    <w:qFormat/>
    <w:uiPriority w:val="0"/>
    <w:pPr>
      <w:widowControl w:val="0"/>
      <w:ind w:left="252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paragraph" w:customStyle="1" w:styleId="12">
    <w:name w:val="正文1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仿宋_GBK" w:cstheme="minorBidi"/>
      <w:sz w:val="32"/>
      <w:szCs w:val="32"/>
    </w:rPr>
  </w:style>
  <w:style w:type="paragraph" w:customStyle="1" w:styleId="13">
    <w:name w:val="大标题"/>
    <w:basedOn w:val="12"/>
    <w:next w:val="12"/>
    <w:qFormat/>
    <w:uiPriority w:val="0"/>
    <w:pPr>
      <w:spacing w:line="600" w:lineRule="exact"/>
      <w:ind w:firstLine="420" w:firstLineChars="200"/>
    </w:pPr>
    <w:rPr>
      <w:rFonts w:eastAsia="方正小标宋_GBK"/>
      <w:sz w:val="44"/>
      <w:szCs w:val="44"/>
    </w:rPr>
  </w:style>
  <w:style w:type="paragraph" w:customStyle="1" w:styleId="14">
    <w:name w:val="小标题1"/>
    <w:next w:val="12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小标宋_GBK" w:cstheme="minorBidi"/>
      <w:sz w:val="32"/>
      <w:szCs w:val="32"/>
    </w:rPr>
  </w:style>
  <w:style w:type="paragraph" w:customStyle="1" w:styleId="15">
    <w:name w:val="小标题2"/>
    <w:next w:val="12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楷体_GBK" w:cstheme="minorBidi"/>
      <w:sz w:val="32"/>
      <w:szCs w:val="32"/>
    </w:rPr>
  </w:style>
  <w:style w:type="paragraph" w:customStyle="1" w:styleId="16">
    <w:name w:val="小标题3"/>
    <w:next w:val="12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仿宋_GBK" w:cstheme="minorBidi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2026-05-15T16:11:00Z</dcterms:created>
  <dc:creator>冯彬欣</dc:creator>
  <cp:lastModifiedBy>南川区生态环境局值班专用账号</cp:lastModifiedBy>
  <dcterms:modified xsi:type="dcterms:W3CDTF">2026-05-18T11:28:10Z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1EF65E9ACA292DC84A870A6AAD46BC70_43</vt:lpwstr>
  </property>
  <property fmtid="{D5CDD505-2E9C-101B-9397-08002B2CF9AE}" pid="4" name="KSOTemplateDocerSaveRecord">
    <vt:lpwstr>eyJoZGlkIjoiNzUyZTM4NjkxMTY5YWQwZTk4Njc1YmE5Y2IzODQ2OWMiLCJ1c2VySWQiOiIzMjY1NjE4ODQifQ==</vt:lpwstr>
  </property>
</Properties>
</file>