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85KnW7EBAABy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qRwyvLA/3z/+fvXD7FI2gye&#10;Sg558PchsSN/h/qRhMOPnXIt3JBnhXmLUmxxFpwuNKWNTbApnemKMWu/P2kPYxSanVeL91Loo79Q&#10;5THJB4qfAK1IRiUDF8xKq90dxVRWlceQVMPhren7PNbenTk48OCBvBdT9lOfyYrjZpxob7DeszRb&#10;H0zbnXHkUeSy09qkWT+/ZyWevsrq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zkqdb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nRBIY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kkRcv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6" name="矩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7xP3+LEBAABy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F3JhRROWR74728/fv38LhZJm8FT&#10;ySFP/jEkduQfUH8l4fBDp1wL78mzwrxFKbY4C04XmtLGJtiUznTFmLXfn7SHMQrNzsXN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DvE/f4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7" name="矩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VpKotbIBAAByAwAADgAAAGRycy9lMm9Eb2MueG1srVPBbtswDL0P6D8I&#10;ujdOW6wdjD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VpKotb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hP4FrEBAABy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QgqnLA/897cfv35+F4ukzeCp&#10;5JAn/xgSO/IPqL+ScPihU66F9+RZYd6iFFucBacLTWljE2xKZ7pizNrvT9rDGIVm5831Wyn00V+o&#10;8pjkA8V7QCuSUcnABbPSavdAMZVV5TEk1XB4Z/o+j7V3Zw4OPHgg78WU/dxnsuK4GSfaG6z3LM3W&#10;B9N2Zxx5FLnstDZp1n/fsxLPX2X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BKE/gW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9" name="矩形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ipZ3xrIB&#10;AABy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0" name="矩形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pKNJesQEA&#10;AHQ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default" w:ascii="Times New Roman" w:hAnsi="Times New Roman" w:cs="Times New Roman"/>
          <w:sz w:val="44"/>
          <w:szCs w:val="44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1" name="矩形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Y4vN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pStyle w:val="2"/>
        <w:spacing w:line="580" w:lineRule="exact"/>
        <w:rPr>
          <w:rFonts w:hint="default" w:ascii="Times New Roman" w:hAnsi="Times New Roman" w:cs="Times New Roman"/>
        </w:rPr>
      </w:pPr>
    </w:p>
    <w:p>
      <w:pPr>
        <w:pStyle w:val="2"/>
        <w:spacing w:line="580" w:lineRule="exact"/>
        <w:rPr>
          <w:rFonts w:hint="default" w:ascii="Times New Roman" w:hAnsi="Times New Roman" w:cs="Times New Roman"/>
        </w:rPr>
      </w:pPr>
    </w:p>
    <w:p>
      <w:pPr>
        <w:spacing w:line="600" w:lineRule="exact"/>
        <w:jc w:val="center"/>
        <w:rPr>
          <w:rFonts w:hint="default" w:ascii="Times New Roman" w:hAnsi="Times New Roman" w:eastAsia="方正仿宋_GBK" w:cs="Times New Roman"/>
          <w:position w:val="-10"/>
          <w:sz w:val="32"/>
        </w:rPr>
      </w:pPr>
      <w:r>
        <w:rPr>
          <w:rFonts w:hint="default" w:ascii="Times New Roman" w:hAnsi="Times New Roman" w:eastAsia="方正仿宋_GBK" w:cs="Times New Roman"/>
          <w:position w:val="-10"/>
          <w:sz w:val="32"/>
        </w:rPr>
        <w:t>南川环发〔202</w:t>
      </w:r>
      <w:r>
        <w:rPr>
          <w:rFonts w:hint="default" w:ascii="Times New Roman" w:hAnsi="Times New Roman" w:eastAsia="方正仿宋_GBK" w:cs="Times New Roman"/>
          <w:position w:val="-10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position w:val="-10"/>
          <w:sz w:val="32"/>
        </w:rPr>
        <w:t>〕</w:t>
      </w:r>
      <w:r>
        <w:rPr>
          <w:rFonts w:hint="eastAsia" w:eastAsia="方正仿宋_GBK" w:cs="Times New Roman"/>
          <w:position w:val="-10"/>
          <w:sz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position w:val="-10"/>
          <w:sz w:val="32"/>
        </w:rPr>
        <w:t>号</w:t>
      </w:r>
    </w:p>
    <w:p>
      <w:pPr>
        <w:spacing w:line="540" w:lineRule="exact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5"/>
        <w:spacing w:line="54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  <w:t>南川区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生态环境局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关于确定并公布202</w:t>
      </w:r>
      <w:r>
        <w:rPr>
          <w:rFonts w:hint="eastAsia"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_GBK" w:cs="Times New Roman"/>
          <w:color w:val="000000" w:themeColor="text1"/>
          <w:spacing w:val="-6"/>
          <w:sz w:val="44"/>
          <w:szCs w:val="44"/>
          <w14:textFill>
            <w14:solidFill>
              <w14:schemeClr w14:val="tx1"/>
            </w14:solidFill>
          </w14:textFill>
        </w:rPr>
        <w:t>年度南川区环境信用评价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区级参评企业名单的通知</w:t>
      </w:r>
    </w:p>
    <w:p>
      <w:pPr>
        <w:spacing w:line="560" w:lineRule="exac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各区级参评单位：</w:t>
      </w:r>
    </w:p>
    <w:p>
      <w:pPr>
        <w:widowControl w:val="0"/>
        <w:spacing w:line="594" w:lineRule="exact"/>
        <w:ind w:firstLine="640" w:firstLineChars="200"/>
        <w:jc w:val="both"/>
        <w:rPr>
          <w:rFonts w:ascii="Times New Roman" w:hAnsi="Times New Roman" w:eastAsia="方正仿宋_GBK" w:cs="Times New Roman"/>
          <w:spacing w:val="11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为深入推进环境信用体系建设，根据</w:t>
      </w:r>
      <w:r>
        <w:rPr>
          <w:rFonts w:hint="eastAsia" w:ascii="Times New Roman" w:hAnsi="Times New Roman" w:eastAsia="方正仿宋_GBK" w:cs="Times New Roman"/>
          <w:spacing w:val="11"/>
          <w:kern w:val="2"/>
          <w:sz w:val="32"/>
          <w:szCs w:val="32"/>
          <w:lang w:val="en-US" w:eastAsia="zh-CN" w:bidi="ar-SA"/>
        </w:rPr>
        <w:t>《重庆市生态环境局办公室关于开展2023年度企业环境信用评价工作的通知》（渝环办〔2024〕54号）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相关要求，现将符合参评条件的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70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家企业纳入202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年度南川区环境信用评价区级参评企业单予以公布。请各参评单位务必重视此项工作，认真做好相关准备，待评价工作正式启动后，于20个工作日内，通过登录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http://www.环境信用.com/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在“信用评价”专栏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按评价指标要求逐项提供相关信息和佐证资料，并及时反馈本单位环境信用联络专员相关信息。评价工作启动时间择日另行公布。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特此通知。</w:t>
      </w:r>
    </w:p>
    <w:p>
      <w:pPr>
        <w:spacing w:line="594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年度南川区环境信用评价区级参评企业名单</w:t>
      </w:r>
    </w:p>
    <w:p>
      <w:pPr>
        <w:widowControl w:val="0"/>
        <w:spacing w:line="594" w:lineRule="exact"/>
        <w:jc w:val="both"/>
        <w:rPr>
          <w:rFonts w:eastAsia="方正仿宋_GBK" w:cs="Times New Roman" w:asciiTheme="minorHAnsi" w:hAnsiTheme="minorHAnsi"/>
          <w:kern w:val="2"/>
          <w:sz w:val="32"/>
          <w:szCs w:val="24"/>
          <w:lang w:val="en-US" w:eastAsia="zh-CN" w:bidi="ar-SA"/>
        </w:rPr>
      </w:pPr>
    </w:p>
    <w:p>
      <w:pPr>
        <w:widowControl w:val="0"/>
        <w:spacing w:line="594" w:lineRule="exact"/>
        <w:jc w:val="both"/>
        <w:rPr>
          <w:rFonts w:eastAsia="方正仿宋_GBK" w:cs="Times New Roman" w:asciiTheme="minorHAnsi" w:hAnsiTheme="minorHAnsi"/>
          <w:kern w:val="2"/>
          <w:sz w:val="32"/>
          <w:szCs w:val="24"/>
          <w:lang w:val="en-US" w:eastAsia="zh-CN" w:bidi="ar-SA"/>
        </w:rPr>
      </w:pPr>
    </w:p>
    <w:p>
      <w:pPr>
        <w:spacing w:line="594" w:lineRule="exact"/>
        <w:ind w:right="840" w:rightChars="400"/>
        <w:jc w:val="right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重庆市南川区生态环境局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</w:pP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（联系人：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汪涛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；联系电话：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19923639982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（此件公开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发布</w:t>
      </w:r>
      <w:r>
        <w:rPr>
          <w:rFonts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  <w:br w:type="page"/>
      </w:r>
    </w:p>
    <w:p>
      <w:pPr>
        <w:spacing w:after="120" w:line="594" w:lineRule="exact"/>
        <w:rPr>
          <w:rFonts w:ascii="方正黑体_GBK" w:hAnsi="Times New Roman" w:eastAsia="方正黑体_GBK" w:cs="Times New Roman"/>
          <w:color w:val="000000"/>
          <w:spacing w:val="-17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color w:val="000000"/>
          <w:spacing w:val="-17"/>
          <w:sz w:val="32"/>
          <w:szCs w:val="32"/>
        </w:rPr>
        <w:t>附件</w:t>
      </w:r>
    </w:p>
    <w:p>
      <w:pPr>
        <w:spacing w:after="120" w:line="594" w:lineRule="exact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000000"/>
          <w:spacing w:val="-17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pacing w:val="-17"/>
          <w:sz w:val="44"/>
          <w:szCs w:val="44"/>
        </w:rPr>
        <w:t>3年度南川区环境信用评价区级参评企业名单</w:t>
      </w:r>
    </w:p>
    <w:tbl>
      <w:tblPr>
        <w:tblStyle w:val="16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5872"/>
        <w:gridCol w:w="1355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序号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企业名称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参评级别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南平镇污水处理厂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水江镇污水处理厂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重庆川欣食品有限公司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重庆顶典化工有限公司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重庆斗大混凝土有限公司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重庆港富混凝土有限公司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重庆厚辉汽车配件有限公司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重庆科瑞东和制药有限责任公司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重庆鸣金橡胶制品有限公司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重庆市锦随建材有限责任公司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重庆市凯守建材有限公司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重庆康世德源科技实业有限公司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重庆市明焱矿产品有限责任公司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重庆海塑南邦铝业有限公司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重庆市南川区白塔水泥制造有限责任公司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庆赛卓机械制造有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重庆市南川区裕华玻璃制瓶有限公司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庆市轩瑞食品有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市渝牧食品有限公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重庆市渝特矿业有限责任公司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重庆市众通建材有限公司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庆特珍食品有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重庆西友新型墙体材料有限公司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重庆科朗机动车制动器有限公司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重庆市泰日建材有限公司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重庆祥磊建材有限责任公司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重庆铝器时代科技有限公司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重庆隆富远大建筑科技有限公司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29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重庆蓝保新型建材有限公司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120" w:line="240" w:lineRule="exact"/>
              <w:rPr>
                <w:rFonts w:ascii="Calibri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重庆优钛实业有限公司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重庆市嘉能矿业有限公司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重庆市金癸陶瓷有限公司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重庆众通南一混凝土有限公司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重庆味轩州食品有限公司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重庆映秀科技有限公司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重庆恒亚铝业有限公司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重庆中望实业有限公司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重庆致远建材加工有限责任公司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39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重庆市南川区水河建材有限公司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庆康莱尔环保科技有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庆安天下水处理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重庆友一食品有限责任公司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京弛创新(重庆)科技有限公司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重庆索尔科技有限公司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重庆兴瑞金属表面处理有限公司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重庆隆泰金属表面处理有限公司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重庆市南川区吉根胶粘制品厂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重庆市江陆机械制造有限公司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49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南川区家容铸造厂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重庆金猫机电有限公司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重庆庆酒酿酒庄园有限公司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重庆市南川区岩城矿业有限公司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重庆中嘉混凝土有限公司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重庆三不加食品有限公司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重庆秉禾新材料有限公司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重庆天之泉酒业有限公司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重庆鲲鹏防水科技有限公司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重庆银林餐饮有限公司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59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重庆华料食品有限公司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重庆顶辰新型建材有限公司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61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重庆拓拓矿业有限公司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62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重庆市南川区博兴建材有限公司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63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重庆双康建材有限公司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64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重庆龙顺矿产品有限公司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65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重庆汕崟新材料技术有限公司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66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重庆市盛邦石粉有限公司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67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重庆光阜实业有限公司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68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重庆东敬源建材有限责任公司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69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重庆市宏佑新型建材有限公司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70</w:t>
            </w:r>
          </w:p>
        </w:tc>
        <w:tc>
          <w:tcPr>
            <w:tcW w:w="5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重庆广磊矿产品有限公司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区级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br w:type="page"/>
      </w:r>
    </w:p>
    <w:tbl>
      <w:tblPr>
        <w:tblStyle w:val="17"/>
        <w:tblpPr w:leftFromText="180" w:rightFromText="180" w:vertAnchor="text" w:horzAnchor="page" w:tblpX="1625" w:tblpY="11904"/>
        <w:tblOverlap w:val="never"/>
        <w:tblW w:w="900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5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firstLine="280" w:firstLineChars="10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100"/>
                <w:kern w:val="2"/>
                <w:sz w:val="28"/>
                <w:szCs w:val="28"/>
                <w:lang w:val="en-US" w:eastAsia="zh-CN" w:bidi="ar-SA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南川区生态环境局办公室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531" w:bottom="2041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ind w:left="210" w:leftChars="100" w:right="21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left="210" w:leftChars="100" w:right="21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985222"/>
    <w:multiLevelType w:val="multilevel"/>
    <w:tmpl w:val="70985222"/>
    <w:lvl w:ilvl="0" w:tentative="0">
      <w:start w:val="2"/>
      <w:numFmt w:val="japaneseCounting"/>
      <w:pStyle w:val="25"/>
      <w:lvlText w:val="%1、"/>
      <w:lvlJc w:val="left"/>
      <w:pPr>
        <w:tabs>
          <w:tab w:val="left" w:pos="1352"/>
        </w:tabs>
        <w:ind w:left="135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2"/>
        </w:tabs>
        <w:ind w:left="1472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2"/>
        </w:tabs>
        <w:ind w:left="1892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2"/>
        </w:tabs>
        <w:ind w:left="2312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2"/>
        </w:tabs>
        <w:ind w:left="2732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2"/>
        </w:tabs>
        <w:ind w:left="3152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2"/>
        </w:tabs>
        <w:ind w:left="3572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2"/>
        </w:tabs>
        <w:ind w:left="3992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2"/>
        </w:tabs>
        <w:ind w:left="44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yOGQ4ODEwODEyOGFmODBkNzE5M2Y1YzMyMTkzMWYifQ=="/>
  </w:docVars>
  <w:rsids>
    <w:rsidRoot w:val="60E50A1F"/>
    <w:rsid w:val="00024545"/>
    <w:rsid w:val="000A2CC6"/>
    <w:rsid w:val="002412BF"/>
    <w:rsid w:val="00294432"/>
    <w:rsid w:val="002D095F"/>
    <w:rsid w:val="00761434"/>
    <w:rsid w:val="008C0BEC"/>
    <w:rsid w:val="00990707"/>
    <w:rsid w:val="00C378BA"/>
    <w:rsid w:val="00C71713"/>
    <w:rsid w:val="00F15B47"/>
    <w:rsid w:val="05AC5838"/>
    <w:rsid w:val="05FB7EFE"/>
    <w:rsid w:val="067909A4"/>
    <w:rsid w:val="07B03EC0"/>
    <w:rsid w:val="09F34ED0"/>
    <w:rsid w:val="0CE91C05"/>
    <w:rsid w:val="0D1B7BF4"/>
    <w:rsid w:val="0E425530"/>
    <w:rsid w:val="0E4F71B6"/>
    <w:rsid w:val="0E855450"/>
    <w:rsid w:val="0E89659F"/>
    <w:rsid w:val="110153C2"/>
    <w:rsid w:val="11B45419"/>
    <w:rsid w:val="12163CF3"/>
    <w:rsid w:val="15885A4D"/>
    <w:rsid w:val="16850485"/>
    <w:rsid w:val="17B969AF"/>
    <w:rsid w:val="18011152"/>
    <w:rsid w:val="194E68F9"/>
    <w:rsid w:val="1A3344FD"/>
    <w:rsid w:val="1B49454E"/>
    <w:rsid w:val="1BCA64B0"/>
    <w:rsid w:val="2118527F"/>
    <w:rsid w:val="23AF5E5D"/>
    <w:rsid w:val="248F64E8"/>
    <w:rsid w:val="25013F9D"/>
    <w:rsid w:val="278016C3"/>
    <w:rsid w:val="295E32E6"/>
    <w:rsid w:val="2BE24F71"/>
    <w:rsid w:val="2CCA16E7"/>
    <w:rsid w:val="2F492E13"/>
    <w:rsid w:val="30FB5F33"/>
    <w:rsid w:val="35DE4BD9"/>
    <w:rsid w:val="37104E51"/>
    <w:rsid w:val="3745035E"/>
    <w:rsid w:val="375A0494"/>
    <w:rsid w:val="38A6778B"/>
    <w:rsid w:val="39D741BA"/>
    <w:rsid w:val="3B031A91"/>
    <w:rsid w:val="3B6714BC"/>
    <w:rsid w:val="3C005BAC"/>
    <w:rsid w:val="3E4B6913"/>
    <w:rsid w:val="400F6D1A"/>
    <w:rsid w:val="416D658D"/>
    <w:rsid w:val="443C3B93"/>
    <w:rsid w:val="449174F0"/>
    <w:rsid w:val="44C36444"/>
    <w:rsid w:val="45147CFD"/>
    <w:rsid w:val="453B5B32"/>
    <w:rsid w:val="45F615A2"/>
    <w:rsid w:val="46DB1B02"/>
    <w:rsid w:val="4852315A"/>
    <w:rsid w:val="48580106"/>
    <w:rsid w:val="4A4E0A7A"/>
    <w:rsid w:val="4AD13DEF"/>
    <w:rsid w:val="4AFB6322"/>
    <w:rsid w:val="4B386288"/>
    <w:rsid w:val="4B4264EC"/>
    <w:rsid w:val="4BF02D3D"/>
    <w:rsid w:val="4C2D01E4"/>
    <w:rsid w:val="4D002AAE"/>
    <w:rsid w:val="5076666B"/>
    <w:rsid w:val="50B641C4"/>
    <w:rsid w:val="523B553C"/>
    <w:rsid w:val="53BD07B5"/>
    <w:rsid w:val="54692DB5"/>
    <w:rsid w:val="552C2E53"/>
    <w:rsid w:val="555F35C6"/>
    <w:rsid w:val="55923CD8"/>
    <w:rsid w:val="57140AD0"/>
    <w:rsid w:val="59B44CCE"/>
    <w:rsid w:val="5A4B613A"/>
    <w:rsid w:val="5B623C2F"/>
    <w:rsid w:val="5C0F200B"/>
    <w:rsid w:val="5D00081B"/>
    <w:rsid w:val="5D773F70"/>
    <w:rsid w:val="5D8C11BD"/>
    <w:rsid w:val="5DC8447D"/>
    <w:rsid w:val="5E287ED3"/>
    <w:rsid w:val="5F663BA3"/>
    <w:rsid w:val="5FEA79C9"/>
    <w:rsid w:val="5FF127CB"/>
    <w:rsid w:val="60E50A1F"/>
    <w:rsid w:val="61611775"/>
    <w:rsid w:val="618B25BF"/>
    <w:rsid w:val="61E277A7"/>
    <w:rsid w:val="68786CBF"/>
    <w:rsid w:val="69D7027F"/>
    <w:rsid w:val="6CD23452"/>
    <w:rsid w:val="6D0C6A0E"/>
    <w:rsid w:val="6F7E1C27"/>
    <w:rsid w:val="71AC0DE3"/>
    <w:rsid w:val="729E2E4E"/>
    <w:rsid w:val="73AF66DE"/>
    <w:rsid w:val="73B1713A"/>
    <w:rsid w:val="7466758D"/>
    <w:rsid w:val="746F002D"/>
    <w:rsid w:val="74A36B5C"/>
    <w:rsid w:val="75695C4F"/>
    <w:rsid w:val="765C5EB2"/>
    <w:rsid w:val="76F209C2"/>
    <w:rsid w:val="771A6BB1"/>
    <w:rsid w:val="771A7EA7"/>
    <w:rsid w:val="77C1775D"/>
    <w:rsid w:val="77F404C6"/>
    <w:rsid w:val="781B5927"/>
    <w:rsid w:val="78CF7F3F"/>
    <w:rsid w:val="793C0847"/>
    <w:rsid w:val="7B8803EB"/>
    <w:rsid w:val="7C010622"/>
    <w:rsid w:val="7C4F3DF1"/>
    <w:rsid w:val="7D0A41BC"/>
    <w:rsid w:val="7E1001D8"/>
    <w:rsid w:val="7EEE5CC3"/>
    <w:rsid w:val="7F71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48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12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3">
    <w:name w:val="Normal (Web)"/>
    <w:qFormat/>
    <w:uiPriority w:val="0"/>
    <w:pPr>
      <w:widowControl w:val="0"/>
      <w:spacing w:before="100" w:beforeAutospacing="1" w:after="100" w:afterAutospacing="1" w:line="560" w:lineRule="exact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14">
    <w:name w:val="Body Text First Indent"/>
    <w:basedOn w:val="2"/>
    <w:unhideWhenUsed/>
    <w:qFormat/>
    <w:uiPriority w:val="99"/>
    <w:pPr>
      <w:ind w:firstLine="100" w:firstLineChars="100"/>
    </w:pPr>
  </w:style>
  <w:style w:type="paragraph" w:styleId="15">
    <w:name w:val="Body Text First Indent 2"/>
    <w:basedOn w:val="6"/>
    <w:next w:val="1"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2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qFormat/>
    <w:uiPriority w:val="0"/>
  </w:style>
  <w:style w:type="paragraph" w:customStyle="1" w:styleId="20">
    <w:name w:val="Body Text First Indent1"/>
    <w:qFormat/>
    <w:uiPriority w:val="0"/>
    <w:pPr>
      <w:widowControl w:val="0"/>
      <w:autoSpaceDE w:val="0"/>
      <w:autoSpaceDN w:val="0"/>
      <w:adjustRightInd w:val="0"/>
      <w:spacing w:line="275" w:lineRule="atLeast"/>
      <w:ind w:firstLine="420"/>
      <w:jc w:val="left"/>
      <w:textAlignment w:val="baseline"/>
    </w:pPr>
    <w:rPr>
      <w:rFonts w:ascii="Times New Roman" w:hAnsi="PMingLiU" w:eastAsia="PMingLiU" w:cs="Times New Roman"/>
      <w:kern w:val="0"/>
      <w:sz w:val="32"/>
      <w:szCs w:val="32"/>
      <w:lang w:val="en-US" w:eastAsia="zh-CN" w:bidi="ar-SA"/>
    </w:rPr>
  </w:style>
  <w:style w:type="paragraph" w:customStyle="1" w:styleId="21">
    <w:name w:val="默认"/>
    <w:qFormat/>
    <w:uiPriority w:val="0"/>
    <w:rPr>
      <w:rFonts w:ascii="Helvetica" w:hAnsi="Helvetica" w:eastAsia="Helvetica" w:cs="Times New Roman"/>
      <w:color w:val="000000"/>
      <w:sz w:val="22"/>
      <w:szCs w:val="22"/>
      <w:lang w:val="en-US" w:eastAsia="zh-CN" w:bidi="ar-SA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0ABD正文"/>
    <w:basedOn w:val="1"/>
    <w:next w:val="1"/>
    <w:qFormat/>
    <w:uiPriority w:val="0"/>
    <w:pPr>
      <w:autoSpaceDE w:val="0"/>
      <w:autoSpaceDN w:val="0"/>
      <w:spacing w:line="360" w:lineRule="auto"/>
      <w:ind w:firstLine="940" w:firstLineChars="200"/>
    </w:pPr>
    <w:rPr>
      <w:kern w:val="0"/>
      <w:sz w:val="24"/>
    </w:rPr>
  </w:style>
  <w:style w:type="paragraph" w:customStyle="1" w:styleId="24">
    <w:name w:val="列出段落1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25">
    <w:name w:val="Char"/>
    <w:basedOn w:val="1"/>
    <w:qFormat/>
    <w:uiPriority w:val="0"/>
    <w:pPr>
      <w:numPr>
        <w:ilvl w:val="0"/>
        <w:numId w:val="1"/>
      </w:numPr>
    </w:pPr>
    <w:rPr>
      <w:sz w:val="24"/>
      <w:szCs w:val="24"/>
    </w:rPr>
  </w:style>
  <w:style w:type="table" w:customStyle="1" w:styleId="2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font51"/>
    <w:basedOn w:val="18"/>
    <w:qFormat/>
    <w:uiPriority w:val="0"/>
    <w:rPr>
      <w:rFonts w:ascii="方正仿宋_GBK" w:hAnsi="方正仿宋_GBK" w:eastAsia="方正仿宋_GBK" w:cs="方正仿宋_GBK"/>
      <w:color w:val="auto"/>
      <w:sz w:val="24"/>
      <w:szCs w:val="24"/>
      <w:u w:val="none"/>
    </w:rPr>
  </w:style>
  <w:style w:type="character" w:customStyle="1" w:styleId="28">
    <w:name w:val="font61"/>
    <w:basedOn w:val="18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29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394</Characters>
  <Lines>3</Lines>
  <Paragraphs>1</Paragraphs>
  <TotalTime>1</TotalTime>
  <ScaleCrop>false</ScaleCrop>
  <LinksUpToDate>false</LinksUpToDate>
  <CharactersWithSpaces>461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2023-06-30T07:05:00Z</dcterms:created>
  <dc:creator>Administrator</dc:creator>
  <cp:lastModifiedBy>鬼马</cp:lastModifiedBy>
  <cp:lastPrinted>2023-07-03T03:14:00Z</cp:lastPrinted>
  <dcterms:modified xsi:type="dcterms:W3CDTF">2024-04-01T02:36:05Z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DFE9F68023EA42D3B06E4B2F18521344</vt:lpwstr>
  </property>
</Properties>
</file>