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FF0000"/>
          <w:kern w:val="0"/>
          <w:sz w:val="144"/>
          <w:szCs w:val="1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FF0000"/>
          <w:spacing w:val="1"/>
          <w:w w:val="29"/>
          <w:kern w:val="0"/>
          <w:sz w:val="144"/>
          <w:szCs w:val="144"/>
          <w:fitText w:val="8352" w:id="1064637725"/>
        </w:rPr>
        <w:t>重庆市南川区卫生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FF0000"/>
          <w:spacing w:val="1"/>
          <w:w w:val="29"/>
          <w:kern w:val="0"/>
          <w:sz w:val="144"/>
          <w:szCs w:val="144"/>
          <w:fitText w:val="8352" w:id="1064637725"/>
          <w:lang w:eastAsia="zh-CN"/>
        </w:rPr>
        <w:t>健康综合行政执法支队文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FF0000"/>
          <w:spacing w:val="51"/>
          <w:w w:val="29"/>
          <w:kern w:val="0"/>
          <w:sz w:val="144"/>
          <w:szCs w:val="144"/>
          <w:fitText w:val="8352" w:id="1064637725"/>
          <w:lang w:eastAsia="zh-CN"/>
        </w:rPr>
        <w:t>件</w:t>
      </w: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南卫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执法发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27940</wp:posOffset>
                </wp:positionV>
                <wp:extent cx="5797550" cy="1270"/>
                <wp:effectExtent l="0" t="13970" r="12700" b="228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127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2.2pt;height:0.1pt;width:456.5pt;z-index:251659264;mso-width-relative:page;mso-height-relative:page;" filled="f" stroked="t" coordsize="21600,21600" o:gfxdata="UEsFBgAAAAAAAAAAAAAAAAAAAAAAAFBLAwQKAAAAAACHTuJAAAAAAAAAAAAAAAAABAAAAGRycy9Q&#10;SwMEFAAAAAgAh07iQH5eJ7vUAAAABgEAAA8AAABkcnMvZG93bnJldi54bWxNj8FOwzAQRO9I/IO1&#10;SNxax1FVlRCnAgQ3JEQK9OrGSxw1Xkexm6Z/z3KC42hGM2/K7ex7MeEYu0Aa1DIDgdQE21Gr4WP3&#10;stiAiMmQNX0g1HDBCNvq+qo0hQ1nesepTq3gEoqF0eBSGgopY+PQm7gMAxJ732H0JrEcW2lHc+Zy&#10;38s8y9bSm454wZkBnxw2x/rkNcxfmwe3f02Pz+HzzR3nfe2n/KL17Y3K7kEknNNfGH7xGR0qZjqE&#10;E9koeg0LlXNSw2oFgu07pfjJgfUaZFXK//jVD1BLAwQUAAAACACHTuJACJicMeMBAACdAwAADgAA&#10;AGRycy9lMm9Eb2MueG1srVNLjhMxEN0jcQfLe9KdSE2GVjqzmBA2CCIBB6j4023JP9lOOrkEF0Bi&#10;ByuW7LkNwzEoOyEzAxuE6EV12VV+fu919eL6YDTZixCVsx2dTmpKhGWOK9t39N3b9ZMrSmICy0E7&#10;Kzp6FJFeLx8/Woy+FTM3OM1FIAhiYzv6jg4p+baqIhuEgThxXlgsShcMJFyGvuIBRkQ3uprV9dNq&#10;dIH74JiIEXdXpyJdFnwpBUuvpYwiEd1R5JZKDCVuc6yWC2j7AH5Q7EwD/oGFAWXx0gvUChKQXVB/&#10;QBnFgotOpglzpnJSKiaKBlQzrX9T82YAL4oWNCf6i03x/8GyV/tNIIp3dEaJBYOf6PbD1+/vP/34&#10;9hHj7ZfPZJZNGn1ssffGbsJ5Ff0mZMUHGUx+oxZyKMYeL8aKQyIMN5v5s3nToP8Ma9PZvPhe3Z31&#10;IaYXwhmSk45qZbNsaGH/Mia8D1t/teRtbcmIhK+aeYOQgGMjNSRMjUch0fblcHRa8bXSOh+Jod/e&#10;6ED2gIOwXtf4ZFkI/KAt37KCOJz6Suk0IoMA/txyko4eLbI4yzRzMIJTogWOfs4QENoESv9NJ16t&#10;LTLIzp68zNnW8SN+kJ0Pqh/QihR2ohDNRZyBQvk8r3nI7q8L2N1ftf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fl4nu9QAAAAGAQAADwAAAAAAAAABACAAAAA4AAAAZHJzL2Rvd25yZXYueG1sUEsB&#10;AhQAFAAAAAgAh07iQAiYnDHjAQAAnQMAAA4AAAAAAAAAAQAgAAAAOQ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wordWrap/>
        <w:adjustRightInd/>
        <w:snapToGrid w:val="0"/>
        <w:spacing w:beforeAutospacing="0" w:afterAutospacing="0" w:line="60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重庆市南川区卫生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健康综合行政执法支队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b/>
          <w:bCs w:val="0"/>
          <w:color w:val="000000" w:themeColor="text1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spacing w:val="-20"/>
          <w:w w:val="100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spacing w:val="-20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印发2023年度全区卫生健康综合行政执法计划的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w w:val="100"/>
          <w:sz w:val="44"/>
          <w:szCs w:val="44"/>
          <w14:textFill>
            <w14:solidFill>
              <w14:schemeClr w14:val="tx1"/>
            </w14:solidFill>
          </w14:textFill>
        </w:rPr>
        <w:t>通知</w:t>
      </w:r>
    </w:p>
    <w:p>
      <w:pPr>
        <w:spacing w:line="570" w:lineRule="exact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各科（队）：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进一步加强行政执法管理，提升支队执法、办案水平。按照市卫健委、市执法总队、区卫生健康委的工作部署和考核要求，经执法支队领导班子会议研究决定，现将2023年度全区卫生健康综合行政执法计划通知如下：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1" w:leftChars="0" w:right="0" w:firstLine="0" w:firstLineChars="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抓实重点工作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随机监督抽查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全年完成国家、重庆市及区级自行制订的随机抽查，监督完成率≥99%，任务完成率≥99%，任务完结率达100%，重庆市随机抽查完成率≥95%，及时报送抽检报表及总结，按时公开抽查结果。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（二）专项监督执法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持续推进“你点名、我监督”执法品牌活动，在医疗卫生、公共卫生等领域开展跨部门联合执法异地交叉检查。加强医疗服务监督执法，开展体检机构、助产机构等领域的专项监督检查，严厉打击出具虚假健康体检结果、未经许可擅自开展产前筛查等违法行为，严厉打击非法行医、非法采供血，切实维护医疗服务领域良好秩序。加强公共卫生监督执法，开展生活饮用水卫生专项监督检查，加大对现制现售饮用水卫生监管力度，开展学校及托幼机构卫生专项监督检查，进一步维护儿童青少年健康权益。加强传染病防治监督执法，组织开展新型冠状病毒感染疫情信息报告专项监督检查，严肃查处传染病疫情信息瞒报、漏报等违法行为，强化疫苗接种监督执法，组织开展医疗废物专项监督检查，组织开展抗（抑）菌制剂专项整治，严厉打击消毒产品添加违禁物等违法行为，组织开展餐饮具集中消毒服务机构专项监督检查，切实维护人民群众健康权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（三）案件查处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全年人均查办案件数（人均查办案件数=查办案件总数/行政执法人员数）≥7件，国家随机抽检计划执法检查立案查处率≥10%，案件查处率≥7%。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1" w:leftChars="0" w:right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分解考核任务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根据《重庆市卫生健康综合行政执法总队关于印发2023年度全市区县卫生健康综合行政执法绩效评价标准的通知》（</w:t>
      </w:r>
      <w:r>
        <w:rPr>
          <w:rFonts w:eastAsia="方正仿宋_GBK"/>
          <w:color w:val="000000" w:themeColor="text1"/>
          <w14:textFill>
            <w14:solidFill>
              <w14:schemeClr w14:val="tx1"/>
            </w14:solidFill>
          </w14:textFill>
        </w:rPr>
        <w:t>渝卫</w:t>
      </w:r>
      <w:r>
        <w:rPr>
          <w:rFonts w:hint="eastAsia" w:eastAsia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执法发</w:t>
      </w:r>
      <w:r>
        <w:rPr>
          <w:rFonts w:eastAsia="方正仿宋_GBK"/>
          <w:color w:val="000000" w:themeColor="text1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eastAsia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方正仿宋_GBK"/>
          <w:color w:val="000000" w:themeColor="text1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eastAsia="方正仿宋_GBK"/>
          <w:color w:val="000000" w:themeColor="text1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文件要求，制定了《2023年度全区卫生健康综合行政执法绩效评价任务分解表》（附件），请各科、队严格按照任务分解表，盯紧考核任务，突击重点难点，抓住时间节点，保质保量完成各项考核指标，确保我单位年度考核提档升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三、落实考评机制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按照执法质量提升三年行动的要求，建立以执法办案为基础的考评机制，通过明目标、压担子、分任务，努力打造一支敢于执法、善于执法、深入执法的执法队伍，不断提高执法效能。一是评先评优资格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与案件完成情况挂钩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，科（队）案件总数量未完成的，科（队）长取消年度评先评优资格，科（队）员个人案件数量未完成的，取消个人年度评先评优资格；二是个人年度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考核等次与案件完成情况挂钩，个人完成办案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任务数量小于等于30％的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确定为不称职等次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业务素质和工作能力不能适应工作要求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不能完成工作任务，或在工作中因严重失误、失职造成重大损失或者恶劣社会影响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，个人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完成办案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任务数量大于30%小于等于50％的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确定为基本称职等次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履行职责的工作能力较弱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能基本完成本职工作，但完成工作的数量不足、质量和效率不高，或在工作中有较大失误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），在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德、能、勤、绩、廉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公务员考核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其他方面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按相关规定开展。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2023年度全区卫生健康综合行政执法绩效评价任务分解表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3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南川区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卫生健康综合行政执法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3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eastAsia="方正仿宋_GBK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3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此件公开发布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3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此页无正文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pPr w:leftFromText="180" w:rightFromText="180" w:vertAnchor="text" w:horzAnchor="page" w:tblpX="1477" w:tblpY="262"/>
        <w:tblOverlap w:val="never"/>
        <w:tblW w:w="9024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0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80" w:lineRule="exact"/>
              <w:ind w:right="320" w:rightChars="100" w:firstLine="280" w:firstLineChars="100"/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抄送：</w:t>
            </w:r>
            <w:r>
              <w:rPr>
                <w:rFonts w:hint="eastAsia" w:eastAsia="方正仿宋_GBK"/>
                <w:color w:val="000000" w:themeColor="text1"/>
                <w:w w:val="10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区卫生健康委</w:t>
            </w:r>
            <w:r>
              <w:rPr>
                <w:rFonts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0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80" w:lineRule="exact"/>
              <w:ind w:right="320" w:rightChars="1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14"/>
                <w:w w:val="9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14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w w:val="9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南川区卫生健康综合行政执法支队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w w:val="9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综合科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6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6"/>
                <w:w w:val="9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5"/>
                <w:w w:val="9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6"/>
                <w:w w:val="9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日印发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w w:val="9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wordWrap/>
        <w:adjustRightInd/>
        <w:spacing w:line="600" w:lineRule="exact"/>
        <w:ind w:left="0" w:leftChars="0" w:right="0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小标宋">
    <w:altName w:val="方正小标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640" w:right="360" w:firstLine="360"/>
    </w:pPr>
    <w:r>
      <w:rPr>
        <w:rFonts w:ascii="Times New Roman" w:hAnsi="Times New Roman" w:eastAsia="宋体" w:cs="Times New Roman"/>
        <w:kern w:val="0"/>
        <w:sz w:val="18"/>
        <w:szCs w:val="18"/>
        <w:lang w:val="zh-CN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8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Zn9VnqwEAAEUDAAAOAAAAZHJz&#10;L2Uyb0RvYy54bWytUktu2zAQ3RfIHQjuY8peBIJgOQgQJChQpAHSHoCmSIsAfxjSlnyB9gZdddN9&#10;z+VzdEhLTtPuim6omSH15r03s74drSEHCVF719LloqJEOuE77XYt/fzp4bqmJCbuOm68ky09ykhv&#10;N1fv1kNo5Mr33nQSCIK42AyhpX1KoWEsil5aHhc+SIeXyoPlCVPYsQ74gOjWsFVV3bDBQxfACxkj&#10;Vu/Pl3RT8JWSIn1UKspETEuRWyonlHObT7ZZ82YHPPRaTDT4P7CwXDtseoG654mTPei/oKwW4KNX&#10;aSG8ZV4pLWTRgGqW1R9qXnoeZNGC5sRwsSn+P1jxdHgGojucHSWOWxzR6dvX0/efpx9fyKrO/gwh&#10;NvjsJTzDlEUMs9hRgc1flEHG4unx4qkcExFYXNaruq7QeoF3c4I47PX3ADE9Sm9JDloKOLTiJT98&#10;iOn8dH6Suzn/oI3BOm+Me1NAzFxhmfGZY47SuB0n4lvfHVHugPNuqcOFpMS8d2hnXo05gDnYzsE+&#10;gN71SC3BPs+DI/rdPiGPQi83OSNPvXFWReC0V3kZfs/Lq9ft3/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uXW5UtAAAAAFAQAADwAAAAAAAAABACAAAAA4AAAAZHJzL2Rvd25yZXYueG1sUEsBAhQA&#10;FAAAAAgAh07iQBmf1WerAQAARQMAAA4AAAAAAAAAAQAgAAAAN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10F348"/>
    <w:multiLevelType w:val="singleLevel"/>
    <w:tmpl w:val="E910F348"/>
    <w:lvl w:ilvl="0" w:tentative="0">
      <w:start w:val="1"/>
      <w:numFmt w:val="chineseCounting"/>
      <w:suff w:val="nothing"/>
      <w:lvlText w:val="%1、"/>
      <w:lvlJc w:val="left"/>
      <w:pPr>
        <w:ind w:left="631" w:firstLine="0"/>
      </w:pPr>
      <w:rPr>
        <w:rFonts w:hint="eastAsia"/>
      </w:rPr>
    </w:lvl>
  </w:abstractNum>
  <w:abstractNum w:abstractNumId="1">
    <w:nsid w:val="142DEF82"/>
    <w:multiLevelType w:val="singleLevel"/>
    <w:tmpl w:val="142DEF8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NmJlN2RkYzc3Y2UxYjQwMzVlODFhMjMyNjhiMzMifQ=="/>
  </w:docVars>
  <w:rsids>
    <w:rsidRoot w:val="183740EC"/>
    <w:rsid w:val="042B598F"/>
    <w:rsid w:val="047C0850"/>
    <w:rsid w:val="05D4720E"/>
    <w:rsid w:val="06C673A5"/>
    <w:rsid w:val="098552E8"/>
    <w:rsid w:val="0ACB72DF"/>
    <w:rsid w:val="0C853248"/>
    <w:rsid w:val="0C9226B2"/>
    <w:rsid w:val="0DA866C0"/>
    <w:rsid w:val="0F1A70FA"/>
    <w:rsid w:val="10733499"/>
    <w:rsid w:val="11665A0D"/>
    <w:rsid w:val="183740EC"/>
    <w:rsid w:val="1932794E"/>
    <w:rsid w:val="198C5E7A"/>
    <w:rsid w:val="1A820F19"/>
    <w:rsid w:val="1AB8479E"/>
    <w:rsid w:val="1B1809F7"/>
    <w:rsid w:val="1D421A12"/>
    <w:rsid w:val="1D756FD8"/>
    <w:rsid w:val="1F1903A6"/>
    <w:rsid w:val="1FB67B3F"/>
    <w:rsid w:val="20744D3B"/>
    <w:rsid w:val="20761453"/>
    <w:rsid w:val="208A23CB"/>
    <w:rsid w:val="21761FCB"/>
    <w:rsid w:val="221B2F87"/>
    <w:rsid w:val="25311A36"/>
    <w:rsid w:val="258204E4"/>
    <w:rsid w:val="25D34D68"/>
    <w:rsid w:val="25E17E34"/>
    <w:rsid w:val="266C0491"/>
    <w:rsid w:val="272B0E68"/>
    <w:rsid w:val="29194CBB"/>
    <w:rsid w:val="2A5D7E4E"/>
    <w:rsid w:val="2AA4054D"/>
    <w:rsid w:val="2C8B749D"/>
    <w:rsid w:val="2C94197A"/>
    <w:rsid w:val="2F28087E"/>
    <w:rsid w:val="2F2D6A22"/>
    <w:rsid w:val="2F701705"/>
    <w:rsid w:val="30C31501"/>
    <w:rsid w:val="339A574D"/>
    <w:rsid w:val="340D25AE"/>
    <w:rsid w:val="3422536C"/>
    <w:rsid w:val="37CF6448"/>
    <w:rsid w:val="382471D8"/>
    <w:rsid w:val="39FF7A55"/>
    <w:rsid w:val="3BFFB66D"/>
    <w:rsid w:val="3CBF14E2"/>
    <w:rsid w:val="3CDD2778"/>
    <w:rsid w:val="3E16302E"/>
    <w:rsid w:val="419467DB"/>
    <w:rsid w:val="42295023"/>
    <w:rsid w:val="42954006"/>
    <w:rsid w:val="43F52990"/>
    <w:rsid w:val="44F85E14"/>
    <w:rsid w:val="455B718C"/>
    <w:rsid w:val="49654934"/>
    <w:rsid w:val="4AAD7377"/>
    <w:rsid w:val="4C416CF4"/>
    <w:rsid w:val="4D193597"/>
    <w:rsid w:val="4E4115E4"/>
    <w:rsid w:val="50FF4743"/>
    <w:rsid w:val="542B533F"/>
    <w:rsid w:val="56D04FC1"/>
    <w:rsid w:val="58A31A0C"/>
    <w:rsid w:val="5DE710FF"/>
    <w:rsid w:val="5EF82B27"/>
    <w:rsid w:val="5FC63206"/>
    <w:rsid w:val="5FDB03F8"/>
    <w:rsid w:val="602120CC"/>
    <w:rsid w:val="617C1459"/>
    <w:rsid w:val="61F43C1D"/>
    <w:rsid w:val="63200298"/>
    <w:rsid w:val="63A95A34"/>
    <w:rsid w:val="66EA5E5D"/>
    <w:rsid w:val="67B62317"/>
    <w:rsid w:val="682E182A"/>
    <w:rsid w:val="68A87FB1"/>
    <w:rsid w:val="693C01C7"/>
    <w:rsid w:val="6965213E"/>
    <w:rsid w:val="69EA6F73"/>
    <w:rsid w:val="6D17288C"/>
    <w:rsid w:val="6D511BD9"/>
    <w:rsid w:val="6D7A376E"/>
    <w:rsid w:val="6EF94940"/>
    <w:rsid w:val="6FA4364B"/>
    <w:rsid w:val="7A6029D5"/>
    <w:rsid w:val="BF6FEB40"/>
    <w:rsid w:val="D77BEB0A"/>
    <w:rsid w:val="FBFF00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paragraph" w:styleId="5">
    <w:name w:val="heading 4"/>
    <w:basedOn w:val="4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customStyle="1" w:styleId="3">
    <w:name w:val="索引 51"/>
    <w:basedOn w:val="1"/>
    <w:next w:val="1"/>
    <w:qFormat/>
    <w:uiPriority w:val="0"/>
    <w:pPr>
      <w:spacing w:before="100" w:beforeAutospacing="1" w:after="100" w:afterAutospacing="1"/>
      <w:ind w:left="1680"/>
    </w:pPr>
  </w:style>
  <w:style w:type="paragraph" w:styleId="6">
    <w:name w:val="Body Text"/>
    <w:basedOn w:val="1"/>
    <w:qFormat/>
    <w:uiPriority w:val="0"/>
    <w:pPr>
      <w:spacing w:line="0" w:lineRule="atLeast"/>
    </w:pPr>
    <w:rPr>
      <w:rFonts w:eastAsia="小标宋"/>
      <w:kern w:val="0"/>
      <w:sz w:val="44"/>
      <w:szCs w:val="20"/>
      <w:lang w:val="zh-CN" w:eastAsia="zh-CN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Hyperlink"/>
    <w:qFormat/>
    <w:uiPriority w:val="99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7675</Words>
  <Characters>8064</Characters>
  <Lines>0</Lines>
  <Paragraphs>0</Paragraphs>
  <TotalTime>16</TotalTime>
  <ScaleCrop>false</ScaleCrop>
  <LinksUpToDate>false</LinksUpToDate>
  <CharactersWithSpaces>8156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2021-04-27T08:23:00Z</dcterms:created>
  <dc:creator>Administrator</dc:creator>
  <cp:lastModifiedBy>user</cp:lastModifiedBy>
  <cp:lastPrinted>2023-04-12T01:28:00Z</cp:lastPrinted>
  <dcterms:modified xsi:type="dcterms:W3CDTF">2023-12-06T15:53:19Z</dcterms:modified>
  <dc:title>南卫执法发〔2022〕8号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DCBB5AEEFBE9472980A6833C3F46DD31_13</vt:lpwstr>
  </property>
</Properties>
</file>