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beforeLines="100" w:line="440" w:lineRule="exact"/>
        <w:jc w:val="left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28"/>
          <w:szCs w:val="28"/>
          <w:lang w:eastAsia="zh-CN"/>
        </w:rPr>
        <w:t>附件</w:t>
      </w:r>
      <w:bookmarkEnd w:id="0"/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28"/>
          <w:szCs w:val="28"/>
          <w:lang w:val="en-US" w:eastAsia="zh-CN"/>
        </w:rPr>
        <w:t>1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Cs w:val="32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  <w:t>生活</w:t>
      </w: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>饮用水基本情况报告表</w:t>
      </w:r>
    </w:p>
    <w:p>
      <w:pPr>
        <w:widowControl/>
        <w:shd w:val="clear" w:color="auto" w:fill="FFFFFF"/>
        <w:spacing w:before="240" w:beforeLines="100" w:line="44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重庆市南川区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地区编码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500119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</w:t>
      </w:r>
    </w:p>
    <w:p>
      <w:pPr>
        <w:shd w:val="clear" w:color="auto" w:fill="FFFFFF"/>
        <w:spacing w:line="400" w:lineRule="exac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全县总人口数：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人，其中城区人口数：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人，</w:t>
      </w:r>
    </w:p>
    <w:p>
      <w:pPr>
        <w:shd w:val="clear" w:color="auto" w:fill="FFFFFF"/>
        <w:spacing w:line="400" w:lineRule="exac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农村人口数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人（如有农村人口，则填表中内容）</w:t>
      </w:r>
    </w:p>
    <w:p>
      <w:pPr>
        <w:shd w:val="clear" w:color="auto" w:fill="FFFFFF"/>
        <w:spacing w:line="400" w:lineRule="exac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城区城市公共供水（市政供水）单位数量: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个，城区自建设施供水单位数量：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个，城区二次供水单位数量：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个</w:t>
      </w:r>
    </w:p>
    <w:p>
      <w:pPr>
        <w:shd w:val="clear" w:color="auto" w:fill="FFFFFF"/>
        <w:spacing w:line="400" w:lineRule="exac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农村中、小学校数：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个，其中饮用饮水安全工程供水的学校数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个，自建设施供水的学校数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个。</w:t>
      </w:r>
    </w:p>
    <w:tbl>
      <w:tblPr>
        <w:tblStyle w:val="6"/>
        <w:tblpPr w:leftFromText="180" w:rightFromText="180" w:vertAnchor="text" w:horzAnchor="margin" w:tblpY="186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9"/>
        <w:gridCol w:w="992"/>
        <w:gridCol w:w="832"/>
        <w:gridCol w:w="1148"/>
        <w:gridCol w:w="720"/>
        <w:gridCol w:w="126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8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乡、镇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人口数（人）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集中式供水水厂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分散式供水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5" w:leftChars="34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个数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供水人口数（人）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个数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供水人口数（人）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村数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饮用人口数（人）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备注：如某乡镇饮用水来自其他乡镇的集中供水工程，则填写供应人口数，但不计工程个数。</w:t>
      </w:r>
    </w:p>
    <w:p>
      <w:pPr>
        <w:widowControl/>
        <w:snapToGrid w:val="0"/>
        <w:spacing w:line="320" w:lineRule="exact"/>
        <w:ind w:firstLine="840" w:firstLineChars="300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widowControl/>
        <w:snapToGrid w:val="0"/>
        <w:spacing w:line="3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报告单位（盖章）:             单位负责人:</w:t>
      </w:r>
    </w:p>
    <w:p>
      <w:pPr>
        <w:widowControl/>
        <w:snapToGrid w:val="0"/>
        <w:spacing w:line="32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sectPr>
          <w:pgSz w:w="11906" w:h="16838"/>
          <w:pgMar w:top="2098" w:right="1474" w:bottom="1985" w:left="1588" w:header="851" w:footer="1474" w:gutter="0"/>
          <w:cols w:space="720" w:num="1"/>
          <w:docGrid w:linePitch="579" w:charSpace="-849"/>
        </w:sect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报告人:                       日期:    年    月   日</w:t>
      </w:r>
    </w:p>
    <w:p>
      <w:pPr>
        <w:widowControl/>
        <w:shd w:val="clear" w:color="auto" w:fill="FFFFFF"/>
        <w:snapToGrid w:val="0"/>
        <w:spacing w:line="480" w:lineRule="exact"/>
        <w:jc w:val="both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  <w:t>附件</w:t>
      </w: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  <w:t>生活</w:t>
      </w: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>饮用水水源类型及供水方式调查表（农村）</w:t>
      </w:r>
    </w:p>
    <w:p>
      <w:pPr>
        <w:pStyle w:val="2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重庆市南川区　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地区编码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500119</w:t>
      </w:r>
    </w:p>
    <w:tbl>
      <w:tblPr>
        <w:tblStyle w:val="6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260"/>
        <w:gridCol w:w="1470"/>
        <w:gridCol w:w="123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水源类型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集中式供水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分散式供水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3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水厂数（个）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覆盖人口（人）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数量（个）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饮用人口（人）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地表水合计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其中：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江  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湖  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水  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沟  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溪  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  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地下水合计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其中：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深  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泉  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浅  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  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集中式供水工程合计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其中：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960" w:firstLineChars="4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常规处理（含混凝、沉淀、过滤、消毒)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960" w:firstLineChars="4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部分处理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其中：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沉淀过滤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仅消毒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未处理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分散式供水合计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其中：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960" w:firstLineChars="4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机器取水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手压泵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人力取水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snapToGrid w:val="0"/>
        <w:spacing w:line="594" w:lineRule="exact"/>
        <w:jc w:val="left"/>
        <w:rPr>
          <w:rFonts w:eastAsia="仿宋"/>
          <w:kern w:val="0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1077" w:footer="1474" w:gutter="0"/>
          <w:cols w:space="720" w:num="1"/>
          <w:docGrid w:linePitch="286" w:charSpace="0"/>
        </w:sectPr>
      </w:pPr>
    </w:p>
    <w:p>
      <w:pPr>
        <w:widowControl/>
        <w:shd w:val="clear" w:color="auto" w:fill="FFFFFF"/>
        <w:snapToGrid w:val="0"/>
        <w:spacing w:line="480" w:lineRule="exact"/>
        <w:jc w:val="both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  <w:t>附件</w:t>
      </w: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val="en-US" w:eastAsia="zh-CN"/>
        </w:rPr>
        <w:t>3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>集中式供水工程基本情况调查表</w:t>
      </w:r>
    </w:p>
    <w:p>
      <w:pPr>
        <w:widowControl/>
        <w:shd w:val="clear" w:color="auto" w:fill="FFFFFF"/>
        <w:snapToGrid w:val="0"/>
        <w:spacing w:line="480" w:lineRule="exact"/>
        <w:jc w:val="both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eastAsia="zh-CN"/>
        </w:rPr>
        <w:t>重庆市南川区</w:t>
      </w:r>
    </w:p>
    <w:tbl>
      <w:tblPr>
        <w:tblStyle w:val="6"/>
        <w:tblW w:w="13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05"/>
        <w:gridCol w:w="648"/>
        <w:gridCol w:w="648"/>
        <w:gridCol w:w="549"/>
        <w:gridCol w:w="801"/>
        <w:gridCol w:w="549"/>
        <w:gridCol w:w="779"/>
        <w:gridCol w:w="750"/>
        <w:gridCol w:w="795"/>
        <w:gridCol w:w="795"/>
        <w:gridCol w:w="795"/>
        <w:gridCol w:w="765"/>
        <w:gridCol w:w="765"/>
        <w:gridCol w:w="555"/>
        <w:gridCol w:w="945"/>
        <w:gridCol w:w="70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工程名称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乡镇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详细地点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水源类型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供水方式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供水覆盖人口（人）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消毒方式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消毒设备使用情况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建成时间（年月）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正式运营时间（年月）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总投资（万元）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其中中央投资（万元）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设计供水能力  （吨/日）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实际供水能力  （吨/日）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监测点类型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供水工程解决的主要问题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卫生许可情况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工程  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24"/>
          <w:szCs w:val="24"/>
        </w:rPr>
        <w:t>备注：1.详细地点：注明所在村名或其他信息。 2.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水源类型：江河填1，湖泊填2，水库填3，沟塘填4，溪水填5，深井填6，泉水填7，浅井填8，其他（地表水）填9,其它（地下水）填10。 3.供水方式：常规处理（含混凝、沉淀、过滤、消毒)填1，沉淀过滤填2，仅消毒填3，未处理填0，深度处理填4，特殊处理填5。4.消毒方式：不消毒填1，液氯填2，漂白粉填3，高纯二氧化氯（以亚氯酸盐为原料）填4，臭氧填5，紫外线填6，复合二氧化氯（以氯酸盐为原料）填7，一氯胺填8，其它填9，次氯酸钠填10。5.消毒设备使用情况：偶尔使用填1，按要求使用填2，无消毒设备填3，不使用填4。6.监测点类型(单选)：农村非饮水安全工程填1，农村饮水安全工程填2 省级监测点或常规工作填3，其他填4，农村学校供水填5，城市市政供水填6，城市自建设施供水填7。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kern w:val="0"/>
          <w:sz w:val="24"/>
          <w:szCs w:val="24"/>
        </w:rPr>
        <w:t>.供水工程解决的主要问题（可以多选）：高氟填1，高砷填2，苦咸水填3，缺水填4，污染水填5，其他填6。8.卫生许可情况：有卫生许可填1，无卫生许可填2。9.工程编码：前6位为县行政区划代码，后3位为各县工程顺序码。由县级统一编码，如全县供水工程超过一千个，顺序码可多加1位。</w:t>
      </w:r>
    </w:p>
    <w:p>
      <w:pPr>
        <w:widowControl/>
        <w:snapToGrid w:val="0"/>
        <w:spacing w:line="240" w:lineRule="auto"/>
        <w:ind w:firstLine="525" w:firstLineChars="250"/>
        <w:rPr>
          <w:rFonts w:hint="default" w:ascii="Times New Roman" w:hAnsi="Times New Roman" w:eastAsia="方正仿宋_GBK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21"/>
          <w:szCs w:val="21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kern w:val="0"/>
          <w:sz w:val="24"/>
          <w:szCs w:val="24"/>
        </w:rPr>
        <w:t xml:space="preserve">报告单位（盖章）：                              负责人：       </w:t>
      </w:r>
    </w:p>
    <w:p>
      <w:pPr>
        <w:widowControl/>
        <w:snapToGrid w:val="0"/>
        <w:spacing w:line="240" w:lineRule="auto"/>
        <w:rPr>
          <w:rFonts w:eastAsia="仿宋"/>
          <w:bCs/>
          <w:kern w:val="0"/>
          <w:sz w:val="24"/>
          <w:szCs w:val="24"/>
        </w:rPr>
      </w:pPr>
      <w:r>
        <w:rPr>
          <w:rFonts w:hint="eastAsia" w:eastAsia="仿宋"/>
          <w:bCs/>
          <w:kern w:val="0"/>
          <w:sz w:val="24"/>
          <w:szCs w:val="24"/>
          <w:lang w:eastAsia="zh-CN"/>
        </w:rPr>
        <w:t>　　　　</w:t>
      </w:r>
      <w:r>
        <w:rPr>
          <w:rFonts w:eastAsia="仿宋"/>
          <w:bCs/>
          <w:kern w:val="0"/>
          <w:sz w:val="24"/>
          <w:szCs w:val="24"/>
        </w:rPr>
        <w:t>报告人：                                        日期：    年    月   日</w:t>
      </w:r>
    </w:p>
    <w:p>
      <w:pPr>
        <w:widowControl/>
        <w:spacing w:line="240" w:lineRule="auto"/>
        <w:jc w:val="left"/>
        <w:rPr>
          <w:rFonts w:eastAsia="仿宋"/>
          <w:bCs/>
          <w:sz w:val="24"/>
          <w:szCs w:val="24"/>
        </w:rPr>
        <w:sectPr>
          <w:pgSz w:w="16838" w:h="11906" w:orient="landscape"/>
          <w:pgMar w:top="1588" w:right="2098" w:bottom="1474" w:left="1985" w:header="720" w:footer="720" w:gutter="0"/>
          <w:cols w:space="720" w:num="1"/>
          <w:docGrid w:linePitch="312" w:charSpace="0"/>
        </w:sectPr>
      </w:pPr>
    </w:p>
    <w:p>
      <w:pPr>
        <w:widowControl/>
        <w:shd w:val="clear" w:color="auto" w:fill="FFFFFF"/>
        <w:snapToGrid w:val="0"/>
        <w:spacing w:line="480" w:lineRule="exact"/>
        <w:jc w:val="both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>附件</w:t>
      </w: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val="en-US" w:eastAsia="zh-CN"/>
        </w:rPr>
        <w:t>4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>饮用水水质检测结果报告表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水样类型： □出厂水    □末梢水     □二次供水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重庆市南川区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乡镇（街道）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村</w:t>
      </w:r>
    </w:p>
    <w:p>
      <w:pPr>
        <w:keepNext w:val="0"/>
        <w:keepLines w:val="0"/>
        <w:pageBreakBefore w:val="0"/>
        <w:widowControl/>
        <w:pBdr>
          <w:bottom w:val="single" w:color="auto" w:sz="12" w:space="0"/>
        </w:pBdr>
        <w:tabs>
          <w:tab w:val="left" w:pos="33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水厂、分散式供水点编码  □□□□□□□□□（该编码与表3编码相同）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监测类型（必填）： □城市市政供水   □城市自建设施供水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□农村饮水安全工程   □农村非饮水安全工程   □农村学校供水     □省级监测点或常规工作    □其他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一、水厂基本信息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1.水厂名称：水厂地址：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省（区、市）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市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县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乡镇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2．水源水类型：   地表水：□江河  □湖泊  □水库  □沟塘  □溪水   □其他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地下水：□深井  □泉水    □浅井    □其它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3．供水方式：（必填）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集中式供水：□常规处理（含混凝、沉淀、过滤、消毒）□沉淀过滤□仅消毒□不处理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240" w:firstLineChars="1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分散式供水：□机器取水   □手压泵   □人力取水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24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其他制水工艺：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深度处理（臭氧活性炭、膜工艺等）  有□    无□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特殊处理（除氟、除砷、除铁、除锰等）有□    无□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其他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420" w:hanging="360" w:hangingChars="1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4. 消毒方式（必填）：□液氯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□漂白粉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□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高纯二氧化氯（以亚氯酸盐为原料）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□复合二氧化氯（以氯酸盐为原料）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□臭氧 □紫外线 □一氯胺  □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次氯酸钠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□其它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□不消毒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5. 消毒设施使用情况：□无消毒设备   □按要求使用  □偶尔使用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□不使用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6．卫生许可情况（必填）：  □有卫生许可     □无卫生许可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7．水厂信息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建成时间：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月   正式运营时间：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总投资（万元）：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其中中央投资（万元）：供水覆盖人口数：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水厂水质检验室配置情况（必填）：□有检验室  □无检验室（水质检测能力： □□□ 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设计供水能力（吨/日）：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 实际供水能力（吨/日）：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供水工程解决的主要问题（可以多选）：□高氟  □高砷  □苦咸水 □缺水 □污染水（主要污染物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___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8. 农村学校基本情况（仅学校填写）：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学校名称：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工程类型：□饮水安全工程    □自建设施供水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6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学校类别（可多选）：□小学   □初中   □高中   □高中以上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65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办学性质： □公办    □民办  □其他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学生总数：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人，住宿学生数：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人  教职员工数：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二、水质检测结果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水期类型：□丰水期    □枯水期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440" w:left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检测类型：□常规指标和氨氮   □常规指标、氨氮和高风险指标分析   □全分析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240" w:firstLineChars="1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采样日期：    年  月  日         检测日期：    年  月  日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检测指标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总大肠菌群/(MPN/100mL或CFU/100mL)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106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钠/(mg/L)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240" w:lineRule="auto"/>
        <w:rPr>
          <w:rFonts w:eastAsia="仿宋"/>
          <w:sz w:val="24"/>
          <w:szCs w:val="24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2098" w:right="1474" w:bottom="1985" w:left="1588" w:header="851" w:footer="1474" w:gutter="0"/>
          <w:cols w:space="720" w:num="1"/>
          <w:docGrid w:linePitch="579" w:charSpace="-849"/>
        </w:sectPr>
      </w:pPr>
      <w:r>
        <w:rPr>
          <w:rFonts w:eastAsia="仿宋"/>
          <w:sz w:val="24"/>
          <w:szCs w:val="24"/>
        </w:rPr>
        <w:t>注：当水样中总大肠菌群检测值超过GB5749-2006限值要求时，应进一步检验大肠埃希氏菌或耐热大肠菌群；水样未检出总大肠菌群，不必检验大肠埃希氏菌及耐热大肠菌群。</w:t>
      </w:r>
    </w:p>
    <w:p>
      <w:pPr>
        <w:widowControl/>
        <w:shd w:val="clear" w:color="auto" w:fill="FFFFFF"/>
        <w:snapToGrid w:val="0"/>
        <w:spacing w:line="480" w:lineRule="exact"/>
        <w:jc w:val="both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>附件</w:t>
      </w: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  <w:lang w:val="en-US" w:eastAsia="zh-CN"/>
        </w:rPr>
        <w:t>5</w:t>
      </w:r>
    </w:p>
    <w:p>
      <w:pPr>
        <w:widowControl/>
        <w:shd w:val="clear" w:color="auto" w:fill="FFFFFF"/>
        <w:snapToGrid w:val="0"/>
        <w:spacing w:line="48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36"/>
          <w:szCs w:val="36"/>
        </w:rPr>
        <w:t xml:space="preserve">   饮用水水质监测能力报告表</w:t>
      </w:r>
    </w:p>
    <w:p>
      <w:pPr>
        <w:spacing w:line="320" w:lineRule="exact"/>
        <w:jc w:val="center"/>
        <w:rPr>
          <w:rFonts w:eastAsia="仿宋"/>
          <w:b/>
          <w:sz w:val="28"/>
          <w:szCs w:val="28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重庆市南川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区疾病预防中心</w:t>
      </w:r>
    </w:p>
    <w:p>
      <w:pPr>
        <w:spacing w:line="48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级别：□省级疾控中心       □省会城市疾控中心</w:t>
      </w:r>
    </w:p>
    <w:p>
      <w:pPr>
        <w:spacing w:line="480" w:lineRule="exact"/>
        <w:ind w:firstLine="840" w:firstLineChars="3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□地级市疾控中心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sym w:font="Wingdings 2" w:char="0052"/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县区级疾控中心</w:t>
      </w:r>
    </w:p>
    <w:p>
      <w:pPr>
        <w:spacing w:line="48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填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报人：            填报日期：    年    月   日</w:t>
      </w:r>
    </w:p>
    <w:p>
      <w:pPr>
        <w:spacing w:line="480" w:lineRule="exact"/>
        <w:rPr>
          <w:rFonts w:eastAsia="仿宋"/>
          <w:bCs/>
          <w:kern w:val="0"/>
          <w:sz w:val="28"/>
          <w:szCs w:val="28"/>
        </w:rPr>
      </w:pPr>
    </w:p>
    <w:tbl>
      <w:tblPr>
        <w:tblStyle w:val="6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975"/>
        <w:gridCol w:w="1035"/>
        <w:gridCol w:w="855"/>
        <w:gridCol w:w="885"/>
        <w:gridCol w:w="855"/>
        <w:gridCol w:w="9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指标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是否具备检测能力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是否计量认证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不具备检测能力的原因（是—1，否—0，可多项选择）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是—1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否—0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是—1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否—0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无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设备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无标准品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无试剂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无检测人员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其他(请文字说明)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总大肠菌群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...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……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钠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 w:eastAsia="宋体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76D40"/>
    <w:multiLevelType w:val="multilevel"/>
    <w:tmpl w:val="6B876D40"/>
    <w:lvl w:ilvl="0" w:tentative="0">
      <w:start w:val="1"/>
      <w:numFmt w:val="upperRoman"/>
      <w:pStyle w:val="4"/>
      <w:lvlText w:val="第 %1 条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C4AA9"/>
    <w:rsid w:val="008B7726"/>
    <w:rsid w:val="00D31D50"/>
    <w:rsid w:val="01D84CF6"/>
    <w:rsid w:val="03B15492"/>
    <w:rsid w:val="052D5A0C"/>
    <w:rsid w:val="05902C32"/>
    <w:rsid w:val="074C0FFE"/>
    <w:rsid w:val="07C24680"/>
    <w:rsid w:val="0B3A3B2B"/>
    <w:rsid w:val="0C1B0EDA"/>
    <w:rsid w:val="0DFA49B5"/>
    <w:rsid w:val="0E5C31C9"/>
    <w:rsid w:val="0F94514D"/>
    <w:rsid w:val="12BD0E8E"/>
    <w:rsid w:val="146274BF"/>
    <w:rsid w:val="161F1809"/>
    <w:rsid w:val="19850BE5"/>
    <w:rsid w:val="1D4E7D76"/>
    <w:rsid w:val="1E6D3F21"/>
    <w:rsid w:val="1FC9161E"/>
    <w:rsid w:val="21D0367A"/>
    <w:rsid w:val="23DD0CE1"/>
    <w:rsid w:val="244F4340"/>
    <w:rsid w:val="25F95115"/>
    <w:rsid w:val="26115E0E"/>
    <w:rsid w:val="266209F7"/>
    <w:rsid w:val="28B27F30"/>
    <w:rsid w:val="28D5585B"/>
    <w:rsid w:val="28E62566"/>
    <w:rsid w:val="2B650574"/>
    <w:rsid w:val="2CAA548F"/>
    <w:rsid w:val="2E596647"/>
    <w:rsid w:val="2F8D79B7"/>
    <w:rsid w:val="2FAA44DE"/>
    <w:rsid w:val="32A82817"/>
    <w:rsid w:val="333C1E12"/>
    <w:rsid w:val="355F75B3"/>
    <w:rsid w:val="369D1C2A"/>
    <w:rsid w:val="36BA4810"/>
    <w:rsid w:val="374868AD"/>
    <w:rsid w:val="37AF7047"/>
    <w:rsid w:val="37F668BC"/>
    <w:rsid w:val="395942FC"/>
    <w:rsid w:val="3A322121"/>
    <w:rsid w:val="3B7701D7"/>
    <w:rsid w:val="3BDA54E1"/>
    <w:rsid w:val="3CFD53D3"/>
    <w:rsid w:val="3E64797B"/>
    <w:rsid w:val="3F1906C5"/>
    <w:rsid w:val="3F635851"/>
    <w:rsid w:val="4175712C"/>
    <w:rsid w:val="460840FB"/>
    <w:rsid w:val="46D7046A"/>
    <w:rsid w:val="4B046E55"/>
    <w:rsid w:val="4B3B5A59"/>
    <w:rsid w:val="502658A7"/>
    <w:rsid w:val="521A01D6"/>
    <w:rsid w:val="52286B2D"/>
    <w:rsid w:val="53C839CB"/>
    <w:rsid w:val="588850EE"/>
    <w:rsid w:val="595B5835"/>
    <w:rsid w:val="5CB27070"/>
    <w:rsid w:val="5F4567E0"/>
    <w:rsid w:val="608B05FF"/>
    <w:rsid w:val="65D31913"/>
    <w:rsid w:val="66235E52"/>
    <w:rsid w:val="688460D3"/>
    <w:rsid w:val="6BEA4262"/>
    <w:rsid w:val="6D9B45F9"/>
    <w:rsid w:val="6F827614"/>
    <w:rsid w:val="738B09D6"/>
    <w:rsid w:val="73CC58D0"/>
    <w:rsid w:val="772D273F"/>
    <w:rsid w:val="779D49BF"/>
    <w:rsid w:val="78572772"/>
    <w:rsid w:val="7B245269"/>
    <w:rsid w:val="7EB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Lines="50" w:line="578" w:lineRule="auto"/>
      <w:outlineLvl w:val="0"/>
    </w:pPr>
    <w:rPr>
      <w:rFonts w:ascii="Calibri" w:hAnsi="Calibri" w:eastAsia="宋体"/>
      <w:b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  <w:style w:type="character" w:customStyle="1" w:styleId="9">
    <w:name w:val="标题 1 Char"/>
    <w:link w:val="4"/>
    <w:qFormat/>
    <w:uiPriority w:val="0"/>
    <w:rPr>
      <w:rFonts w:ascii="Calibri" w:hAnsi="Calibri" w:eastAsia="宋体"/>
      <w:b/>
      <w:bCs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。</cp:lastModifiedBy>
  <dcterms:modified xsi:type="dcterms:W3CDTF">2022-02-24T08:54:00Z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BAFDD6B96F44479FBF44867A2B2AFB4E</vt:lpwstr>
  </property>
</Properties>
</file>