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eastAsia" w:ascii="方正仿宋_GBK" w:hAnsi="方正仿宋_GBK" w:eastAsia="方正仿宋_GBK" w:cs="方正仿宋_GBK"/>
          <w:sz w:val="32"/>
          <w:szCs w:val="32"/>
          <w:highlight w:val="none"/>
          <w:lang w:val="en-US" w:eastAsia="zh-CN"/>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1</w:t>
      </w: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方正小标宋_GBK" w:hAnsi="方正小标宋_GBK" w:eastAsia="方正小标宋_GBK" w:cs="方正小标宋_GBK"/>
          <w:spacing w:val="0"/>
          <w:kern w:val="0"/>
          <w:sz w:val="36"/>
          <w:szCs w:val="36"/>
          <w:highlight w:val="none"/>
        </w:rPr>
      </w:pPr>
      <w:r>
        <w:rPr>
          <w:rFonts w:hint="eastAsia" w:ascii="方正小标宋_GBK" w:hAnsi="方正小标宋_GBK" w:eastAsia="方正小标宋_GBK" w:cs="方正小标宋_GBK"/>
          <w:spacing w:val="0"/>
          <w:sz w:val="36"/>
          <w:szCs w:val="36"/>
          <w:highlight w:val="none"/>
        </w:rPr>
        <w:t>南川区妇女“两癌”检查项目技术指导小组成员名单</w:t>
      </w:r>
    </w:p>
    <w:p>
      <w:pPr>
        <w:keepNext w:val="0"/>
        <w:keepLines w:val="0"/>
        <w:pageBreakBefore w:val="0"/>
        <w:widowControl w:val="0"/>
        <w:kinsoku/>
        <w:wordWrap/>
        <w:overflowPunct/>
        <w:topLinePunct w:val="0"/>
        <w:autoSpaceDE/>
        <w:autoSpaceDN/>
        <w:bidi w:val="0"/>
        <w:adjustRightInd w:val="0"/>
        <w:snapToGrid w:val="0"/>
        <w:spacing w:line="570" w:lineRule="exact"/>
        <w:ind w:left="0"/>
        <w:jc w:val="left"/>
        <w:textAlignment w:val="auto"/>
        <w:rPr>
          <w:rFonts w:hint="default" w:ascii="Times New Roman" w:hAnsi="Times New Roman" w:eastAsia="方正仿宋_GBK"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left"/>
        <w:textAlignment w:val="auto"/>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仿宋_GBK" w:cs="Times New Roman"/>
          <w:kern w:val="0"/>
          <w:sz w:val="32"/>
          <w:szCs w:val="32"/>
          <w:highlight w:val="none"/>
        </w:rPr>
        <w:t>组  长</w:t>
      </w:r>
      <w:r>
        <w:rPr>
          <w:rFonts w:hint="default" w:ascii="Times New Roman" w:hAnsi="Times New Roman" w:eastAsia="方正仿宋_GBK" w:cs="Times New Roman"/>
          <w:kern w:val="0"/>
          <w:sz w:val="32"/>
          <w:szCs w:val="32"/>
          <w:highlight w:val="none"/>
          <w:lang w:eastAsia="zh-CN"/>
        </w:rPr>
        <w:t>：苏代英</w:t>
      </w:r>
      <w:r>
        <w:rPr>
          <w:rFonts w:hint="default" w:ascii="Times New Roman" w:hAnsi="Times New Roman" w:eastAsia="方正仿宋_GBK" w:cs="Times New Roman"/>
          <w:kern w:val="0"/>
          <w:sz w:val="32"/>
          <w:szCs w:val="32"/>
          <w:highlight w:val="none"/>
        </w:rPr>
        <w:t xml:space="preserve">  区妇幼保健院</w:t>
      </w:r>
      <w:r>
        <w:rPr>
          <w:rFonts w:hint="default" w:ascii="Times New Roman" w:hAnsi="Times New Roman" w:eastAsia="方正仿宋_GBK" w:cs="Times New Roman"/>
          <w:spacing w:val="-6"/>
          <w:kern w:val="0"/>
          <w:sz w:val="32"/>
          <w:szCs w:val="32"/>
          <w:highlight w:val="none"/>
          <w:lang w:val="en-US" w:eastAsia="zh-CN"/>
        </w:rPr>
        <w:t>妇产科</w:t>
      </w:r>
      <w:r>
        <w:rPr>
          <w:rFonts w:hint="default" w:ascii="Times New Roman" w:hAnsi="Times New Roman" w:eastAsia="方正仿宋_GBK" w:cs="Times New Roman"/>
          <w:spacing w:val="-6"/>
          <w:kern w:val="0"/>
          <w:sz w:val="32"/>
          <w:szCs w:val="32"/>
          <w:highlight w:val="none"/>
        </w:rPr>
        <w:t>副主任医师</w:t>
      </w:r>
      <w:r>
        <w:rPr>
          <w:rFonts w:hint="default" w:ascii="Times New Roman" w:hAnsi="Times New Roman" w:eastAsia="方正仿宋_GBK" w:cs="Times New Roman"/>
          <w:spacing w:val="-6"/>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0" w:lineRule="exact"/>
        <w:ind w:left="0"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kern w:val="0"/>
          <w:sz w:val="32"/>
          <w:szCs w:val="32"/>
          <w:highlight w:val="none"/>
        </w:rPr>
        <w:t>成  员</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陈鸿立  区妇幼保健院</w:t>
      </w:r>
      <w:r>
        <w:rPr>
          <w:rFonts w:hint="default" w:ascii="Times New Roman" w:hAnsi="Times New Roman" w:eastAsia="方正仿宋_GBK" w:cs="Times New Roman"/>
          <w:color w:val="000000"/>
          <w:kern w:val="0"/>
          <w:sz w:val="32"/>
          <w:szCs w:val="32"/>
          <w:highlight w:val="none"/>
          <w:lang w:val="en-US" w:eastAsia="zh-CN"/>
        </w:rPr>
        <w:t>乳腺外科主治医师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1878" w:firstLineChars="587"/>
        <w:jc w:val="left"/>
        <w:textAlignment w:val="auto"/>
        <w:rPr>
          <w:rFonts w:hint="default" w:ascii="Times New Roman" w:hAnsi="Times New Roman" w:eastAsia="方正仿宋_GBK" w:cs="Times New Roman"/>
          <w:color w:val="000000"/>
          <w:spacing w:val="0"/>
          <w:kern w:val="0"/>
          <w:sz w:val="32"/>
          <w:szCs w:val="32"/>
          <w:highlight w:val="none"/>
        </w:rPr>
      </w:pPr>
      <w:r>
        <w:rPr>
          <w:rFonts w:hint="default" w:ascii="Times New Roman" w:hAnsi="Times New Roman" w:eastAsia="方正仿宋_GBK" w:cs="Times New Roman"/>
          <w:color w:val="000000"/>
          <w:spacing w:val="0"/>
          <w:kern w:val="0"/>
          <w:sz w:val="32"/>
          <w:szCs w:val="32"/>
          <w:highlight w:val="none"/>
        </w:rPr>
        <w:t>吴奇华  区人民医院放射科副主任医师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1878" w:firstLineChars="587"/>
        <w:textAlignment w:val="auto"/>
        <w:rPr>
          <w:rFonts w:hint="default" w:ascii="Times New Roman" w:hAnsi="Times New Roman" w:eastAsia="方正仿宋_GBK" w:cs="Times New Roman"/>
          <w:color w:val="000000"/>
          <w:spacing w:val="0"/>
          <w:kern w:val="0"/>
          <w:sz w:val="32"/>
          <w:szCs w:val="32"/>
          <w:highlight w:val="none"/>
        </w:rPr>
      </w:pPr>
      <w:r>
        <w:rPr>
          <w:rFonts w:hint="default" w:ascii="Times New Roman" w:hAnsi="Times New Roman" w:eastAsia="方正仿宋_GBK" w:cs="Times New Roman"/>
          <w:color w:val="000000"/>
          <w:spacing w:val="0"/>
          <w:kern w:val="0"/>
          <w:sz w:val="32"/>
          <w:szCs w:val="32"/>
          <w:highlight w:val="none"/>
          <w:lang w:val="en-US" w:eastAsia="zh-CN"/>
        </w:rPr>
        <w:t>邹颜阳</w:t>
      </w:r>
      <w:r>
        <w:rPr>
          <w:rFonts w:hint="default" w:ascii="Times New Roman" w:hAnsi="Times New Roman" w:eastAsia="方正仿宋_GBK" w:cs="Times New Roman"/>
          <w:color w:val="000000"/>
          <w:spacing w:val="0"/>
          <w:kern w:val="0"/>
          <w:sz w:val="32"/>
          <w:szCs w:val="32"/>
          <w:highlight w:val="none"/>
        </w:rPr>
        <w:t xml:space="preserve">  区人民医院病理科</w:t>
      </w:r>
      <w:r>
        <w:rPr>
          <w:rFonts w:hint="default" w:ascii="Times New Roman" w:hAnsi="Times New Roman" w:eastAsia="方正仿宋_GBK" w:cs="Times New Roman"/>
          <w:color w:val="000000"/>
          <w:spacing w:val="0"/>
          <w:kern w:val="0"/>
          <w:sz w:val="32"/>
          <w:szCs w:val="32"/>
          <w:highlight w:val="none"/>
          <w:lang w:val="en-US" w:eastAsia="zh-CN"/>
        </w:rPr>
        <w:t>主治</w:t>
      </w:r>
      <w:r>
        <w:rPr>
          <w:rFonts w:hint="default" w:ascii="Times New Roman" w:hAnsi="Times New Roman" w:eastAsia="方正仿宋_GBK" w:cs="Times New Roman"/>
          <w:color w:val="000000"/>
          <w:spacing w:val="0"/>
          <w:kern w:val="0"/>
          <w:sz w:val="32"/>
          <w:szCs w:val="32"/>
          <w:highlight w:val="none"/>
        </w:rPr>
        <w:t>医师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1878" w:firstLineChars="587"/>
        <w:textAlignment w:val="auto"/>
        <w:rPr>
          <w:rFonts w:hint="default" w:ascii="Times New Roman" w:hAnsi="Times New Roman" w:eastAsia="方正仿宋_GBK" w:cs="Times New Roman"/>
          <w:color w:val="C00000"/>
          <w:spacing w:val="0"/>
          <w:kern w:val="0"/>
          <w:sz w:val="32"/>
          <w:szCs w:val="32"/>
          <w:highlight w:val="none"/>
          <w:lang w:val="en-US" w:eastAsia="zh-CN"/>
        </w:rPr>
      </w:pPr>
      <w:r>
        <w:rPr>
          <w:rFonts w:hint="default" w:ascii="Times New Roman" w:hAnsi="Times New Roman" w:eastAsia="方正仿宋_GBK" w:cs="Times New Roman"/>
          <w:color w:val="000000"/>
          <w:spacing w:val="0"/>
          <w:kern w:val="0"/>
          <w:sz w:val="32"/>
          <w:szCs w:val="32"/>
          <w:highlight w:val="none"/>
          <w:lang w:eastAsia="zh-CN"/>
        </w:rPr>
        <w:t>庞</w:t>
      </w:r>
      <w:r>
        <w:rPr>
          <w:rFonts w:hint="default" w:ascii="Times New Roman" w:hAnsi="Times New Roman" w:eastAsia="方正仿宋_GBK" w:cs="Times New Roman"/>
          <w:color w:val="000000"/>
          <w:spacing w:val="0"/>
          <w:kern w:val="0"/>
          <w:sz w:val="32"/>
          <w:szCs w:val="32"/>
          <w:highlight w:val="none"/>
          <w:lang w:val="en-US" w:eastAsia="zh-CN"/>
        </w:rPr>
        <w:t xml:space="preserve">  勇  区人民医院</w:t>
      </w:r>
      <w:r>
        <w:rPr>
          <w:rFonts w:hint="eastAsia" w:eastAsia="方正仿宋_GBK" w:cs="Times New Roman"/>
          <w:color w:val="000000"/>
          <w:spacing w:val="0"/>
          <w:kern w:val="0"/>
          <w:sz w:val="32"/>
          <w:szCs w:val="32"/>
          <w:highlight w:val="none"/>
          <w:lang w:val="en-US" w:eastAsia="zh-CN"/>
        </w:rPr>
        <w:t>肝胆</w:t>
      </w:r>
      <w:r>
        <w:rPr>
          <w:rFonts w:hint="default" w:ascii="Times New Roman" w:hAnsi="Times New Roman" w:eastAsia="方正仿宋_GBK" w:cs="Times New Roman"/>
          <w:color w:val="000000"/>
          <w:spacing w:val="0"/>
          <w:kern w:val="0"/>
          <w:sz w:val="32"/>
          <w:szCs w:val="32"/>
          <w:highlight w:val="none"/>
          <w:lang w:val="en-US" w:eastAsia="zh-CN"/>
        </w:rPr>
        <w:t>外科副主任医师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1878" w:firstLineChars="587"/>
        <w:textAlignment w:val="auto"/>
        <w:rPr>
          <w:rFonts w:hint="default" w:ascii="Times New Roman" w:hAnsi="Times New Roman" w:eastAsia="方正仿宋_GBK" w:cs="Times New Roman"/>
          <w:spacing w:val="0"/>
          <w:kern w:val="0"/>
          <w:sz w:val="32"/>
          <w:szCs w:val="32"/>
          <w:highlight w:val="none"/>
        </w:rPr>
      </w:pPr>
      <w:r>
        <w:rPr>
          <w:rFonts w:hint="default" w:ascii="Times New Roman" w:hAnsi="Times New Roman" w:eastAsia="方正仿宋_GBK" w:cs="Times New Roman"/>
          <w:spacing w:val="0"/>
          <w:kern w:val="0"/>
          <w:sz w:val="32"/>
          <w:szCs w:val="32"/>
          <w:highlight w:val="none"/>
        </w:rPr>
        <w:t xml:space="preserve">李玉洁 </w:t>
      </w:r>
      <w:r>
        <w:rPr>
          <w:rFonts w:hint="default" w:ascii="Times New Roman" w:hAnsi="Times New Roman" w:eastAsia="方正仿宋_GBK" w:cs="Times New Roman"/>
          <w:spacing w:val="0"/>
          <w:kern w:val="0"/>
          <w:sz w:val="32"/>
          <w:szCs w:val="32"/>
          <w:highlight w:val="none"/>
          <w:lang w:val="en-US" w:eastAsia="zh-CN"/>
        </w:rPr>
        <w:t xml:space="preserve"> </w:t>
      </w:r>
      <w:r>
        <w:rPr>
          <w:rFonts w:hint="default" w:ascii="Times New Roman" w:hAnsi="Times New Roman" w:eastAsia="方正仿宋_GBK" w:cs="Times New Roman"/>
          <w:spacing w:val="0"/>
          <w:kern w:val="0"/>
          <w:sz w:val="32"/>
          <w:szCs w:val="32"/>
          <w:highlight w:val="none"/>
        </w:rPr>
        <w:t xml:space="preserve">区妇幼保健院妇科副主任医师   </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1878" w:firstLineChars="587"/>
        <w:textAlignment w:val="auto"/>
        <w:rPr>
          <w:rFonts w:hint="default" w:ascii="Times New Roman" w:hAnsi="Times New Roman" w:eastAsia="方正仿宋_GBK" w:cs="Times New Roman"/>
          <w:spacing w:val="0"/>
          <w:kern w:val="0"/>
          <w:sz w:val="32"/>
          <w:szCs w:val="32"/>
          <w:highlight w:val="none"/>
        </w:rPr>
      </w:pPr>
      <w:r>
        <w:rPr>
          <w:rFonts w:hint="default" w:ascii="Times New Roman" w:hAnsi="Times New Roman" w:eastAsia="方正仿宋_GBK" w:cs="Times New Roman"/>
          <w:spacing w:val="0"/>
          <w:kern w:val="0"/>
          <w:sz w:val="32"/>
          <w:szCs w:val="32"/>
          <w:highlight w:val="none"/>
          <w:lang w:eastAsia="zh-CN"/>
        </w:rPr>
        <w:t>金小琼</w:t>
      </w:r>
      <w:r>
        <w:rPr>
          <w:rFonts w:hint="default" w:ascii="Times New Roman" w:hAnsi="Times New Roman" w:eastAsia="方正仿宋_GBK" w:cs="Times New Roman"/>
          <w:spacing w:val="0"/>
          <w:kern w:val="0"/>
          <w:sz w:val="32"/>
          <w:szCs w:val="32"/>
          <w:highlight w:val="none"/>
        </w:rPr>
        <w:t xml:space="preserve"> </w:t>
      </w:r>
      <w:r>
        <w:rPr>
          <w:rFonts w:hint="default" w:ascii="Times New Roman" w:hAnsi="Times New Roman" w:eastAsia="方正仿宋_GBK" w:cs="Times New Roman"/>
          <w:spacing w:val="0"/>
          <w:kern w:val="0"/>
          <w:sz w:val="32"/>
          <w:szCs w:val="32"/>
          <w:highlight w:val="none"/>
          <w:lang w:val="en-US" w:eastAsia="zh-CN"/>
        </w:rPr>
        <w:t xml:space="preserve"> </w:t>
      </w:r>
      <w:r>
        <w:rPr>
          <w:rFonts w:hint="default" w:ascii="Times New Roman" w:hAnsi="Times New Roman" w:eastAsia="方正仿宋_GBK" w:cs="Times New Roman"/>
          <w:spacing w:val="0"/>
          <w:kern w:val="0"/>
          <w:sz w:val="32"/>
          <w:szCs w:val="32"/>
          <w:highlight w:val="none"/>
        </w:rPr>
        <w:t>区妇幼保健院</w:t>
      </w:r>
      <w:r>
        <w:rPr>
          <w:rFonts w:hint="default" w:ascii="Times New Roman" w:hAnsi="Times New Roman" w:eastAsia="方正仿宋_GBK" w:cs="Times New Roman"/>
          <w:spacing w:val="0"/>
          <w:kern w:val="0"/>
          <w:sz w:val="32"/>
          <w:szCs w:val="32"/>
          <w:highlight w:val="none"/>
          <w:lang w:eastAsia="zh-CN"/>
        </w:rPr>
        <w:t>妇科</w:t>
      </w:r>
      <w:r>
        <w:rPr>
          <w:rFonts w:hint="default" w:ascii="Times New Roman" w:hAnsi="Times New Roman" w:eastAsia="方正仿宋_GBK" w:cs="Times New Roman"/>
          <w:spacing w:val="0"/>
          <w:kern w:val="0"/>
          <w:sz w:val="32"/>
          <w:szCs w:val="32"/>
          <w:highlight w:val="none"/>
        </w:rPr>
        <w:t xml:space="preserve">副主任医师 </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1878" w:firstLineChars="587"/>
        <w:textAlignment w:val="auto"/>
        <w:rPr>
          <w:rFonts w:hint="default" w:ascii="Times New Roman" w:hAnsi="Times New Roman" w:eastAsia="方正仿宋_GBK" w:cs="Times New Roman"/>
          <w:spacing w:val="0"/>
          <w:kern w:val="0"/>
          <w:sz w:val="32"/>
          <w:szCs w:val="32"/>
          <w:highlight w:val="none"/>
        </w:rPr>
      </w:pPr>
      <w:r>
        <w:rPr>
          <w:rFonts w:hint="default" w:ascii="Times New Roman" w:hAnsi="Times New Roman" w:eastAsia="方正仿宋_GBK" w:cs="Times New Roman"/>
          <w:spacing w:val="0"/>
          <w:kern w:val="0"/>
          <w:sz w:val="32"/>
          <w:szCs w:val="32"/>
          <w:highlight w:val="none"/>
        </w:rPr>
        <w:t xml:space="preserve">汪  荔 </w:t>
      </w:r>
      <w:r>
        <w:rPr>
          <w:rFonts w:hint="default" w:ascii="Times New Roman" w:hAnsi="Times New Roman" w:eastAsia="方正仿宋_GBK" w:cs="Times New Roman"/>
          <w:spacing w:val="0"/>
          <w:kern w:val="0"/>
          <w:sz w:val="32"/>
          <w:szCs w:val="32"/>
          <w:highlight w:val="none"/>
          <w:lang w:val="en-US" w:eastAsia="zh-CN"/>
        </w:rPr>
        <w:t xml:space="preserve"> </w:t>
      </w:r>
      <w:r>
        <w:rPr>
          <w:rFonts w:hint="default" w:ascii="Times New Roman" w:hAnsi="Times New Roman" w:eastAsia="方正仿宋_GBK" w:cs="Times New Roman"/>
          <w:spacing w:val="0"/>
          <w:kern w:val="0"/>
          <w:sz w:val="32"/>
          <w:szCs w:val="32"/>
          <w:highlight w:val="none"/>
        </w:rPr>
        <w:t>区妇幼保健院</w:t>
      </w:r>
      <w:r>
        <w:rPr>
          <w:rFonts w:hint="default" w:ascii="Times New Roman" w:hAnsi="Times New Roman" w:eastAsia="方正仿宋_GBK" w:cs="Times New Roman"/>
          <w:spacing w:val="0"/>
          <w:kern w:val="0"/>
          <w:sz w:val="32"/>
          <w:szCs w:val="32"/>
          <w:highlight w:val="none"/>
          <w:lang w:val="en-US" w:eastAsia="zh-CN"/>
        </w:rPr>
        <w:t>两癌筛查办</w:t>
      </w:r>
      <w:r>
        <w:rPr>
          <w:rFonts w:hint="default" w:ascii="Times New Roman" w:hAnsi="Times New Roman" w:eastAsia="方正仿宋_GBK" w:cs="Times New Roman"/>
          <w:spacing w:val="0"/>
          <w:kern w:val="0"/>
          <w:sz w:val="32"/>
          <w:szCs w:val="32"/>
          <w:highlight w:val="none"/>
        </w:rPr>
        <w:t>副主任医师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1878" w:firstLineChars="587"/>
        <w:textAlignment w:val="auto"/>
        <w:rPr>
          <w:rFonts w:hint="default" w:ascii="Times New Roman" w:hAnsi="Times New Roman" w:eastAsia="方正仿宋_GBK" w:cs="Times New Roman"/>
          <w:spacing w:val="0"/>
          <w:kern w:val="0"/>
          <w:sz w:val="32"/>
          <w:szCs w:val="32"/>
          <w:highlight w:val="none"/>
        </w:rPr>
      </w:pPr>
      <w:r>
        <w:rPr>
          <w:rFonts w:hint="default" w:ascii="Times New Roman" w:hAnsi="Times New Roman" w:eastAsia="方正仿宋_GBK" w:cs="Times New Roman"/>
          <w:spacing w:val="0"/>
          <w:kern w:val="0"/>
          <w:sz w:val="32"/>
          <w:szCs w:val="32"/>
          <w:highlight w:val="none"/>
        </w:rPr>
        <w:t>张建华  区妇幼保健院</w:t>
      </w:r>
      <w:r>
        <w:rPr>
          <w:rFonts w:hint="default" w:ascii="Times New Roman" w:hAnsi="Times New Roman" w:eastAsia="方正仿宋_GBK" w:cs="Times New Roman"/>
          <w:spacing w:val="0"/>
          <w:kern w:val="0"/>
          <w:sz w:val="32"/>
          <w:szCs w:val="32"/>
          <w:highlight w:val="none"/>
          <w:lang w:val="en-US" w:eastAsia="zh-CN"/>
        </w:rPr>
        <w:t>超声医学科</w:t>
      </w:r>
      <w:r>
        <w:rPr>
          <w:rFonts w:hint="default" w:ascii="Times New Roman" w:hAnsi="Times New Roman" w:eastAsia="方正仿宋_GBK" w:cs="Times New Roman"/>
          <w:spacing w:val="0"/>
          <w:kern w:val="0"/>
          <w:sz w:val="32"/>
          <w:szCs w:val="32"/>
          <w:highlight w:val="none"/>
        </w:rPr>
        <w:t>副主任医师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1878" w:firstLineChars="587"/>
        <w:textAlignment w:val="auto"/>
        <w:rPr>
          <w:rFonts w:hint="default" w:ascii="Times New Roman" w:hAnsi="Times New Roman" w:eastAsia="方正仿宋_GBK" w:cs="Times New Roman"/>
          <w:spacing w:val="0"/>
          <w:kern w:val="0"/>
          <w:sz w:val="32"/>
          <w:szCs w:val="32"/>
          <w:highlight w:val="none"/>
        </w:rPr>
      </w:pPr>
      <w:r>
        <w:rPr>
          <w:rFonts w:hint="default" w:ascii="Times New Roman" w:hAnsi="Times New Roman" w:eastAsia="方正仿宋_GBK" w:cs="Times New Roman"/>
          <w:spacing w:val="0"/>
          <w:kern w:val="0"/>
          <w:sz w:val="32"/>
          <w:szCs w:val="32"/>
          <w:highlight w:val="none"/>
          <w:lang w:val="en-US" w:eastAsia="zh-CN"/>
        </w:rPr>
        <w:t>周  霞</w:t>
      </w:r>
      <w:r>
        <w:rPr>
          <w:rFonts w:hint="default" w:ascii="Times New Roman" w:hAnsi="Times New Roman" w:eastAsia="方正仿宋_GBK" w:cs="Times New Roman"/>
          <w:spacing w:val="0"/>
          <w:kern w:val="0"/>
          <w:sz w:val="32"/>
          <w:szCs w:val="32"/>
          <w:highlight w:val="none"/>
        </w:rPr>
        <w:t xml:space="preserve">  区妇幼保健院</w:t>
      </w:r>
      <w:r>
        <w:rPr>
          <w:rFonts w:hint="default" w:ascii="Times New Roman" w:hAnsi="Times New Roman" w:eastAsia="方正仿宋_GBK" w:cs="Times New Roman"/>
          <w:spacing w:val="0"/>
          <w:kern w:val="0"/>
          <w:sz w:val="32"/>
          <w:szCs w:val="32"/>
          <w:highlight w:val="none"/>
          <w:lang w:val="en-US" w:eastAsia="zh-CN"/>
        </w:rPr>
        <w:t>超声医学科</w:t>
      </w:r>
      <w:r>
        <w:rPr>
          <w:rFonts w:hint="default" w:ascii="Times New Roman" w:hAnsi="Times New Roman" w:eastAsia="方正仿宋_GBK" w:cs="Times New Roman"/>
          <w:spacing w:val="0"/>
          <w:kern w:val="0"/>
          <w:sz w:val="32"/>
          <w:szCs w:val="32"/>
          <w:highlight w:val="none"/>
        </w:rPr>
        <w:t>主治医师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1878" w:firstLineChars="587"/>
        <w:textAlignment w:val="auto"/>
        <w:rPr>
          <w:rFonts w:hint="default" w:ascii="Times New Roman" w:hAnsi="Times New Roman" w:eastAsia="方正仿宋_GBK" w:cs="Times New Roman"/>
          <w:color w:val="000000"/>
          <w:spacing w:val="0"/>
          <w:kern w:val="0"/>
          <w:sz w:val="32"/>
          <w:szCs w:val="32"/>
          <w:highlight w:val="none"/>
        </w:rPr>
      </w:pPr>
      <w:r>
        <w:rPr>
          <w:rFonts w:hint="default" w:ascii="Times New Roman" w:hAnsi="Times New Roman" w:eastAsia="方正仿宋_GBK" w:cs="Times New Roman"/>
          <w:spacing w:val="0"/>
          <w:sz w:val="32"/>
          <w:szCs w:val="32"/>
          <w:highlight w:val="none"/>
          <w:vertAlign w:val="baseline"/>
          <w:lang w:val="en-US" w:eastAsia="zh-CN"/>
        </w:rPr>
        <w:t xml:space="preserve">张琳苓 </w:t>
      </w:r>
      <w:r>
        <w:rPr>
          <w:rFonts w:hint="default" w:ascii="Times New Roman" w:hAnsi="Times New Roman" w:eastAsia="方正仿宋_GBK" w:cs="Times New Roman"/>
          <w:spacing w:val="0"/>
          <w:kern w:val="0"/>
          <w:sz w:val="32"/>
          <w:szCs w:val="32"/>
          <w:highlight w:val="none"/>
        </w:rPr>
        <w:t xml:space="preserve"> 区妇幼保健院检验科</w:t>
      </w:r>
      <w:r>
        <w:rPr>
          <w:rFonts w:hint="default" w:ascii="Times New Roman" w:hAnsi="Times New Roman" w:eastAsia="方正仿宋_GBK" w:cs="Times New Roman"/>
          <w:color w:val="000000"/>
          <w:spacing w:val="0"/>
          <w:kern w:val="0"/>
          <w:sz w:val="32"/>
          <w:szCs w:val="32"/>
          <w:highlight w:val="none"/>
          <w:lang w:val="en-US" w:eastAsia="zh-CN"/>
        </w:rPr>
        <w:t>检验</w:t>
      </w:r>
      <w:r>
        <w:rPr>
          <w:rFonts w:hint="default" w:ascii="Times New Roman" w:hAnsi="Times New Roman" w:eastAsia="方正仿宋_GBK" w:cs="Times New Roman"/>
          <w:color w:val="000000"/>
          <w:spacing w:val="0"/>
          <w:kern w:val="0"/>
          <w:sz w:val="32"/>
          <w:szCs w:val="32"/>
          <w:highlight w:val="none"/>
        </w:rPr>
        <w:t>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1878" w:firstLineChars="587"/>
        <w:textAlignment w:val="auto"/>
        <w:rPr>
          <w:rFonts w:hint="default" w:ascii="Times New Roman" w:hAnsi="Times New Roman" w:eastAsia="方正仿宋_GBK" w:cs="Times New Roman"/>
          <w:spacing w:val="0"/>
          <w:kern w:val="0"/>
          <w:sz w:val="32"/>
          <w:szCs w:val="32"/>
          <w:highlight w:val="none"/>
          <w:lang w:val="en-US" w:eastAsia="zh-CN"/>
        </w:rPr>
      </w:pPr>
      <w:r>
        <w:rPr>
          <w:rFonts w:hint="default" w:ascii="Times New Roman" w:hAnsi="Times New Roman" w:eastAsia="方正仿宋_GBK" w:cs="Times New Roman"/>
          <w:spacing w:val="0"/>
          <w:kern w:val="0"/>
          <w:sz w:val="32"/>
          <w:szCs w:val="32"/>
          <w:highlight w:val="none"/>
          <w:lang w:val="en-US" w:eastAsia="zh-CN"/>
        </w:rPr>
        <w:t>周贤权  区妇幼保健院放射科医师</w:t>
      </w:r>
    </w:p>
    <w:p>
      <w:pPr>
        <w:keepNext w:val="0"/>
        <w:keepLines w:val="0"/>
        <w:pageBreakBefore w:val="0"/>
        <w:widowControl w:val="0"/>
        <w:kinsoku/>
        <w:wordWrap/>
        <w:overflowPunct/>
        <w:topLinePunct w:val="0"/>
        <w:autoSpaceDE/>
        <w:autoSpaceDN/>
        <w:bidi w:val="0"/>
        <w:adjustRightInd w:val="0"/>
        <w:snapToGrid w:val="0"/>
        <w:spacing w:line="570" w:lineRule="exact"/>
        <w:ind w:left="0" w:leftChars="0" w:firstLine="1878" w:firstLineChars="587"/>
        <w:textAlignment w:val="auto"/>
        <w:rPr>
          <w:rFonts w:hint="default" w:ascii="Times New Roman" w:hAnsi="Times New Roman" w:eastAsia="方正仿宋_GBK" w:cs="Times New Roman"/>
          <w:spacing w:val="0"/>
          <w:kern w:val="0"/>
          <w:sz w:val="32"/>
          <w:szCs w:val="32"/>
          <w:highlight w:val="none"/>
          <w:lang w:val="en-US" w:eastAsia="zh-CN"/>
        </w:rPr>
      </w:pPr>
      <w:r>
        <w:rPr>
          <w:rFonts w:hint="default" w:ascii="Times New Roman" w:hAnsi="Times New Roman" w:eastAsia="方正仿宋_GBK" w:cs="Times New Roman"/>
          <w:spacing w:val="0"/>
          <w:kern w:val="0"/>
          <w:sz w:val="32"/>
          <w:szCs w:val="32"/>
          <w:highlight w:val="none"/>
          <w:lang w:eastAsia="zh-CN"/>
        </w:rPr>
        <w:t>陆小亚</w:t>
      </w:r>
      <w:r>
        <w:rPr>
          <w:rFonts w:hint="default" w:ascii="Times New Roman" w:hAnsi="Times New Roman" w:eastAsia="方正仿宋_GBK" w:cs="Times New Roman"/>
          <w:spacing w:val="0"/>
          <w:kern w:val="0"/>
          <w:sz w:val="32"/>
          <w:szCs w:val="32"/>
          <w:highlight w:val="none"/>
        </w:rPr>
        <w:t xml:space="preserve">  </w:t>
      </w:r>
      <w:r>
        <w:rPr>
          <w:rFonts w:hint="default" w:ascii="Times New Roman" w:hAnsi="Times New Roman" w:eastAsia="方正仿宋_GBK" w:cs="Times New Roman"/>
          <w:spacing w:val="-6"/>
          <w:kern w:val="0"/>
          <w:sz w:val="32"/>
          <w:szCs w:val="32"/>
          <w:highlight w:val="none"/>
        </w:rPr>
        <w:t>区妇幼保健院</w:t>
      </w:r>
      <w:r>
        <w:rPr>
          <w:rFonts w:hint="default" w:ascii="Times New Roman" w:hAnsi="Times New Roman" w:eastAsia="方正仿宋_GBK" w:cs="Times New Roman"/>
          <w:spacing w:val="-6"/>
          <w:kern w:val="0"/>
          <w:sz w:val="32"/>
          <w:szCs w:val="32"/>
          <w:highlight w:val="none"/>
          <w:lang w:val="en-US" w:eastAsia="zh-CN"/>
        </w:rPr>
        <w:t>妇幼健康管理</w:t>
      </w:r>
      <w:r>
        <w:rPr>
          <w:rFonts w:hint="default" w:ascii="Times New Roman" w:hAnsi="Times New Roman" w:eastAsia="方正仿宋_GBK" w:cs="Times New Roman"/>
          <w:spacing w:val="-6"/>
          <w:kern w:val="0"/>
          <w:sz w:val="32"/>
          <w:szCs w:val="32"/>
          <w:highlight w:val="none"/>
        </w:rPr>
        <w:t>科</w:t>
      </w:r>
      <w:r>
        <w:rPr>
          <w:rFonts w:hint="default" w:ascii="Times New Roman" w:hAnsi="Times New Roman" w:eastAsia="方正仿宋_GBK" w:cs="Times New Roman"/>
          <w:spacing w:val="-6"/>
          <w:kern w:val="0"/>
          <w:sz w:val="32"/>
          <w:szCs w:val="32"/>
          <w:highlight w:val="none"/>
          <w:lang w:val="en-US" w:eastAsia="zh-CN"/>
        </w:rPr>
        <w:t>主治医师</w:t>
      </w:r>
    </w:p>
    <w:p>
      <w:pPr>
        <w:pStyle w:val="6"/>
        <w:pageBreakBefore w:val="0"/>
        <w:kinsoku/>
        <w:wordWrap/>
        <w:overflowPunct/>
        <w:topLinePunct w:val="0"/>
        <w:autoSpaceDN/>
        <w:bidi w:val="0"/>
        <w:spacing w:line="570" w:lineRule="exact"/>
        <w:ind w:firstLine="1920" w:firstLineChars="600"/>
        <w:textAlignment w:val="auto"/>
        <w:rPr>
          <w:rFonts w:hint="default" w:ascii="Times New Roman" w:hAnsi="Times New Roman" w:eastAsia="方正仿宋_GBK" w:cs="Times New Roman"/>
          <w:spacing w:val="-6"/>
          <w:kern w:val="0"/>
          <w:sz w:val="32"/>
          <w:szCs w:val="32"/>
          <w:highlight w:val="none"/>
          <w:lang w:val="en-US" w:eastAsia="zh-CN"/>
        </w:rPr>
      </w:pPr>
      <w:r>
        <w:rPr>
          <w:rFonts w:hint="eastAsia" w:eastAsia="方正仿宋_GBK" w:cs="Times New Roman"/>
          <w:spacing w:val="0"/>
          <w:kern w:val="0"/>
          <w:sz w:val="32"/>
          <w:szCs w:val="32"/>
          <w:highlight w:val="none"/>
          <w:lang w:val="en-US" w:eastAsia="zh-CN"/>
        </w:rPr>
        <w:t>陈  维</w:t>
      </w:r>
      <w:r>
        <w:rPr>
          <w:rFonts w:hint="default" w:ascii="Times New Roman" w:hAnsi="Times New Roman" w:eastAsia="方正仿宋_GBK" w:cs="Times New Roman"/>
          <w:spacing w:val="0"/>
          <w:kern w:val="0"/>
          <w:sz w:val="32"/>
          <w:szCs w:val="32"/>
          <w:highlight w:val="none"/>
        </w:rPr>
        <w:t xml:space="preserve">  </w:t>
      </w:r>
      <w:r>
        <w:rPr>
          <w:rFonts w:hint="default" w:ascii="Times New Roman" w:hAnsi="Times New Roman" w:eastAsia="方正仿宋_GBK" w:cs="Times New Roman"/>
          <w:spacing w:val="-6"/>
          <w:kern w:val="0"/>
          <w:sz w:val="32"/>
          <w:szCs w:val="32"/>
          <w:highlight w:val="none"/>
        </w:rPr>
        <w:t>区妇幼保健院</w:t>
      </w:r>
      <w:r>
        <w:rPr>
          <w:rFonts w:hint="default" w:ascii="Times New Roman" w:hAnsi="Times New Roman" w:eastAsia="方正仿宋_GBK" w:cs="Times New Roman"/>
          <w:spacing w:val="-6"/>
          <w:kern w:val="0"/>
          <w:sz w:val="32"/>
          <w:szCs w:val="32"/>
          <w:highlight w:val="none"/>
          <w:lang w:val="en-US" w:eastAsia="zh-CN"/>
        </w:rPr>
        <w:t>妇幼健康管理</w:t>
      </w:r>
      <w:r>
        <w:rPr>
          <w:rFonts w:hint="default" w:ascii="Times New Roman" w:hAnsi="Times New Roman" w:eastAsia="方正仿宋_GBK" w:cs="Times New Roman"/>
          <w:spacing w:val="-6"/>
          <w:kern w:val="0"/>
          <w:sz w:val="32"/>
          <w:szCs w:val="32"/>
          <w:highlight w:val="none"/>
        </w:rPr>
        <w:t>科</w:t>
      </w:r>
      <w:r>
        <w:rPr>
          <w:rFonts w:hint="eastAsia" w:eastAsia="方正仿宋_GBK" w:cs="Times New Roman"/>
          <w:spacing w:val="-6"/>
          <w:kern w:val="0"/>
          <w:sz w:val="32"/>
          <w:szCs w:val="32"/>
          <w:highlight w:val="none"/>
          <w:lang w:val="en-US" w:eastAsia="zh-CN"/>
        </w:rPr>
        <w:t>主管</w:t>
      </w:r>
      <w:r>
        <w:rPr>
          <w:rFonts w:hint="default" w:ascii="Times New Roman" w:hAnsi="Times New Roman" w:eastAsia="方正仿宋_GBK" w:cs="Times New Roman"/>
          <w:spacing w:val="-6"/>
          <w:kern w:val="0"/>
          <w:sz w:val="32"/>
          <w:szCs w:val="32"/>
          <w:highlight w:val="none"/>
          <w:lang w:val="en-US" w:eastAsia="zh-CN"/>
        </w:rPr>
        <w:t>护师</w:t>
      </w:r>
    </w:p>
    <w:p>
      <w:pPr>
        <w:pStyle w:val="6"/>
        <w:pageBreakBefore w:val="0"/>
        <w:kinsoku/>
        <w:wordWrap/>
        <w:overflowPunct/>
        <w:topLinePunct w:val="0"/>
        <w:autoSpaceDN/>
        <w:bidi w:val="0"/>
        <w:spacing w:line="570" w:lineRule="exact"/>
        <w:ind w:firstLine="1848" w:firstLineChars="600"/>
        <w:textAlignment w:val="auto"/>
        <w:rPr>
          <w:rFonts w:hint="default" w:ascii="Times New Roman" w:hAnsi="Times New Roman" w:eastAsia="方正仿宋_GBK"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ind w:firstLine="1848" w:firstLineChars="600"/>
        <w:textAlignment w:val="auto"/>
        <w:rPr>
          <w:rFonts w:hint="default" w:ascii="Times New Roman" w:hAnsi="Times New Roman" w:eastAsia="方正仿宋_GBK"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ind w:firstLine="1848" w:firstLineChars="600"/>
        <w:textAlignment w:val="auto"/>
        <w:rPr>
          <w:rFonts w:hint="default" w:ascii="Times New Roman" w:hAnsi="Times New Roman" w:eastAsia="方正仿宋_GBK"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ind w:firstLine="1848" w:firstLineChars="600"/>
        <w:textAlignment w:val="auto"/>
        <w:rPr>
          <w:rFonts w:hint="default" w:ascii="Times New Roman" w:hAnsi="Times New Roman" w:eastAsia="方正仿宋_GBK" w:cs="Times New Roman"/>
          <w:spacing w:val="-6"/>
          <w:kern w:val="0"/>
          <w:sz w:val="32"/>
          <w:szCs w:val="32"/>
          <w:highlight w:val="none"/>
          <w:lang w:val="en-US" w:eastAsia="zh-CN"/>
        </w:rPr>
      </w:pPr>
    </w:p>
    <w:p>
      <w:pPr>
        <w:rPr>
          <w:rFonts w:hint="eastAsia"/>
          <w:lang w:val="en-US" w:eastAsia="zh-CN"/>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2</w:t>
      </w:r>
    </w:p>
    <w:p>
      <w:pPr>
        <w:spacing w:line="500" w:lineRule="exact"/>
        <w:jc w:val="center"/>
        <w:rPr>
          <w:rFonts w:hint="default" w:ascii="Times New Roman" w:hAnsi="Times New Roman" w:eastAsia="方正小标宋_GBK" w:cs="Times New Roman"/>
          <w:sz w:val="36"/>
          <w:szCs w:val="36"/>
          <w:highlight w:val="none"/>
        </w:rPr>
      </w:pPr>
      <w:r>
        <w:rPr>
          <w:rFonts w:hint="default" w:ascii="Times New Roman" w:hAnsi="Times New Roman" w:eastAsia="方正小标宋_GBK" w:cs="Times New Roman"/>
          <w:sz w:val="36"/>
          <w:szCs w:val="36"/>
          <w:highlight w:val="none"/>
        </w:rPr>
        <w:t>南川区20</w:t>
      </w:r>
      <w:r>
        <w:rPr>
          <w:rFonts w:hint="default" w:ascii="Times New Roman" w:hAnsi="Times New Roman" w:eastAsia="方正小标宋_GBK" w:cs="Times New Roman"/>
          <w:sz w:val="36"/>
          <w:szCs w:val="36"/>
          <w:highlight w:val="none"/>
          <w:lang w:val="en-US" w:eastAsia="zh-CN"/>
        </w:rPr>
        <w:t>2</w:t>
      </w:r>
      <w:r>
        <w:rPr>
          <w:rFonts w:hint="eastAsia" w:eastAsia="方正小标宋_GBK" w:cs="Times New Roman"/>
          <w:sz w:val="36"/>
          <w:szCs w:val="36"/>
          <w:highlight w:val="none"/>
          <w:lang w:val="en-US" w:eastAsia="zh-CN"/>
        </w:rPr>
        <w:t>3</w:t>
      </w:r>
      <w:r>
        <w:rPr>
          <w:rFonts w:hint="default" w:ascii="Times New Roman" w:hAnsi="Times New Roman" w:eastAsia="方正小标宋_GBK" w:cs="Times New Roman"/>
          <w:sz w:val="36"/>
          <w:szCs w:val="36"/>
          <w:highlight w:val="none"/>
        </w:rPr>
        <w:t>年农村妇女宫颈癌检查项目任务</w:t>
      </w:r>
    </w:p>
    <w:p>
      <w:pPr>
        <w:spacing w:line="500" w:lineRule="exact"/>
        <w:jc w:val="center"/>
        <w:rPr>
          <w:rFonts w:hint="default" w:ascii="Times New Roman" w:hAnsi="Times New Roman" w:eastAsia="方正小标宋_GBK" w:cs="Times New Roman"/>
          <w:sz w:val="36"/>
          <w:szCs w:val="36"/>
          <w:highlight w:val="none"/>
        </w:rPr>
      </w:pPr>
      <w:r>
        <w:rPr>
          <w:rFonts w:hint="default" w:ascii="Times New Roman" w:hAnsi="Times New Roman" w:eastAsia="方正小标宋_GBK" w:cs="Times New Roman"/>
          <w:sz w:val="36"/>
          <w:szCs w:val="36"/>
          <w:highlight w:val="none"/>
        </w:rPr>
        <w:t>及乳腺癌检查转诊任务分配表</w:t>
      </w:r>
    </w:p>
    <w:p>
      <w:pPr>
        <w:rPr>
          <w:rFonts w:hint="eastAsia"/>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360"/>
        <w:gridCol w:w="1680"/>
        <w:gridCol w:w="1430"/>
        <w:gridCol w:w="1373"/>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color w:val="000000"/>
                <w:kern w:val="0"/>
                <w:sz w:val="28"/>
                <w:szCs w:val="28"/>
                <w:highlight w:val="none"/>
              </w:rPr>
              <w:t>乡镇/街道</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kern w:val="0"/>
                <w:sz w:val="28"/>
                <w:szCs w:val="28"/>
                <w:highlight w:val="none"/>
              </w:rPr>
            </w:pPr>
            <w:r>
              <w:rPr>
                <w:rFonts w:hint="default" w:ascii="Times New Roman" w:hAnsi="Times New Roman" w:eastAsia="方正仿宋_GBK" w:cs="Times New Roman"/>
                <w:color w:val="000000"/>
                <w:kern w:val="0"/>
                <w:sz w:val="28"/>
                <w:szCs w:val="28"/>
                <w:highlight w:val="none"/>
              </w:rPr>
              <w:t>宫颈癌检查任务数（人）</w:t>
            </w:r>
          </w:p>
        </w:tc>
        <w:tc>
          <w:tcPr>
            <w:tcW w:w="168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乳腺癌检查转诊任务数</w:t>
            </w:r>
          </w:p>
          <w:p>
            <w:pPr>
              <w:widowControl/>
              <w:spacing w:line="36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（人）</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乡镇/街道</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宫颈癌检查任务数（人）</w:t>
            </w:r>
          </w:p>
        </w:tc>
        <w:tc>
          <w:tcPr>
            <w:tcW w:w="1470"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乳腺癌检查转诊任务数（人）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bookmarkStart w:id="0" w:name="OLE_LINK1" w:colFirst="1" w:colLast="1"/>
            <w:r>
              <w:rPr>
                <w:rFonts w:hint="default" w:ascii="Times New Roman" w:hAnsi="Times New Roman" w:eastAsia="方正仿宋_GBK" w:cs="Times New Roman"/>
                <w:color w:val="000000"/>
                <w:kern w:val="0"/>
                <w:sz w:val="28"/>
                <w:szCs w:val="28"/>
                <w:highlight w:val="none"/>
              </w:rPr>
              <w:t>东城街道</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30"/>
                <w:szCs w:val="30"/>
                <w:highlight w:val="none"/>
                <w:lang w:val="en-US" w:eastAsia="zh-CN"/>
              </w:rPr>
            </w:pPr>
            <w:r>
              <w:rPr>
                <w:rFonts w:hint="default" w:ascii="Times New Roman" w:hAnsi="Times New Roman" w:eastAsia="方正仿宋_GBK" w:cs="Times New Roman"/>
                <w:sz w:val="30"/>
                <w:szCs w:val="30"/>
                <w:highlight w:val="none"/>
                <w:lang w:val="en-US" w:eastAsia="zh-CN"/>
              </w:rPr>
              <w:t>1200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480</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河图镇</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100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南城街道</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30"/>
                <w:szCs w:val="30"/>
                <w:highlight w:val="none"/>
                <w:lang w:val="en-US" w:eastAsia="zh-CN"/>
              </w:rPr>
            </w:pPr>
            <w:r>
              <w:rPr>
                <w:rFonts w:hint="default" w:ascii="Times New Roman" w:hAnsi="Times New Roman" w:eastAsia="方正仿宋_GBK" w:cs="Times New Roman"/>
                <w:sz w:val="30"/>
                <w:szCs w:val="30"/>
                <w:highlight w:val="none"/>
                <w:lang w:val="en-US" w:eastAsia="zh-CN"/>
              </w:rPr>
              <w:t>30</w:t>
            </w:r>
            <w:r>
              <w:rPr>
                <w:rFonts w:hint="eastAsia" w:ascii="Times New Roman" w:hAnsi="Times New Roman" w:eastAsia="方正仿宋_GBK" w:cs="Times New Roman"/>
                <w:sz w:val="30"/>
                <w:szCs w:val="30"/>
                <w:highlight w:val="none"/>
                <w:lang w:val="en-US" w:eastAsia="zh-CN"/>
              </w:rPr>
              <w:t>60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rPr>
            </w:pPr>
            <w:r>
              <w:rPr>
                <w:rFonts w:hint="default" w:ascii="Times New Roman" w:hAnsi="Times New Roman" w:eastAsia="方正仿宋_GBK" w:cs="Times New Roman"/>
                <w:i w:val="0"/>
                <w:iCs w:val="0"/>
                <w:color w:val="000000"/>
                <w:kern w:val="0"/>
                <w:sz w:val="28"/>
                <w:szCs w:val="28"/>
                <w:highlight w:val="none"/>
                <w:u w:val="none"/>
                <w:lang w:val="en-US" w:eastAsia="zh-CN" w:bidi="ar"/>
              </w:rPr>
              <w:t>13</w:t>
            </w:r>
            <w:r>
              <w:rPr>
                <w:rFonts w:hint="eastAsia" w:ascii="Times New Roman" w:hAnsi="Times New Roman" w:eastAsia="方正仿宋_GBK" w:cs="Times New Roman"/>
                <w:i w:val="0"/>
                <w:iCs w:val="0"/>
                <w:color w:val="000000"/>
                <w:kern w:val="0"/>
                <w:sz w:val="28"/>
                <w:szCs w:val="28"/>
                <w:highlight w:val="none"/>
                <w:u w:val="none"/>
                <w:lang w:val="en-US" w:eastAsia="zh-CN" w:bidi="ar"/>
              </w:rPr>
              <w:t>80</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大有镇</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240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西城街道</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30"/>
                <w:szCs w:val="30"/>
                <w:highlight w:val="none"/>
                <w:lang w:val="en-US" w:eastAsia="zh-CN"/>
              </w:rPr>
            </w:pPr>
            <w:r>
              <w:rPr>
                <w:rFonts w:hint="default" w:ascii="Times New Roman" w:hAnsi="Times New Roman" w:eastAsia="方正仿宋_GBK" w:cs="Times New Roman"/>
                <w:sz w:val="30"/>
                <w:szCs w:val="30"/>
                <w:highlight w:val="none"/>
                <w:lang w:val="en-US" w:eastAsia="zh-CN"/>
              </w:rPr>
              <w:t>1300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520</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合溪镇</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130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南平镇</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30"/>
                <w:szCs w:val="30"/>
                <w:highlight w:val="none"/>
                <w:lang w:val="en-US" w:eastAsia="zh-CN"/>
              </w:rPr>
            </w:pPr>
            <w:r>
              <w:rPr>
                <w:rFonts w:hint="default" w:ascii="Times New Roman" w:hAnsi="Times New Roman" w:eastAsia="方正仿宋_GBK" w:cs="Times New Roman"/>
                <w:sz w:val="30"/>
                <w:szCs w:val="30"/>
                <w:highlight w:val="none"/>
                <w:lang w:val="en-US" w:eastAsia="zh-CN"/>
              </w:rPr>
              <w:t>700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280</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古花镇</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150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rPr>
            </w:pPr>
            <w:r>
              <w:rPr>
                <w:rFonts w:hint="default" w:ascii="Times New Roman" w:hAnsi="Times New Roman" w:eastAsia="方正仿宋_GBK" w:cs="Times New Roman"/>
                <w:i w:val="0"/>
                <w:iCs w:val="0"/>
                <w:color w:val="000000"/>
                <w:kern w:val="0"/>
                <w:sz w:val="28"/>
                <w:szCs w:val="28"/>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神童镇</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30"/>
                <w:szCs w:val="30"/>
                <w:highlight w:val="none"/>
                <w:lang w:val="en-US" w:eastAsia="zh-CN"/>
              </w:rPr>
            </w:pPr>
            <w:r>
              <w:rPr>
                <w:rFonts w:hint="default" w:ascii="Times New Roman" w:hAnsi="Times New Roman" w:eastAsia="方正仿宋_GBK" w:cs="Times New Roman"/>
                <w:sz w:val="30"/>
                <w:szCs w:val="30"/>
                <w:highlight w:val="none"/>
                <w:lang w:val="en-US" w:eastAsia="zh-CN"/>
              </w:rPr>
              <w:t>150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60</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庆元镇</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140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石莲镇</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30"/>
                <w:szCs w:val="30"/>
                <w:highlight w:val="none"/>
                <w:lang w:val="en-US" w:eastAsia="zh-CN"/>
              </w:rPr>
            </w:pPr>
            <w:r>
              <w:rPr>
                <w:rFonts w:hint="default" w:ascii="Times New Roman" w:hAnsi="Times New Roman" w:eastAsia="方正仿宋_GBK" w:cs="Times New Roman"/>
                <w:sz w:val="30"/>
                <w:szCs w:val="30"/>
                <w:highlight w:val="none"/>
                <w:lang w:val="en-US" w:eastAsia="zh-CN"/>
              </w:rPr>
              <w:t>110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40</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水江镇</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900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金山镇</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30"/>
                <w:szCs w:val="30"/>
                <w:highlight w:val="none"/>
                <w:lang w:val="en-US" w:eastAsia="zh-CN"/>
              </w:rPr>
            </w:pPr>
            <w:r>
              <w:rPr>
                <w:rFonts w:hint="default" w:ascii="Times New Roman" w:hAnsi="Times New Roman" w:eastAsia="方正仿宋_GBK" w:cs="Times New Roman"/>
                <w:sz w:val="30"/>
                <w:szCs w:val="30"/>
                <w:highlight w:val="none"/>
                <w:lang w:val="en-US" w:eastAsia="zh-CN"/>
              </w:rPr>
              <w:t>230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90</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石墙镇</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140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头渡镇</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30"/>
                <w:szCs w:val="30"/>
                <w:highlight w:val="none"/>
                <w:lang w:val="en-US" w:eastAsia="zh-CN"/>
              </w:rPr>
            </w:pPr>
            <w:r>
              <w:rPr>
                <w:rFonts w:hint="default" w:ascii="Times New Roman" w:hAnsi="Times New Roman" w:eastAsia="方正仿宋_GBK" w:cs="Times New Roman"/>
                <w:sz w:val="30"/>
                <w:szCs w:val="30"/>
                <w:highlight w:val="none"/>
                <w:lang w:val="en-US" w:eastAsia="zh-CN"/>
              </w:rPr>
              <w:t>120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50</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骑龙镇</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100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德隆镇</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30"/>
                <w:szCs w:val="30"/>
                <w:highlight w:val="none"/>
                <w:lang w:val="en-US" w:eastAsia="zh-CN"/>
              </w:rPr>
            </w:pPr>
            <w:r>
              <w:rPr>
                <w:rFonts w:hint="default" w:ascii="Times New Roman" w:hAnsi="Times New Roman" w:eastAsia="方正仿宋_GBK" w:cs="Times New Roman"/>
                <w:sz w:val="30"/>
                <w:szCs w:val="30"/>
                <w:highlight w:val="none"/>
                <w:lang w:val="en-US" w:eastAsia="zh-CN"/>
              </w:rPr>
              <w:t>120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50</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中桥乡</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150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三泉镇</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lang w:val="en-US" w:eastAsia="zh-CN"/>
              </w:rPr>
            </w:pPr>
            <w:r>
              <w:rPr>
                <w:rFonts w:hint="eastAsia" w:eastAsia="方正仿宋_GBK" w:cs="Times New Roman"/>
                <w:color w:val="000000"/>
                <w:kern w:val="0"/>
                <w:sz w:val="28"/>
                <w:szCs w:val="28"/>
                <w:highlight w:val="none"/>
                <w:lang w:val="en-US" w:eastAsia="zh-CN"/>
              </w:rPr>
              <w:t>230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lang w:val="en-US" w:eastAsia="zh-CN"/>
              </w:rPr>
            </w:pPr>
            <w:r>
              <w:rPr>
                <w:rFonts w:hint="eastAsia" w:eastAsia="方正仿宋_GBK" w:cs="Times New Roman"/>
                <w:color w:val="000000"/>
                <w:kern w:val="0"/>
                <w:sz w:val="28"/>
                <w:szCs w:val="28"/>
                <w:highlight w:val="none"/>
                <w:lang w:val="en-US" w:eastAsia="zh-CN"/>
              </w:rPr>
              <w:t>90</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楠竹山镇</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180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大观镇</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lang w:val="en-US" w:eastAsia="zh-CN"/>
              </w:rPr>
            </w:pPr>
            <w:r>
              <w:rPr>
                <w:rFonts w:hint="eastAsia" w:eastAsia="方正仿宋_GBK" w:cs="Times New Roman"/>
                <w:color w:val="000000"/>
                <w:kern w:val="0"/>
                <w:sz w:val="28"/>
                <w:szCs w:val="28"/>
                <w:highlight w:val="none"/>
                <w:lang w:val="en-US" w:eastAsia="zh-CN"/>
              </w:rPr>
              <w:t>470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eastAsia="方正仿宋_GBK" w:cs="Times New Roman"/>
                <w:i w:val="0"/>
                <w:iCs w:val="0"/>
                <w:color w:val="000000"/>
                <w:kern w:val="0"/>
                <w:sz w:val="28"/>
                <w:szCs w:val="28"/>
                <w:highlight w:val="none"/>
                <w:u w:val="none"/>
                <w:lang w:val="en-US" w:eastAsia="zh-CN" w:bidi="ar"/>
              </w:rPr>
            </w:pPr>
            <w:r>
              <w:rPr>
                <w:rFonts w:hint="eastAsia" w:eastAsia="方正仿宋_GBK" w:cs="Times New Roman"/>
                <w:i w:val="0"/>
                <w:iCs w:val="0"/>
                <w:color w:val="000000"/>
                <w:kern w:val="0"/>
                <w:sz w:val="28"/>
                <w:szCs w:val="28"/>
                <w:highlight w:val="none"/>
                <w:u w:val="none"/>
                <w:lang w:val="en-US" w:eastAsia="zh-CN" w:bidi="ar"/>
              </w:rPr>
              <w:t>190</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山王坪镇</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150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兴隆镇</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350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lang w:val="en-US"/>
              </w:rPr>
            </w:pPr>
            <w:r>
              <w:rPr>
                <w:rFonts w:hint="default" w:ascii="Times New Roman" w:hAnsi="Times New Roman" w:eastAsia="方正仿宋_GBK" w:cs="Times New Roman"/>
                <w:i w:val="0"/>
                <w:iCs w:val="0"/>
                <w:color w:val="000000"/>
                <w:kern w:val="0"/>
                <w:sz w:val="28"/>
                <w:szCs w:val="28"/>
                <w:highlight w:val="none"/>
                <w:u w:val="none"/>
                <w:lang w:val="en-US" w:eastAsia="zh-CN" w:bidi="ar"/>
              </w:rPr>
              <w:t>140</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鸣玉镇</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240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太平场镇</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lang w:val="en-US" w:eastAsia="zh-CN"/>
              </w:rPr>
            </w:pPr>
            <w:r>
              <w:rPr>
                <w:rFonts w:hint="eastAsia" w:ascii="Times New Roman" w:hAnsi="Times New Roman" w:eastAsia="方正仿宋_GBK" w:cs="Times New Roman"/>
                <w:color w:val="000000"/>
                <w:kern w:val="0"/>
                <w:sz w:val="28"/>
                <w:szCs w:val="28"/>
                <w:highlight w:val="none"/>
                <w:lang w:val="en-US" w:eastAsia="zh-CN"/>
              </w:rPr>
              <w:t>100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lang w:val="en-US"/>
              </w:rPr>
            </w:pPr>
            <w:r>
              <w:rPr>
                <w:rFonts w:hint="eastAsia" w:ascii="Times New Roman" w:hAnsi="Times New Roman" w:eastAsia="方正仿宋_GBK" w:cs="Times New Roman"/>
                <w:i w:val="0"/>
                <w:iCs w:val="0"/>
                <w:color w:val="000000"/>
                <w:kern w:val="0"/>
                <w:sz w:val="28"/>
                <w:szCs w:val="28"/>
                <w:highlight w:val="none"/>
                <w:u w:val="none"/>
                <w:lang w:val="en-US" w:eastAsia="zh-CN" w:bidi="ar"/>
              </w:rPr>
              <w:t>40</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峰岩乡</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140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白沙镇</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140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lang w:val="en-US"/>
              </w:rPr>
            </w:pPr>
            <w:r>
              <w:rPr>
                <w:rFonts w:hint="default" w:ascii="Times New Roman" w:hAnsi="Times New Roman" w:eastAsia="方正仿宋_GBK" w:cs="Times New Roman"/>
                <w:i w:val="0"/>
                <w:iCs w:val="0"/>
                <w:color w:val="000000"/>
                <w:kern w:val="0"/>
                <w:sz w:val="28"/>
                <w:szCs w:val="28"/>
                <w:highlight w:val="none"/>
                <w:u w:val="none"/>
                <w:lang w:val="en-US" w:eastAsia="zh-CN" w:bidi="ar"/>
              </w:rPr>
              <w:t>60</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民主镇</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140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黎香湖镇</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140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lang w:val="en-US"/>
              </w:rPr>
            </w:pPr>
            <w:r>
              <w:rPr>
                <w:rFonts w:hint="default" w:ascii="Times New Roman" w:hAnsi="Times New Roman" w:eastAsia="方正仿宋_GBK" w:cs="Times New Roman"/>
                <w:i w:val="0"/>
                <w:iCs w:val="0"/>
                <w:color w:val="000000"/>
                <w:kern w:val="0"/>
                <w:sz w:val="28"/>
                <w:szCs w:val="28"/>
                <w:highlight w:val="none"/>
                <w:u w:val="none"/>
                <w:lang w:val="en-US" w:eastAsia="zh-CN" w:bidi="ar"/>
              </w:rPr>
              <w:t>60</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福寿镇</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150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rPr>
            </w:pPr>
            <w:r>
              <w:rPr>
                <w:rFonts w:hint="default" w:ascii="Times New Roman" w:hAnsi="Times New Roman" w:eastAsia="方正仿宋_GBK" w:cs="Times New Roman"/>
                <w:i w:val="0"/>
                <w:iCs w:val="0"/>
                <w:color w:val="000000"/>
                <w:kern w:val="0"/>
                <w:sz w:val="28"/>
                <w:szCs w:val="28"/>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乾丰镇</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120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50</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冷水关镇</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140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木凉镇</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lang w:val="en-US" w:eastAsia="zh-CN"/>
              </w:rPr>
            </w:pPr>
            <w:r>
              <w:rPr>
                <w:rFonts w:hint="default" w:ascii="Times New Roman" w:hAnsi="Times New Roman" w:eastAsia="方正仿宋_GBK" w:cs="Times New Roman"/>
                <w:color w:val="000000"/>
                <w:kern w:val="0"/>
                <w:sz w:val="28"/>
                <w:szCs w:val="28"/>
                <w:highlight w:val="none"/>
                <w:lang w:val="en-US" w:eastAsia="zh-CN"/>
              </w:rPr>
              <w:t>120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i w:val="0"/>
                <w:iCs w:val="0"/>
                <w:color w:val="000000"/>
                <w:kern w:val="0"/>
                <w:sz w:val="28"/>
                <w:szCs w:val="28"/>
                <w:highlight w:val="none"/>
                <w:u w:val="none"/>
                <w:lang w:val="en-US" w:eastAsia="zh-CN" w:bidi="ar"/>
              </w:rPr>
              <w:t>50</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color w:val="000000"/>
                <w:kern w:val="0"/>
                <w:sz w:val="28"/>
                <w:szCs w:val="28"/>
                <w:highlight w:val="none"/>
              </w:rPr>
              <w:t>石溪镇</w:t>
            </w:r>
          </w:p>
        </w:tc>
        <w:tc>
          <w:tcPr>
            <w:tcW w:w="1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150</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sz w:val="28"/>
                <w:szCs w:val="28"/>
                <w:highlight w:val="none"/>
                <w:lang w:val="en-US"/>
              </w:rPr>
            </w:pPr>
            <w:r>
              <w:rPr>
                <w:rFonts w:hint="default" w:ascii="Times New Roman" w:hAnsi="Times New Roman" w:eastAsia="方正仿宋_GBK" w:cs="Times New Roman"/>
                <w:i w:val="0"/>
                <w:iCs w:val="0"/>
                <w:color w:val="000000"/>
                <w:kern w:val="0"/>
                <w:sz w:val="28"/>
                <w:szCs w:val="28"/>
                <w:highlight w:val="none"/>
                <w:u w:val="none"/>
                <w:lang w:val="en-US" w:eastAsia="zh-CN" w:bidi="ar"/>
              </w:rPr>
              <w:t>60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000000"/>
                <w:sz w:val="30"/>
                <w:szCs w:val="30"/>
                <w:highlight w:val="none"/>
              </w:rPr>
            </w:pPr>
            <w:r>
              <w:rPr>
                <w:rFonts w:hint="default" w:ascii="Times New Roman" w:hAnsi="Times New Roman" w:eastAsia="方正仿宋_GBK" w:cs="Times New Roman"/>
                <w:color w:val="000000"/>
                <w:sz w:val="30"/>
                <w:szCs w:val="30"/>
                <w:highlight w:val="none"/>
              </w:rPr>
              <w:t>合计</w:t>
            </w:r>
          </w:p>
        </w:tc>
        <w:tc>
          <w:tcPr>
            <w:tcW w:w="731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color w:val="000000"/>
                <w:sz w:val="30"/>
                <w:szCs w:val="30"/>
                <w:highlight w:val="none"/>
              </w:rPr>
            </w:pPr>
            <w:r>
              <w:rPr>
                <w:rFonts w:hint="default" w:ascii="Times New Roman" w:hAnsi="Times New Roman" w:eastAsia="方正仿宋_GBK" w:cs="Times New Roman"/>
                <w:color w:val="000000"/>
                <w:sz w:val="30"/>
                <w:szCs w:val="30"/>
                <w:highlight w:val="none"/>
              </w:rPr>
              <w:t>宫颈癌检查：12000人；乳腺癌转诊：5000人。</w:t>
            </w:r>
          </w:p>
        </w:tc>
      </w:tr>
    </w:tbl>
    <w:p>
      <w:pPr>
        <w:pStyle w:val="2"/>
        <w:rPr>
          <w:rFonts w:hint="eastAsia"/>
          <w:lang w:val="en-US" w:eastAsia="zh-CN"/>
        </w:rPr>
      </w:pPr>
    </w:p>
    <w:p>
      <w:pPr>
        <w:spacing w:line="400" w:lineRule="exact"/>
        <w:rPr>
          <w:rFonts w:hint="default" w:ascii="Times New Roman" w:hAnsi="Times New Roman" w:eastAsia="方正仿宋_GBK" w:cs="Times New Roman"/>
          <w:spacing w:val="0"/>
          <w:sz w:val="30"/>
          <w:szCs w:val="30"/>
          <w:highlight w:val="none"/>
        </w:rPr>
      </w:pPr>
      <w:r>
        <w:rPr>
          <w:rFonts w:hint="default" w:ascii="Times New Roman" w:hAnsi="Times New Roman" w:eastAsia="方正仿宋_GBK" w:cs="Times New Roman"/>
          <w:spacing w:val="0"/>
          <w:sz w:val="30"/>
          <w:szCs w:val="30"/>
          <w:highlight w:val="none"/>
        </w:rPr>
        <w:t>注：各乡镇（街道）宫颈癌检查任务据</w:t>
      </w:r>
      <w:r>
        <w:rPr>
          <w:rFonts w:hint="default" w:ascii="Times New Roman" w:hAnsi="Times New Roman" w:eastAsia="方正仿宋_GBK" w:cs="Times New Roman"/>
          <w:spacing w:val="0"/>
          <w:sz w:val="30"/>
          <w:szCs w:val="30"/>
          <w:highlight w:val="none"/>
          <w:lang w:eastAsia="zh-CN"/>
        </w:rPr>
        <w:t>当年辖区</w:t>
      </w:r>
      <w:r>
        <w:rPr>
          <w:rFonts w:hint="default" w:ascii="Times New Roman" w:hAnsi="Times New Roman" w:eastAsia="方正仿宋_GBK" w:cs="Times New Roman"/>
          <w:spacing w:val="0"/>
          <w:sz w:val="30"/>
          <w:szCs w:val="30"/>
          <w:highlight w:val="none"/>
        </w:rPr>
        <w:t>35-64岁妇女数和往年度该项目实施情况下达。乳腺癌检查转诊任务据当</w:t>
      </w:r>
      <w:r>
        <w:rPr>
          <w:rFonts w:hint="default" w:ascii="Times New Roman" w:hAnsi="Times New Roman" w:eastAsia="方正仿宋_GBK" w:cs="Times New Roman"/>
          <w:spacing w:val="0"/>
          <w:sz w:val="30"/>
          <w:szCs w:val="30"/>
          <w:highlight w:val="none"/>
          <w:lang w:eastAsia="zh-CN"/>
        </w:rPr>
        <w:t>年</w:t>
      </w:r>
      <w:r>
        <w:rPr>
          <w:rFonts w:hint="default" w:ascii="Times New Roman" w:hAnsi="Times New Roman" w:eastAsia="方正仿宋_GBK" w:cs="Times New Roman"/>
          <w:spacing w:val="0"/>
          <w:sz w:val="30"/>
          <w:szCs w:val="30"/>
          <w:highlight w:val="none"/>
        </w:rPr>
        <w:t>宫颈癌检查任务40%</w:t>
      </w:r>
      <w:r>
        <w:rPr>
          <w:rFonts w:hint="default" w:ascii="Times New Roman" w:hAnsi="Times New Roman" w:eastAsia="方正仿宋_GBK" w:cs="Times New Roman"/>
          <w:spacing w:val="0"/>
          <w:sz w:val="30"/>
          <w:szCs w:val="30"/>
          <w:highlight w:val="none"/>
          <w:lang w:eastAsia="zh-CN"/>
        </w:rPr>
        <w:t>左右</w:t>
      </w:r>
      <w:r>
        <w:rPr>
          <w:rFonts w:hint="default" w:ascii="Times New Roman" w:hAnsi="Times New Roman" w:eastAsia="方正仿宋_GBK" w:cs="Times New Roman"/>
          <w:spacing w:val="0"/>
          <w:sz w:val="30"/>
          <w:szCs w:val="30"/>
          <w:highlight w:val="none"/>
        </w:rPr>
        <w:t>下达。</w:t>
      </w: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pStyle w:val="2"/>
        <w:jc w:val="center"/>
        <w:rPr>
          <w:rFonts w:hint="eastAsia" w:ascii="方正黑体_GBK" w:hAnsi="方正黑体_GBK" w:eastAsia="方正黑体_GBK" w:cs="方正黑体_GBK"/>
          <w:sz w:val="32"/>
          <w:szCs w:val="32"/>
          <w:lang w:val="en-US" w:eastAsia="zh-CN"/>
        </w:rPr>
      </w:pPr>
      <w:r>
        <w:rPr>
          <w:rFonts w:hint="default" w:ascii="Times New Roman" w:hAnsi="Times New Roman" w:eastAsia="方正小标宋_GBK" w:cs="Times New Roman"/>
          <w:kern w:val="2"/>
          <w:sz w:val="36"/>
          <w:szCs w:val="36"/>
          <w:shd w:val="clear" w:color="040000" w:fill="FFFFFF"/>
          <w:lang w:val="en-US" w:eastAsia="zh-CN"/>
        </w:rPr>
        <w:t>南川区妇女“两癌”检查项目检查流程图</w:t>
      </w:r>
    </w:p>
    <w:p>
      <w:pPr>
        <w:jc w:val="center"/>
        <w:rPr>
          <w:rFonts w:hint="eastAsia"/>
          <w:lang w:val="en-US" w:eastAsia="zh-CN"/>
        </w:rPr>
      </w:pPr>
      <w:r>
        <w:rPr>
          <w:rFonts w:hint="eastAsia" w:eastAsia="方正小标宋_GBK" w:cs="Times New Roman"/>
          <w:kern w:val="2"/>
          <w:sz w:val="36"/>
          <w:szCs w:val="36"/>
          <w:shd w:val="clear" w:color="040000" w:fill="FFFFFF"/>
          <w:lang w:val="en-US" w:eastAsia="zh-CN"/>
        </w:rPr>
        <w:t>宫</w:t>
      </w:r>
      <w:r>
        <w:rPr>
          <w:rFonts w:hint="default" w:ascii="Times New Roman" w:hAnsi="Times New Roman" w:eastAsia="方正小标宋_GBK" w:cs="Times New Roman"/>
          <w:kern w:val="2"/>
          <w:sz w:val="36"/>
          <w:szCs w:val="36"/>
          <w:shd w:val="clear" w:color="040000" w:fill="FFFFFF"/>
          <w:lang w:val="en-US" w:eastAsia="zh-CN"/>
        </w:rPr>
        <w:t>颈癌检查流程图</w:t>
      </w: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eastAsia" w:ascii="Times New Roman" w:hAnsi="Times New Roman" w:cs="Times New Roman"/>
          <w:spacing w:val="-6"/>
          <w:kern w:val="0"/>
          <w:sz w:val="32"/>
          <w:szCs w:val="32"/>
          <w:highlight w:val="none"/>
          <w:lang w:val="en-US" w:eastAsia="zh-CN"/>
        </w:rPr>
      </w:pPr>
      <w:r>
        <w:rPr>
          <w:rFonts w:hint="default" w:ascii="Times New Roman" w:hAnsi="Times New Roman" w:eastAsia="宋体" w:cs="Times New Roman"/>
          <w:kern w:val="2"/>
          <w:sz w:val="21"/>
          <w:szCs w:val="24"/>
          <w:lang w:val="en-US" w:eastAsia="zh-CN" w:bidi="ar-SA"/>
        </w:rPr>
        <w:drawing>
          <wp:anchor distT="0" distB="0" distL="114300" distR="114300" simplePos="0" relativeHeight="251659264" behindDoc="0" locked="0" layoutInCell="1" allowOverlap="1">
            <wp:simplePos x="0" y="0"/>
            <wp:positionH relativeFrom="column">
              <wp:posOffset>133350</wp:posOffset>
            </wp:positionH>
            <wp:positionV relativeFrom="page">
              <wp:posOffset>2511425</wp:posOffset>
            </wp:positionV>
            <wp:extent cx="5316855" cy="6849745"/>
            <wp:effectExtent l="0" t="0" r="17145"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316855" cy="6849745"/>
                    </a:xfrm>
                    <a:prstGeom prst="rect">
                      <a:avLst/>
                    </a:prstGeom>
                    <a:noFill/>
                    <a:ln>
                      <a:noFill/>
                    </a:ln>
                  </pic:spPr>
                </pic:pic>
              </a:graphicData>
            </a:graphic>
          </wp:anchor>
        </w:drawing>
      </w:r>
      <w:r>
        <w:rPr>
          <w:rFonts w:hint="eastAsia" w:ascii="Times New Roman" w:hAnsi="Times New Roman" w:cs="Times New Roman"/>
          <w:spacing w:val="-6"/>
          <w:kern w:val="0"/>
          <w:sz w:val="32"/>
          <w:szCs w:val="32"/>
          <w:highlight w:val="none"/>
          <w:lang w:val="en-US" w:eastAsia="zh-CN"/>
        </w:rPr>
        <w:t xml:space="preserve">                                                     </w:t>
      </w:r>
    </w:p>
    <w:p>
      <w:pPr>
        <w:jc w:val="center"/>
        <w:rPr>
          <w:rFonts w:hint="default" w:eastAsia="方正小标宋_GBK" w:cs="Times New Roman"/>
          <w:kern w:val="2"/>
          <w:sz w:val="36"/>
          <w:szCs w:val="36"/>
          <w:shd w:val="clear" w:color="040000" w:fill="FFFFFF"/>
          <w:lang w:val="en-US" w:eastAsia="zh-CN"/>
        </w:rPr>
      </w:pPr>
      <w:r>
        <w:rPr>
          <w:rFonts w:hint="eastAsia" w:eastAsia="方正小标宋_GBK" w:cs="Times New Roman"/>
          <w:kern w:val="2"/>
          <w:sz w:val="36"/>
          <w:szCs w:val="36"/>
          <w:shd w:val="clear" w:color="040000" w:fill="FFFFFF"/>
          <w:lang w:val="en-US" w:eastAsia="zh-CN"/>
        </w:rPr>
        <w:t>乳腺癌检查流程图</w:t>
      </w:r>
    </w:p>
    <w:p>
      <w:pPr>
        <w:pStyle w:val="6"/>
        <w:pageBreakBefore w:val="0"/>
        <w:kinsoku/>
        <w:wordWrap/>
        <w:overflowPunct/>
        <w:topLinePunct w:val="0"/>
        <w:autoSpaceDN/>
        <w:bidi w:val="0"/>
        <w:spacing w:line="570" w:lineRule="exact"/>
        <w:textAlignment w:val="auto"/>
        <w:rPr>
          <w:rFonts w:hint="eastAsia" w:ascii="Times New Roman" w:hAnsi="Times New Roman"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eastAsia" w:ascii="Times New Roman" w:hAnsi="Times New Roman" w:cs="Times New Roman"/>
          <w:spacing w:val="-6"/>
          <w:kern w:val="0"/>
          <w:sz w:val="32"/>
          <w:szCs w:val="32"/>
          <w:highlight w:val="none"/>
          <w:lang w:val="en-US" w:eastAsia="zh-CN"/>
        </w:rPr>
      </w:pPr>
    </w:p>
    <w:p>
      <w:pPr>
        <w:pStyle w:val="6"/>
        <w:pageBreakBefore w:val="0"/>
        <w:kinsoku/>
        <w:wordWrap/>
        <w:overflowPunct/>
        <w:topLinePunct w:val="0"/>
        <w:autoSpaceDN/>
        <w:bidi w:val="0"/>
        <w:spacing w:line="240" w:lineRule="auto"/>
        <w:textAlignment w:val="auto"/>
        <w:rPr>
          <w:rFonts w:hint="eastAsia" w:ascii="Times New Roman" w:hAnsi="Times New Roman" w:cs="Times New Roman"/>
          <w:spacing w:val="-6"/>
          <w:kern w:val="0"/>
          <w:sz w:val="32"/>
          <w:szCs w:val="32"/>
          <w:highlight w:val="none"/>
          <w:lang w:val="en-US" w:eastAsia="zh-CN"/>
        </w:rPr>
      </w:pPr>
      <w:r>
        <w:rPr>
          <w:rFonts w:hint="eastAsia" w:ascii="Times New Roman" w:hAnsi="Times New Roman" w:cs="Times New Roman"/>
          <w:spacing w:val="-6"/>
          <w:kern w:val="0"/>
          <w:sz w:val="32"/>
          <w:szCs w:val="32"/>
          <w:highlight w:val="none"/>
          <w:lang w:val="en-US" w:eastAsia="zh-CN"/>
        </w:rPr>
        <w:drawing>
          <wp:inline distT="0" distB="0" distL="114300" distR="114300">
            <wp:extent cx="5505450" cy="6696075"/>
            <wp:effectExtent l="0" t="0" r="0" b="9525"/>
            <wp:docPr id="3" name="图片 3" descr="WPS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图片(1)"/>
                    <pic:cNvPicPr>
                      <a:picLocks noChangeAspect="1"/>
                    </pic:cNvPicPr>
                  </pic:nvPicPr>
                  <pic:blipFill>
                    <a:blip r:embed="rId6"/>
                    <a:stretch>
                      <a:fillRect/>
                    </a:stretch>
                  </pic:blipFill>
                  <pic:spPr>
                    <a:xfrm>
                      <a:off x="0" y="0"/>
                      <a:ext cx="5505450" cy="6696075"/>
                    </a:xfrm>
                    <a:prstGeom prst="rect">
                      <a:avLst/>
                    </a:prstGeom>
                  </pic:spPr>
                </pic:pic>
              </a:graphicData>
            </a:graphic>
          </wp:inline>
        </w:drawing>
      </w:r>
    </w:p>
    <w:p>
      <w:pPr>
        <w:pStyle w:val="6"/>
        <w:pageBreakBefore w:val="0"/>
        <w:kinsoku/>
        <w:wordWrap/>
        <w:overflowPunct/>
        <w:topLinePunct w:val="0"/>
        <w:autoSpaceDN/>
        <w:bidi w:val="0"/>
        <w:spacing w:line="57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p>
    <w:p>
      <w:pPr>
        <w:jc w:val="center"/>
        <w:rPr>
          <w:rFonts w:hint="default" w:ascii="Times New Roman" w:hAnsi="Times New Roman" w:eastAsia="方正小标宋_GBK" w:cs="Times New Roman"/>
          <w:kern w:val="2"/>
          <w:sz w:val="36"/>
          <w:szCs w:val="36"/>
          <w:shd w:val="clear" w:color="040000" w:fill="FFFFFF"/>
          <w:lang w:val="en-US" w:eastAsia="zh-CN"/>
        </w:rPr>
      </w:pPr>
      <w:r>
        <w:rPr>
          <w:rFonts w:hint="default" w:ascii="Times New Roman" w:hAnsi="Times New Roman" w:eastAsia="方正小标宋_GBK" w:cs="Times New Roman"/>
          <w:kern w:val="2"/>
          <w:sz w:val="36"/>
          <w:szCs w:val="36"/>
          <w:shd w:val="clear" w:color="040000" w:fill="FFFFFF"/>
          <w:lang w:val="en-US" w:eastAsia="zh-CN"/>
        </w:rPr>
        <w:t>南川区妇女“两癌”检查项目内容及补助标准</w:t>
      </w:r>
    </w:p>
    <w:tbl>
      <w:tblPr>
        <w:tblStyle w:val="4"/>
        <w:tblW w:w="101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41"/>
        <w:gridCol w:w="1800"/>
        <w:gridCol w:w="3098"/>
        <w:gridCol w:w="1965"/>
        <w:gridCol w:w="2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jc w:val="center"/>
        </w:trPr>
        <w:tc>
          <w:tcPr>
            <w:tcW w:w="11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b/>
                <w:bCs w:val="0"/>
                <w:sz w:val="24"/>
                <w:szCs w:val="24"/>
                <w:lang w:val="en-US"/>
              </w:rPr>
            </w:pPr>
            <w:r>
              <w:rPr>
                <w:rFonts w:hint="default" w:ascii="Times New Roman" w:hAnsi="Times New Roman" w:eastAsia="方正仿宋_GBK" w:cs="Times New Roman"/>
                <w:b/>
                <w:bCs w:val="0"/>
                <w:kern w:val="2"/>
                <w:sz w:val="24"/>
                <w:szCs w:val="24"/>
                <w:lang w:val="en-US" w:eastAsia="zh-CN"/>
              </w:rPr>
              <w:t>项 目</w:t>
            </w:r>
          </w:p>
        </w:tc>
        <w:tc>
          <w:tcPr>
            <w:tcW w:w="4898"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b/>
                <w:bCs w:val="0"/>
                <w:color w:val="auto"/>
                <w:sz w:val="24"/>
                <w:szCs w:val="24"/>
                <w:lang w:val="en-US"/>
              </w:rPr>
            </w:pPr>
            <w:r>
              <w:rPr>
                <w:rFonts w:hint="default" w:ascii="Times New Roman" w:hAnsi="Times New Roman" w:eastAsia="方正仿宋_GBK" w:cs="Times New Roman"/>
                <w:b/>
                <w:bCs w:val="0"/>
                <w:color w:val="auto"/>
                <w:kern w:val="2"/>
                <w:sz w:val="24"/>
                <w:szCs w:val="24"/>
                <w:lang w:val="en-US" w:eastAsia="zh-CN"/>
              </w:rPr>
              <w:t>服 务 内 容</w:t>
            </w:r>
          </w:p>
        </w:tc>
        <w:tc>
          <w:tcPr>
            <w:tcW w:w="196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b/>
                <w:bCs w:val="0"/>
                <w:color w:val="auto"/>
                <w:sz w:val="24"/>
                <w:szCs w:val="24"/>
                <w:lang w:val="en-US"/>
              </w:rPr>
            </w:pPr>
            <w:r>
              <w:rPr>
                <w:rFonts w:hint="default" w:ascii="Times New Roman" w:hAnsi="Times New Roman" w:eastAsia="方正仿宋_GBK" w:cs="Times New Roman"/>
                <w:b/>
                <w:bCs w:val="0"/>
                <w:color w:val="auto"/>
                <w:kern w:val="2"/>
                <w:sz w:val="24"/>
                <w:szCs w:val="24"/>
                <w:lang w:val="en-US" w:eastAsia="zh-CN"/>
              </w:rPr>
              <w:t>费    用</w:t>
            </w:r>
          </w:p>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b/>
                <w:bCs w:val="0"/>
                <w:color w:val="auto"/>
                <w:sz w:val="24"/>
                <w:szCs w:val="24"/>
                <w:lang w:val="en-US"/>
              </w:rPr>
            </w:pPr>
            <w:r>
              <w:rPr>
                <w:rFonts w:hint="default" w:ascii="Times New Roman" w:hAnsi="Times New Roman" w:eastAsia="方正仿宋_GBK" w:cs="Times New Roman"/>
                <w:b/>
                <w:bCs w:val="0"/>
                <w:color w:val="auto"/>
                <w:kern w:val="2"/>
                <w:sz w:val="24"/>
                <w:szCs w:val="24"/>
                <w:lang w:val="en-US" w:eastAsia="zh-CN"/>
              </w:rPr>
              <w:t>（元/人/次）</w:t>
            </w:r>
          </w:p>
        </w:tc>
        <w:tc>
          <w:tcPr>
            <w:tcW w:w="21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b/>
                <w:bCs w:val="0"/>
                <w:color w:val="auto"/>
                <w:kern w:val="2"/>
                <w:sz w:val="24"/>
                <w:szCs w:val="24"/>
                <w:lang w:val="en-US" w:eastAsia="zh-CN"/>
              </w:rPr>
            </w:pPr>
            <w:r>
              <w:rPr>
                <w:rFonts w:hint="default" w:ascii="Times New Roman" w:hAnsi="Times New Roman" w:eastAsia="方正仿宋_GBK" w:cs="Times New Roman"/>
                <w:b/>
                <w:bCs w:val="0"/>
                <w:color w:val="auto"/>
                <w:kern w:val="2"/>
                <w:sz w:val="24"/>
                <w:szCs w:val="24"/>
                <w:lang w:val="en-US" w:eastAsia="zh-CN"/>
              </w:rPr>
              <w:t>补助机构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 w:hRule="atLeast"/>
          <w:jc w:val="center"/>
        </w:trPr>
        <w:tc>
          <w:tcPr>
            <w:tcW w:w="1141"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118" w:leftChars="56" w:right="0"/>
              <w:jc w:val="both"/>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rPr>
              <w:t>延续的宫颈癌检查</w:t>
            </w:r>
          </w:p>
        </w:tc>
        <w:tc>
          <w:tcPr>
            <w:tcW w:w="1800"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both"/>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kern w:val="2"/>
                <w:sz w:val="24"/>
                <w:szCs w:val="24"/>
                <w:lang w:val="en-US" w:eastAsia="zh-CN"/>
              </w:rPr>
              <w:t>宫颈细胞学检查</w:t>
            </w:r>
          </w:p>
        </w:tc>
        <w:tc>
          <w:tcPr>
            <w:tcW w:w="309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right="0"/>
              <w:jc w:val="both"/>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kern w:val="2"/>
                <w:sz w:val="24"/>
                <w:szCs w:val="24"/>
                <w:lang w:val="en-US" w:eastAsia="zh-CN"/>
              </w:rPr>
              <w:t>妇检、白带常规、宫颈脱落细胞TCT取材</w:t>
            </w:r>
          </w:p>
        </w:tc>
        <w:tc>
          <w:tcPr>
            <w:tcW w:w="196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kern w:val="2"/>
                <w:sz w:val="24"/>
                <w:szCs w:val="24"/>
                <w:lang w:val="en-US" w:eastAsia="zh-CN"/>
              </w:rPr>
              <w:t>25</w:t>
            </w:r>
          </w:p>
        </w:tc>
        <w:tc>
          <w:tcPr>
            <w:tcW w:w="21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 w:hRule="atLeast"/>
          <w:jc w:val="center"/>
        </w:trPr>
        <w:tc>
          <w:tcPr>
            <w:tcW w:w="1141"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pacing w:before="0" w:beforeAutospacing="0" w:after="0" w:afterAutospacing="0" w:line="280" w:lineRule="exact"/>
              <w:ind w:left="0" w:right="0"/>
              <w:rPr>
                <w:rFonts w:hint="default" w:ascii="Times New Roman" w:hAnsi="Times New Roman" w:eastAsia="Times New Roman" w:cs="Times New Roman"/>
                <w:sz w:val="20"/>
                <w:szCs w:val="20"/>
              </w:rPr>
            </w:pPr>
          </w:p>
        </w:tc>
        <w:tc>
          <w:tcPr>
            <w:tcW w:w="1800"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pacing w:before="0" w:beforeAutospacing="0" w:after="0" w:afterAutospacing="0" w:line="280" w:lineRule="exact"/>
              <w:ind w:left="0" w:right="0"/>
              <w:rPr>
                <w:rFonts w:hint="default" w:ascii="Times New Roman" w:hAnsi="Times New Roman" w:eastAsia="Times New Roman" w:cs="Times New Roman"/>
                <w:color w:val="auto"/>
                <w:sz w:val="20"/>
                <w:szCs w:val="20"/>
              </w:rPr>
            </w:pPr>
          </w:p>
        </w:tc>
        <w:tc>
          <w:tcPr>
            <w:tcW w:w="309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right="0"/>
              <w:jc w:val="both"/>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kern w:val="2"/>
                <w:sz w:val="24"/>
                <w:szCs w:val="24"/>
                <w:lang w:val="en-US" w:eastAsia="zh-CN"/>
              </w:rPr>
              <w:t>宫颈脱落细胞TCT涂片、固定、染色、阅片及TBS描述性报告。</w:t>
            </w:r>
          </w:p>
        </w:tc>
        <w:tc>
          <w:tcPr>
            <w:tcW w:w="196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kern w:val="2"/>
                <w:sz w:val="24"/>
                <w:szCs w:val="24"/>
                <w:lang w:val="en-US" w:eastAsia="zh-CN"/>
              </w:rPr>
              <w:t>据当年招标采购价计</w:t>
            </w:r>
          </w:p>
        </w:tc>
        <w:tc>
          <w:tcPr>
            <w:tcW w:w="21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区妇幼保健院(第三方机构）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jc w:val="center"/>
        </w:trPr>
        <w:tc>
          <w:tcPr>
            <w:tcW w:w="1141"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pacing w:before="0" w:beforeAutospacing="0" w:after="0" w:afterAutospacing="0" w:line="280" w:lineRule="exact"/>
              <w:ind w:left="0" w:right="0"/>
              <w:rPr>
                <w:rFonts w:hint="default" w:ascii="Times New Roman" w:hAnsi="Times New Roman" w:eastAsia="Times New Roman" w:cs="Times New Roman"/>
                <w:sz w:val="20"/>
                <w:szCs w:val="20"/>
              </w:rPr>
            </w:pPr>
          </w:p>
        </w:tc>
        <w:tc>
          <w:tcPr>
            <w:tcW w:w="1800" w:type="dxa"/>
            <w:vMerge w:val="restart"/>
            <w:tcBorders>
              <w:top w:val="single" w:color="auto" w:sz="8" w:space="0"/>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both"/>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kern w:val="2"/>
                <w:sz w:val="24"/>
                <w:szCs w:val="24"/>
                <w:lang w:val="en-US" w:eastAsia="zh-CN"/>
              </w:rPr>
              <w:t>阴道镜检查</w:t>
            </w:r>
          </w:p>
        </w:tc>
        <w:tc>
          <w:tcPr>
            <w:tcW w:w="309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right="0"/>
              <w:jc w:val="both"/>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kern w:val="2"/>
                <w:sz w:val="24"/>
                <w:szCs w:val="24"/>
                <w:lang w:val="en-US" w:eastAsia="zh-CN"/>
              </w:rPr>
              <w:t>宫颈癌初筛异常检查</w:t>
            </w:r>
          </w:p>
        </w:tc>
        <w:tc>
          <w:tcPr>
            <w:tcW w:w="196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kern w:val="2"/>
                <w:sz w:val="24"/>
                <w:szCs w:val="24"/>
                <w:lang w:val="en-US" w:eastAsia="zh-CN"/>
              </w:rPr>
              <w:t>68</w:t>
            </w:r>
          </w:p>
        </w:tc>
        <w:tc>
          <w:tcPr>
            <w:tcW w:w="21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141"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pacing w:before="0" w:beforeAutospacing="0" w:after="0" w:afterAutospacing="0" w:line="280" w:lineRule="exact"/>
              <w:ind w:left="0" w:right="0"/>
              <w:rPr>
                <w:rFonts w:hint="default" w:ascii="Times New Roman" w:hAnsi="Times New Roman" w:eastAsia="Times New Roman" w:cs="Times New Roman"/>
                <w:sz w:val="20"/>
                <w:szCs w:val="20"/>
              </w:rPr>
            </w:pPr>
          </w:p>
        </w:tc>
        <w:tc>
          <w:tcPr>
            <w:tcW w:w="1800" w:type="dxa"/>
            <w:vMerge w:val="continue"/>
            <w:tcBorders>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both"/>
              <w:rPr>
                <w:rFonts w:hint="default" w:ascii="Times New Roman" w:hAnsi="Times New Roman" w:eastAsia="方正仿宋_GBK" w:cs="Times New Roman"/>
                <w:color w:val="auto"/>
                <w:kern w:val="2"/>
                <w:sz w:val="24"/>
                <w:szCs w:val="24"/>
                <w:lang w:val="en-US" w:eastAsia="zh-CN"/>
              </w:rPr>
            </w:pPr>
          </w:p>
        </w:tc>
        <w:tc>
          <w:tcPr>
            <w:tcW w:w="309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适宜对象外院自费补助报销</w:t>
            </w:r>
          </w:p>
        </w:tc>
        <w:tc>
          <w:tcPr>
            <w:tcW w:w="196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60</w:t>
            </w:r>
          </w:p>
        </w:tc>
        <w:tc>
          <w:tcPr>
            <w:tcW w:w="2107" w:type="dxa"/>
            <w:tcBorders>
              <w:top w:val="single" w:color="auto" w:sz="8" w:space="0"/>
              <w:left w:val="single" w:color="auto" w:sz="8" w:space="0"/>
              <w:bottom w:val="single" w:color="auto" w:sz="4"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区妇幼保健院（垫付）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141"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pacing w:before="0" w:beforeAutospacing="0" w:after="0" w:afterAutospacing="0" w:line="280" w:lineRule="exact"/>
              <w:ind w:left="0" w:right="0"/>
              <w:rPr>
                <w:rFonts w:hint="default" w:ascii="Times New Roman" w:hAnsi="Times New Roman" w:eastAsia="Times New Roman" w:cs="Times New Roman"/>
                <w:sz w:val="20"/>
                <w:szCs w:val="20"/>
              </w:rPr>
            </w:pPr>
          </w:p>
        </w:tc>
        <w:tc>
          <w:tcPr>
            <w:tcW w:w="1800" w:type="dxa"/>
            <w:vMerge w:val="restart"/>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both"/>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kern w:val="2"/>
                <w:sz w:val="24"/>
                <w:szCs w:val="24"/>
                <w:lang w:val="en-US" w:eastAsia="zh-CN"/>
              </w:rPr>
              <w:t>组织病理学检查</w:t>
            </w:r>
          </w:p>
        </w:tc>
        <w:tc>
          <w:tcPr>
            <w:tcW w:w="309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活检取材</w:t>
            </w:r>
          </w:p>
        </w:tc>
        <w:tc>
          <w:tcPr>
            <w:tcW w:w="1965" w:type="dxa"/>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方正仿宋_GBK" w:cs="Times New Roman"/>
                <w:i w:val="0"/>
                <w:iCs w:val="0"/>
                <w:color w:val="auto"/>
                <w:kern w:val="0"/>
                <w:sz w:val="24"/>
                <w:szCs w:val="24"/>
                <w:u w:val="none"/>
                <w:lang w:val="en-US" w:eastAsia="zh-CN" w:bidi="ar"/>
              </w:rPr>
            </w:pPr>
            <w:r>
              <w:rPr>
                <w:rFonts w:hint="default" w:ascii="Times New Roman" w:hAnsi="Times New Roman" w:eastAsia="方正仿宋_GBK" w:cs="Times New Roman"/>
                <w:i w:val="0"/>
                <w:iCs w:val="0"/>
                <w:color w:val="auto"/>
                <w:kern w:val="0"/>
                <w:sz w:val="24"/>
                <w:szCs w:val="24"/>
                <w:u w:val="none"/>
                <w:lang w:val="en-US" w:eastAsia="zh-CN" w:bidi="ar"/>
              </w:rPr>
              <w:t>50</w:t>
            </w:r>
          </w:p>
        </w:tc>
        <w:tc>
          <w:tcPr>
            <w:tcW w:w="210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141"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pacing w:before="0" w:beforeAutospacing="0" w:after="0" w:afterAutospacing="0" w:line="280" w:lineRule="exact"/>
              <w:ind w:left="0" w:right="0"/>
              <w:rPr>
                <w:rFonts w:hint="default" w:ascii="Times New Roman" w:hAnsi="Times New Roman" w:eastAsia="Times New Roman" w:cs="Times New Roman"/>
                <w:sz w:val="20"/>
                <w:szCs w:val="20"/>
              </w:rPr>
            </w:pPr>
          </w:p>
        </w:tc>
        <w:tc>
          <w:tcPr>
            <w:tcW w:w="1800" w:type="dxa"/>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both"/>
              <w:rPr>
                <w:rFonts w:hint="default" w:ascii="Times New Roman" w:hAnsi="Times New Roman" w:eastAsia="方正仿宋_GBK" w:cs="Times New Roman"/>
                <w:color w:val="auto"/>
                <w:sz w:val="24"/>
                <w:szCs w:val="24"/>
                <w:lang w:val="en-US"/>
              </w:rPr>
            </w:pPr>
          </w:p>
        </w:tc>
        <w:tc>
          <w:tcPr>
            <w:tcW w:w="309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ind w:left="0" w:right="0"/>
              <w:jc w:val="both"/>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kern w:val="2"/>
                <w:sz w:val="24"/>
                <w:szCs w:val="24"/>
                <w:lang w:val="en-US" w:eastAsia="zh-CN"/>
              </w:rPr>
              <w:t>阴道镜检查或肉眼观察异常检查送检</w:t>
            </w:r>
          </w:p>
        </w:tc>
        <w:tc>
          <w:tcPr>
            <w:tcW w:w="1965" w:type="dxa"/>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kern w:val="2"/>
                <w:sz w:val="24"/>
                <w:szCs w:val="24"/>
                <w:lang w:val="en-US" w:eastAsia="zh-CN"/>
              </w:rPr>
              <w:t>80</w:t>
            </w:r>
          </w:p>
        </w:tc>
        <w:tc>
          <w:tcPr>
            <w:tcW w:w="210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区妇幼保健院(第三方机构）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41"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pacing w:before="0" w:beforeAutospacing="0" w:after="0" w:afterAutospacing="0" w:line="280" w:lineRule="exact"/>
              <w:ind w:left="0" w:right="0"/>
              <w:rPr>
                <w:rFonts w:hint="default" w:ascii="Times New Roman" w:hAnsi="Times New Roman" w:eastAsia="Times New Roman" w:cs="Times New Roman"/>
                <w:sz w:val="20"/>
                <w:szCs w:val="20"/>
              </w:rPr>
            </w:pPr>
          </w:p>
        </w:tc>
        <w:tc>
          <w:tcPr>
            <w:tcW w:w="1800" w:type="dxa"/>
            <w:vMerge w:val="continue"/>
            <w:tcBorders>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both"/>
              <w:rPr>
                <w:rFonts w:hint="default" w:ascii="Times New Roman" w:hAnsi="Times New Roman" w:eastAsia="方正仿宋_GBK" w:cs="Times New Roman"/>
                <w:color w:val="auto"/>
                <w:kern w:val="2"/>
                <w:sz w:val="24"/>
                <w:szCs w:val="24"/>
                <w:lang w:val="en-US" w:eastAsia="zh-CN"/>
              </w:rPr>
            </w:pPr>
          </w:p>
        </w:tc>
        <w:tc>
          <w:tcPr>
            <w:tcW w:w="309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适宜对象自费病理学检查补助</w:t>
            </w:r>
          </w:p>
        </w:tc>
        <w:tc>
          <w:tcPr>
            <w:tcW w:w="1965" w:type="dxa"/>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i w:val="0"/>
                <w:iCs w:val="0"/>
                <w:color w:val="auto"/>
                <w:kern w:val="0"/>
                <w:sz w:val="24"/>
                <w:szCs w:val="24"/>
                <w:u w:val="none"/>
                <w:lang w:val="en-US" w:eastAsia="zh-CN" w:bidi="ar"/>
              </w:rPr>
              <w:t>80</w:t>
            </w:r>
          </w:p>
        </w:tc>
        <w:tc>
          <w:tcPr>
            <w:tcW w:w="210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区妇幼保健院（垫付）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1141"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pacing w:before="0" w:beforeAutospacing="0" w:after="0" w:afterAutospacing="0" w:line="280" w:lineRule="exact"/>
              <w:ind w:left="0" w:right="0"/>
              <w:rPr>
                <w:rFonts w:hint="default" w:ascii="Times New Roman" w:hAnsi="Times New Roman" w:eastAsia="Times New Roman" w:cs="Times New Roman"/>
                <w:sz w:val="20"/>
                <w:szCs w:val="20"/>
              </w:rPr>
            </w:pPr>
          </w:p>
        </w:tc>
        <w:tc>
          <w:tcPr>
            <w:tcW w:w="4898"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both"/>
              <w:rPr>
                <w:rFonts w:hint="default" w:ascii="Times New Roman" w:hAnsi="Times New Roman" w:eastAsia="方正仿宋_GBK" w:cs="Times New Roman"/>
                <w:b w:val="0"/>
                <w:bCs/>
                <w:color w:val="auto"/>
                <w:kern w:val="2"/>
                <w:sz w:val="24"/>
                <w:szCs w:val="24"/>
                <w:lang w:val="en-US" w:eastAsia="zh-CN"/>
              </w:rPr>
            </w:pPr>
            <w:r>
              <w:rPr>
                <w:rFonts w:hint="default" w:ascii="Times New Roman" w:hAnsi="Times New Roman" w:eastAsia="方正仿宋_GBK" w:cs="Times New Roman"/>
                <w:b w:val="0"/>
                <w:bCs/>
                <w:color w:val="auto"/>
                <w:kern w:val="2"/>
                <w:sz w:val="24"/>
                <w:szCs w:val="24"/>
                <w:lang w:val="en-US" w:eastAsia="zh-CN"/>
              </w:rPr>
              <w:t>宫颈癌检查个案信息录入</w:t>
            </w:r>
          </w:p>
        </w:tc>
        <w:tc>
          <w:tcPr>
            <w:tcW w:w="196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b w:val="0"/>
                <w:bCs/>
                <w:color w:val="auto"/>
                <w:kern w:val="2"/>
                <w:sz w:val="24"/>
                <w:szCs w:val="24"/>
                <w:lang w:val="en-US" w:eastAsia="zh-CN"/>
              </w:rPr>
            </w:pPr>
            <w:r>
              <w:rPr>
                <w:rFonts w:hint="default" w:ascii="Times New Roman" w:hAnsi="Times New Roman" w:eastAsia="方正仿宋_GBK" w:cs="Times New Roman"/>
                <w:b w:val="0"/>
                <w:bCs/>
                <w:color w:val="auto"/>
                <w:kern w:val="2"/>
                <w:sz w:val="24"/>
                <w:szCs w:val="24"/>
                <w:lang w:val="en-US" w:eastAsia="zh-CN"/>
              </w:rPr>
              <w:t>2</w:t>
            </w:r>
          </w:p>
        </w:tc>
        <w:tc>
          <w:tcPr>
            <w:tcW w:w="2107" w:type="dxa"/>
            <w:vMerge w:val="restart"/>
            <w:tcBorders>
              <w:top w:val="single" w:color="auto" w:sz="4" w:space="0"/>
              <w:left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b w:val="0"/>
                <w:bCs/>
                <w:color w:val="auto"/>
                <w:kern w:val="2"/>
                <w:sz w:val="24"/>
                <w:szCs w:val="24"/>
                <w:lang w:val="en-US" w:eastAsia="zh-CN"/>
              </w:rPr>
            </w:pPr>
            <w:r>
              <w:rPr>
                <w:rFonts w:hint="default" w:ascii="Times New Roman" w:hAnsi="Times New Roman" w:eastAsia="方正仿宋_GBK" w:cs="Times New Roman"/>
                <w:b w:val="0"/>
                <w:bCs/>
                <w:color w:val="auto"/>
                <w:kern w:val="2"/>
                <w:sz w:val="24"/>
                <w:szCs w:val="24"/>
                <w:lang w:val="en-US" w:eastAsia="zh-CN"/>
              </w:rPr>
              <w:t>实施机构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1141"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pacing w:before="0" w:beforeAutospacing="0" w:after="0" w:afterAutospacing="0" w:line="280" w:lineRule="exact"/>
              <w:ind w:left="0" w:right="0"/>
              <w:rPr>
                <w:rFonts w:hint="default" w:ascii="Times New Roman" w:hAnsi="Times New Roman" w:eastAsia="Times New Roman" w:cs="Times New Roman"/>
                <w:sz w:val="20"/>
                <w:szCs w:val="20"/>
              </w:rPr>
            </w:pPr>
          </w:p>
        </w:tc>
        <w:tc>
          <w:tcPr>
            <w:tcW w:w="4898"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both"/>
              <w:rPr>
                <w:rFonts w:hint="default" w:ascii="Times New Roman" w:hAnsi="Times New Roman" w:eastAsia="方正仿宋_GBK" w:cs="Times New Roman"/>
                <w:b w:val="0"/>
                <w:bCs/>
                <w:color w:val="auto"/>
                <w:kern w:val="2"/>
                <w:sz w:val="24"/>
                <w:szCs w:val="24"/>
                <w:lang w:val="en-US" w:eastAsia="zh-CN"/>
              </w:rPr>
            </w:pPr>
            <w:r>
              <w:rPr>
                <w:rFonts w:hint="default" w:ascii="Times New Roman" w:hAnsi="Times New Roman" w:eastAsia="方正仿宋_GBK" w:cs="Times New Roman"/>
                <w:b w:val="0"/>
                <w:bCs/>
                <w:color w:val="auto"/>
                <w:kern w:val="2"/>
                <w:sz w:val="24"/>
                <w:szCs w:val="24"/>
                <w:lang w:val="en-US" w:eastAsia="zh-CN"/>
              </w:rPr>
              <w:t>宫颈癌阳性病理追踪随访</w:t>
            </w:r>
          </w:p>
        </w:tc>
        <w:tc>
          <w:tcPr>
            <w:tcW w:w="196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b w:val="0"/>
                <w:bCs/>
                <w:color w:val="auto"/>
                <w:kern w:val="2"/>
                <w:sz w:val="24"/>
                <w:szCs w:val="24"/>
                <w:lang w:val="en-US" w:eastAsia="zh-CN"/>
              </w:rPr>
            </w:pPr>
            <w:r>
              <w:rPr>
                <w:rFonts w:hint="default" w:ascii="Times New Roman" w:hAnsi="Times New Roman" w:eastAsia="方正仿宋_GBK" w:cs="Times New Roman"/>
                <w:b w:val="0"/>
                <w:bCs/>
                <w:color w:val="auto"/>
                <w:kern w:val="2"/>
                <w:sz w:val="24"/>
                <w:szCs w:val="24"/>
                <w:lang w:val="en-US" w:eastAsia="zh-CN"/>
              </w:rPr>
              <w:t>3</w:t>
            </w:r>
          </w:p>
        </w:tc>
        <w:tc>
          <w:tcPr>
            <w:tcW w:w="2107"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b w:val="0"/>
                <w:bCs/>
                <w:color w:val="auto"/>
                <w:kern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5" w:hRule="atLeast"/>
          <w:jc w:val="center"/>
        </w:trPr>
        <w:tc>
          <w:tcPr>
            <w:tcW w:w="1141"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kinsoku/>
              <w:wordWrap/>
              <w:overflowPunct/>
              <w:topLinePunct w:val="0"/>
              <w:autoSpaceDE/>
              <w:autoSpaceDN/>
              <w:bidi w:val="0"/>
              <w:adjustRightInd/>
              <w:spacing w:before="0" w:beforeAutospacing="0" w:after="0" w:afterAutospacing="0" w:line="280" w:lineRule="exact"/>
              <w:ind w:left="0" w:right="0"/>
              <w:rPr>
                <w:rFonts w:hint="default" w:ascii="Times New Roman" w:hAnsi="Times New Roman" w:eastAsia="Times New Roman" w:cs="Times New Roman"/>
                <w:sz w:val="20"/>
                <w:szCs w:val="20"/>
              </w:rPr>
            </w:pPr>
          </w:p>
        </w:tc>
        <w:tc>
          <w:tcPr>
            <w:tcW w:w="4898"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both"/>
              <w:rPr>
                <w:rFonts w:hint="default" w:ascii="Times New Roman" w:hAnsi="Times New Roman" w:eastAsia="方正仿宋_GBK" w:cs="Times New Roman"/>
                <w:b/>
                <w:bCs w:val="0"/>
                <w:color w:val="auto"/>
                <w:sz w:val="24"/>
                <w:szCs w:val="24"/>
                <w:lang w:val="en-US"/>
              </w:rPr>
            </w:pPr>
            <w:r>
              <w:rPr>
                <w:rFonts w:hint="default" w:ascii="Times New Roman" w:hAnsi="Times New Roman" w:eastAsia="方正仿宋_GBK" w:cs="Times New Roman"/>
                <w:b/>
                <w:bCs w:val="0"/>
                <w:color w:val="auto"/>
                <w:kern w:val="2"/>
                <w:sz w:val="24"/>
                <w:szCs w:val="24"/>
                <w:lang w:val="en-US" w:eastAsia="zh-CN"/>
              </w:rPr>
              <w:t>宫颈癌检查人均经费</w:t>
            </w:r>
          </w:p>
        </w:tc>
        <w:tc>
          <w:tcPr>
            <w:tcW w:w="4072"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b/>
                <w:bCs w:val="0"/>
                <w:color w:val="auto"/>
                <w:kern w:val="2"/>
                <w:sz w:val="24"/>
                <w:szCs w:val="24"/>
                <w:lang w:val="en-US" w:eastAsia="zh-CN"/>
              </w:rPr>
            </w:pPr>
            <w:r>
              <w:rPr>
                <w:rFonts w:hint="default" w:ascii="Times New Roman" w:hAnsi="Times New Roman" w:eastAsia="方正仿宋_GBK" w:cs="Times New Roman"/>
                <w:b/>
                <w:bCs w:val="0"/>
                <w:color w:val="auto"/>
                <w:kern w:val="2"/>
                <w:sz w:val="24"/>
                <w:szCs w:val="24"/>
                <w:lang w:val="en-US" w:eastAsia="zh-CN"/>
              </w:rPr>
              <w:t>49</w:t>
            </w:r>
          </w:p>
        </w:tc>
      </w:tr>
    </w:tbl>
    <w:p/>
    <w:tbl>
      <w:tblPr>
        <w:tblStyle w:val="4"/>
        <w:tblW w:w="101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41"/>
        <w:gridCol w:w="4898"/>
        <w:gridCol w:w="1965"/>
        <w:gridCol w:w="2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114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both"/>
              <w:rPr>
                <w:rFonts w:hint="default" w:ascii="Times New Roman" w:hAnsi="Times New Roman" w:eastAsia="方正仿宋_GBK" w:cs="Times New Roman"/>
                <w:sz w:val="24"/>
                <w:szCs w:val="24"/>
                <w:lang w:val="en-US"/>
              </w:rPr>
            </w:pPr>
            <w:r>
              <w:rPr>
                <w:rFonts w:hint="default" w:ascii="Times New Roman" w:hAnsi="Times New Roman" w:eastAsia="方正仿宋_GBK" w:cs="Times New Roman"/>
                <w:kern w:val="2"/>
                <w:sz w:val="24"/>
                <w:szCs w:val="24"/>
                <w:lang w:val="en-US" w:eastAsia="zh-CN"/>
              </w:rPr>
              <w:t>乳腺癌检查</w:t>
            </w:r>
          </w:p>
        </w:tc>
        <w:tc>
          <w:tcPr>
            <w:tcW w:w="489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both"/>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kern w:val="2"/>
                <w:sz w:val="24"/>
                <w:szCs w:val="24"/>
                <w:lang w:val="en-US" w:eastAsia="zh-CN"/>
              </w:rPr>
              <w:t>临床乳腺检查（乳腺手诊）</w:t>
            </w:r>
          </w:p>
        </w:tc>
        <w:tc>
          <w:tcPr>
            <w:tcW w:w="1965" w:type="dxa"/>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kern w:val="2"/>
                <w:sz w:val="24"/>
                <w:szCs w:val="24"/>
                <w:lang w:val="en-US" w:eastAsia="zh-CN"/>
              </w:rPr>
              <w:t>5</w:t>
            </w:r>
          </w:p>
        </w:tc>
        <w:tc>
          <w:tcPr>
            <w:tcW w:w="2107"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区妇幼保健院</w:t>
            </w:r>
          </w:p>
          <w:p>
            <w:pPr>
              <w:pStyle w:val="2"/>
              <w:ind w:firstLine="240" w:firstLineChars="100"/>
              <w:rPr>
                <w:rFonts w:hint="default" w:ascii="Times New Roman" w:hAnsi="Times New Roman" w:eastAsia="方正仿宋_GBK" w:cs="Times New Roman"/>
                <w:color w:val="auto"/>
                <w:kern w:val="2"/>
                <w:sz w:val="24"/>
                <w:szCs w:val="24"/>
                <w:lang w:val="en-US" w:eastAsia="zh-CN"/>
              </w:rPr>
            </w:pPr>
            <w:r>
              <w:rPr>
                <w:rFonts w:hint="eastAsia" w:ascii="Times New Roman" w:hAnsi="Times New Roman" w:eastAsia="方正仿宋_GBK" w:cs="Times New Roman"/>
                <w:color w:val="auto"/>
                <w:kern w:val="2"/>
                <w:sz w:val="24"/>
                <w:szCs w:val="24"/>
                <w:lang w:val="en-US" w:eastAsia="zh-CN"/>
              </w:rPr>
              <w:t>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114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beforeAutospacing="0" w:after="0" w:afterAutospacing="0" w:line="280" w:lineRule="exact"/>
              <w:ind w:left="0" w:right="0"/>
              <w:rPr>
                <w:rFonts w:hint="default" w:ascii="Times New Roman" w:hAnsi="Times New Roman" w:eastAsia="Times New Roman" w:cs="Times New Roman"/>
                <w:sz w:val="20"/>
                <w:szCs w:val="20"/>
              </w:rPr>
            </w:pPr>
          </w:p>
        </w:tc>
        <w:tc>
          <w:tcPr>
            <w:tcW w:w="489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leftChars="0" w:right="0"/>
              <w:jc w:val="both"/>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rPr>
              <w:t>乳腺彩色B超检查</w:t>
            </w:r>
          </w:p>
        </w:tc>
        <w:tc>
          <w:tcPr>
            <w:tcW w:w="1965" w:type="dxa"/>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leftChars="0" w:right="0"/>
              <w:jc w:val="center"/>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rPr>
              <w:t>65</w:t>
            </w:r>
          </w:p>
        </w:tc>
        <w:tc>
          <w:tcPr>
            <w:tcW w:w="2107"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leftChars="0" w:right="0"/>
              <w:jc w:val="center"/>
              <w:rPr>
                <w:rFonts w:hint="default" w:ascii="Times New Roman" w:hAnsi="Times New Roman" w:eastAsia="方正仿宋_GBK" w:cs="Times New Roman"/>
                <w:color w:val="auto"/>
                <w:kern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114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beforeAutospacing="0" w:after="0" w:afterAutospacing="0" w:line="280" w:lineRule="exact"/>
              <w:ind w:left="0" w:right="0"/>
              <w:rPr>
                <w:rFonts w:hint="default" w:ascii="Times New Roman" w:hAnsi="Times New Roman" w:eastAsia="Times New Roman" w:cs="Times New Roman"/>
                <w:sz w:val="20"/>
                <w:szCs w:val="20"/>
              </w:rPr>
            </w:pPr>
          </w:p>
        </w:tc>
        <w:tc>
          <w:tcPr>
            <w:tcW w:w="489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both"/>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kern w:val="2"/>
                <w:sz w:val="24"/>
                <w:szCs w:val="24"/>
                <w:lang w:val="en-US" w:eastAsia="zh-CN"/>
              </w:rPr>
              <w:t>乳腺钼靶X线检查</w:t>
            </w:r>
          </w:p>
        </w:tc>
        <w:tc>
          <w:tcPr>
            <w:tcW w:w="1965" w:type="dxa"/>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color w:val="auto"/>
                <w:sz w:val="24"/>
                <w:szCs w:val="24"/>
                <w:lang w:val="en-US"/>
              </w:rPr>
            </w:pPr>
            <w:r>
              <w:rPr>
                <w:rFonts w:hint="default" w:ascii="Times New Roman" w:hAnsi="Times New Roman" w:eastAsia="方正仿宋_GBK" w:cs="Times New Roman"/>
                <w:color w:val="auto"/>
                <w:kern w:val="2"/>
                <w:sz w:val="24"/>
                <w:szCs w:val="24"/>
                <w:lang w:val="en-US" w:eastAsia="zh-CN"/>
              </w:rPr>
              <w:t>150</w:t>
            </w:r>
          </w:p>
        </w:tc>
        <w:tc>
          <w:tcPr>
            <w:tcW w:w="2107"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区妇幼保健院</w:t>
            </w:r>
          </w:p>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firstLine="240" w:firstLineChars="100"/>
              <w:jc w:val="both"/>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114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beforeAutospacing="0" w:after="0" w:afterAutospacing="0" w:line="280" w:lineRule="exact"/>
              <w:ind w:left="0" w:right="0"/>
              <w:rPr>
                <w:rFonts w:hint="default" w:ascii="Times New Roman" w:hAnsi="Times New Roman" w:eastAsia="Times New Roman" w:cs="Times New Roman"/>
                <w:sz w:val="20"/>
                <w:szCs w:val="20"/>
              </w:rPr>
            </w:pPr>
          </w:p>
        </w:tc>
        <w:tc>
          <w:tcPr>
            <w:tcW w:w="489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default" w:ascii="Times New Roman" w:hAnsi="Times New Roman" w:eastAsia="方正仿宋_GBK" w:cs="Times New Roman"/>
                <w:color w:val="auto"/>
                <w:kern w:val="2"/>
                <w:sz w:val="24"/>
                <w:szCs w:val="24"/>
                <w:lang w:val="en-US" w:eastAsia="zh-CN"/>
              </w:rPr>
            </w:pPr>
            <w:r>
              <w:rPr>
                <w:rFonts w:hint="eastAsia" w:ascii="Times New Roman" w:hAnsi="Times New Roman" w:eastAsia="方正仿宋_GBK" w:cs="Times New Roman"/>
                <w:i w:val="0"/>
                <w:iCs w:val="0"/>
                <w:color w:val="auto"/>
                <w:kern w:val="0"/>
                <w:sz w:val="24"/>
                <w:szCs w:val="24"/>
                <w:u w:val="none"/>
                <w:lang w:val="en-US" w:eastAsia="zh-CN" w:bidi="ar"/>
              </w:rPr>
              <w:t>B</w:t>
            </w:r>
            <w:r>
              <w:rPr>
                <w:rFonts w:hint="default" w:ascii="Times New Roman" w:hAnsi="Times New Roman" w:eastAsia="方正仿宋_GBK" w:cs="Times New Roman"/>
                <w:i w:val="0"/>
                <w:iCs w:val="0"/>
                <w:color w:val="auto"/>
                <w:kern w:val="0"/>
                <w:sz w:val="24"/>
                <w:szCs w:val="24"/>
                <w:u w:val="none"/>
                <w:lang w:val="en-US" w:eastAsia="zh-CN" w:bidi="ar"/>
              </w:rPr>
              <w:t>超引导</w:t>
            </w:r>
            <w:r>
              <w:rPr>
                <w:rFonts w:hint="eastAsia" w:ascii="Times New Roman" w:hAnsi="Times New Roman" w:eastAsia="方正仿宋_GBK" w:cs="Times New Roman"/>
                <w:i w:val="0"/>
                <w:iCs w:val="0"/>
                <w:color w:val="auto"/>
                <w:kern w:val="0"/>
                <w:sz w:val="24"/>
                <w:szCs w:val="24"/>
                <w:u w:val="none"/>
                <w:lang w:val="en-US" w:eastAsia="zh-CN" w:bidi="ar"/>
              </w:rPr>
              <w:t>下</w:t>
            </w:r>
            <w:r>
              <w:rPr>
                <w:rFonts w:hint="default" w:ascii="Times New Roman" w:hAnsi="Times New Roman" w:eastAsia="方正仿宋_GBK" w:cs="Times New Roman"/>
                <w:i w:val="0"/>
                <w:iCs w:val="0"/>
                <w:color w:val="auto"/>
                <w:kern w:val="0"/>
                <w:sz w:val="24"/>
                <w:szCs w:val="24"/>
                <w:u w:val="none"/>
                <w:lang w:val="en-US" w:eastAsia="zh-CN" w:bidi="ar"/>
              </w:rPr>
              <w:t>穿刺</w:t>
            </w:r>
          </w:p>
        </w:tc>
        <w:tc>
          <w:tcPr>
            <w:tcW w:w="1965" w:type="dxa"/>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方正仿宋_GBK" w:cs="Times New Roman"/>
                <w:color w:val="auto"/>
                <w:kern w:val="2"/>
                <w:sz w:val="24"/>
                <w:szCs w:val="24"/>
                <w:lang w:val="en-US" w:eastAsia="zh-CN"/>
              </w:rPr>
            </w:pPr>
            <w:r>
              <w:rPr>
                <w:rFonts w:hint="eastAsia" w:ascii="Times New Roman" w:hAnsi="Times New Roman" w:eastAsia="方正仿宋_GBK" w:cs="Times New Roman"/>
                <w:color w:val="auto"/>
                <w:kern w:val="2"/>
                <w:sz w:val="24"/>
                <w:szCs w:val="24"/>
                <w:lang w:val="en-US" w:eastAsia="zh-CN"/>
              </w:rPr>
              <w:t>200</w:t>
            </w:r>
          </w:p>
        </w:tc>
        <w:tc>
          <w:tcPr>
            <w:tcW w:w="2107"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right="0"/>
              <w:jc w:val="both"/>
              <w:rPr>
                <w:rFonts w:hint="default" w:ascii="Times New Roman" w:hAnsi="Times New Roman" w:eastAsia="方正仿宋_GBK" w:cs="Times New Roman"/>
                <w:color w:val="auto"/>
                <w:kern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jc w:val="center"/>
        </w:trPr>
        <w:tc>
          <w:tcPr>
            <w:tcW w:w="114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beforeAutospacing="0" w:after="0" w:afterAutospacing="0" w:line="280" w:lineRule="exact"/>
              <w:ind w:left="0" w:right="0"/>
              <w:rPr>
                <w:rFonts w:hint="default" w:ascii="Times New Roman" w:hAnsi="Times New Roman" w:eastAsia="Times New Roman" w:cs="Times New Roman"/>
                <w:sz w:val="20"/>
                <w:szCs w:val="20"/>
              </w:rPr>
            </w:pPr>
          </w:p>
        </w:tc>
        <w:tc>
          <w:tcPr>
            <w:tcW w:w="489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both"/>
              <w:rPr>
                <w:rFonts w:hint="default" w:ascii="Times New Roman" w:hAnsi="Times New Roman" w:eastAsia="方正仿宋_GBK" w:cs="Times New Roman"/>
                <w:color w:val="auto"/>
                <w:kern w:val="2"/>
                <w:sz w:val="24"/>
                <w:szCs w:val="24"/>
                <w:lang w:val="en-US" w:eastAsia="zh-CN"/>
              </w:rPr>
            </w:pPr>
            <w:r>
              <w:rPr>
                <w:rFonts w:hint="eastAsia" w:ascii="Times New Roman" w:hAnsi="Times New Roman" w:eastAsia="方正仿宋_GBK" w:cs="Times New Roman"/>
                <w:color w:val="auto"/>
                <w:kern w:val="2"/>
                <w:sz w:val="24"/>
                <w:szCs w:val="24"/>
                <w:lang w:val="en-US" w:eastAsia="zh-CN"/>
              </w:rPr>
              <w:t>细胞学病理检测</w:t>
            </w:r>
          </w:p>
        </w:tc>
        <w:tc>
          <w:tcPr>
            <w:tcW w:w="196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color w:val="auto"/>
                <w:kern w:val="2"/>
                <w:sz w:val="24"/>
                <w:szCs w:val="24"/>
                <w:lang w:val="en-US" w:eastAsia="zh-CN"/>
              </w:rPr>
            </w:pPr>
            <w:r>
              <w:rPr>
                <w:rFonts w:hint="eastAsia" w:ascii="Times New Roman" w:hAnsi="Times New Roman" w:eastAsia="方正仿宋_GBK" w:cs="Times New Roman"/>
                <w:color w:val="auto"/>
                <w:kern w:val="2"/>
                <w:sz w:val="24"/>
                <w:szCs w:val="24"/>
                <w:lang w:val="en-US" w:eastAsia="zh-CN"/>
              </w:rPr>
              <w:t>80</w:t>
            </w:r>
          </w:p>
        </w:tc>
        <w:tc>
          <w:tcPr>
            <w:tcW w:w="2107"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区人民医院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9" w:hRule="atLeast"/>
          <w:jc w:val="center"/>
        </w:trPr>
        <w:tc>
          <w:tcPr>
            <w:tcW w:w="114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beforeAutospacing="0" w:after="0" w:afterAutospacing="0" w:line="280" w:lineRule="exact"/>
              <w:ind w:left="0" w:right="0"/>
              <w:rPr>
                <w:rFonts w:hint="default" w:ascii="Times New Roman" w:hAnsi="Times New Roman" w:eastAsia="Times New Roman" w:cs="Times New Roman"/>
                <w:sz w:val="20"/>
                <w:szCs w:val="20"/>
              </w:rPr>
            </w:pPr>
          </w:p>
        </w:tc>
        <w:tc>
          <w:tcPr>
            <w:tcW w:w="489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both"/>
              <w:rPr>
                <w:rFonts w:hint="default" w:ascii="Times New Roman" w:hAnsi="Times New Roman" w:eastAsia="方正仿宋_GBK" w:cs="Times New Roman"/>
                <w:b w:val="0"/>
                <w:bCs/>
                <w:color w:val="auto"/>
                <w:kern w:val="2"/>
                <w:sz w:val="24"/>
                <w:szCs w:val="24"/>
                <w:lang w:val="en-US" w:eastAsia="zh-CN"/>
              </w:rPr>
            </w:pPr>
            <w:r>
              <w:rPr>
                <w:rFonts w:hint="default" w:ascii="Times New Roman" w:hAnsi="Times New Roman" w:eastAsia="方正仿宋_GBK" w:cs="Times New Roman"/>
                <w:b w:val="0"/>
                <w:bCs/>
                <w:color w:val="auto"/>
                <w:kern w:val="2"/>
                <w:sz w:val="24"/>
                <w:szCs w:val="24"/>
                <w:lang w:val="en-US" w:eastAsia="zh-CN"/>
              </w:rPr>
              <w:t>乳腺癌检查个案信息录入</w:t>
            </w:r>
          </w:p>
        </w:tc>
        <w:tc>
          <w:tcPr>
            <w:tcW w:w="196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color w:val="auto"/>
                <w:kern w:val="2"/>
                <w:sz w:val="24"/>
                <w:szCs w:val="24"/>
                <w:lang w:val="en-US" w:eastAsia="zh-CN"/>
              </w:rPr>
            </w:pPr>
            <w:r>
              <w:rPr>
                <w:rFonts w:hint="default" w:ascii="Times New Roman" w:hAnsi="Times New Roman" w:eastAsia="方正仿宋_GBK" w:cs="Times New Roman"/>
                <w:color w:val="auto"/>
                <w:kern w:val="2"/>
                <w:sz w:val="24"/>
                <w:szCs w:val="24"/>
                <w:lang w:val="en-US" w:eastAsia="zh-CN"/>
              </w:rPr>
              <w:t>2</w:t>
            </w:r>
          </w:p>
        </w:tc>
        <w:tc>
          <w:tcPr>
            <w:tcW w:w="2107" w:type="dxa"/>
            <w:vMerge w:val="restart"/>
            <w:tcBorders>
              <w:top w:val="single" w:color="auto" w:sz="4" w:space="0"/>
              <w:left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color w:val="auto"/>
                <w:kern w:val="2"/>
                <w:sz w:val="24"/>
                <w:szCs w:val="24"/>
                <w:lang w:val="en-US" w:eastAsia="zh-CN"/>
              </w:rPr>
            </w:pPr>
            <w:r>
              <w:rPr>
                <w:rFonts w:hint="eastAsia" w:ascii="Times New Roman" w:hAnsi="Times New Roman" w:eastAsia="方正仿宋_GBK" w:cs="Times New Roman"/>
                <w:color w:val="auto"/>
                <w:kern w:val="2"/>
                <w:sz w:val="24"/>
                <w:szCs w:val="24"/>
                <w:lang w:val="en-US" w:eastAsia="zh-CN"/>
              </w:rPr>
              <w:t xml:space="preserve">               </w:t>
            </w:r>
            <w:r>
              <w:rPr>
                <w:rFonts w:hint="default" w:ascii="Times New Roman" w:hAnsi="Times New Roman" w:eastAsia="方正仿宋_GBK" w:cs="Times New Roman"/>
                <w:color w:val="auto"/>
                <w:kern w:val="2"/>
                <w:sz w:val="24"/>
                <w:szCs w:val="24"/>
                <w:lang w:val="en-US" w:eastAsia="zh-CN"/>
              </w:rPr>
              <w:t>区妇幼保健院</w:t>
            </w:r>
          </w:p>
          <w:p>
            <w:pPr>
              <w:pStyle w:val="2"/>
              <w:ind w:firstLine="240" w:firstLineChars="100"/>
              <w:rPr>
                <w:rFonts w:hint="default" w:ascii="Times New Roman" w:hAnsi="Times New Roman" w:eastAsia="方正仿宋_GBK" w:cs="Times New Roman"/>
                <w:color w:val="auto"/>
                <w:kern w:val="2"/>
                <w:sz w:val="24"/>
                <w:szCs w:val="24"/>
                <w:lang w:val="en-US" w:eastAsia="zh-CN"/>
              </w:rPr>
            </w:pPr>
            <w:r>
              <w:rPr>
                <w:rFonts w:hint="eastAsia" w:ascii="Times New Roman" w:hAnsi="Times New Roman" w:eastAsia="方正仿宋_GBK" w:cs="Times New Roman"/>
                <w:color w:val="auto"/>
                <w:kern w:val="2"/>
                <w:sz w:val="24"/>
                <w:szCs w:val="24"/>
                <w:lang w:val="en-US" w:eastAsia="zh-CN"/>
              </w:rPr>
              <w:t>区中医院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4" w:hRule="atLeast"/>
          <w:jc w:val="center"/>
        </w:trPr>
        <w:tc>
          <w:tcPr>
            <w:tcW w:w="114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beforeAutospacing="0" w:after="0" w:afterAutospacing="0" w:line="280" w:lineRule="exact"/>
              <w:ind w:left="0" w:right="0"/>
              <w:rPr>
                <w:rFonts w:hint="default" w:ascii="Times New Roman" w:hAnsi="Times New Roman" w:eastAsia="Times New Roman" w:cs="Times New Roman"/>
                <w:sz w:val="20"/>
                <w:szCs w:val="20"/>
              </w:rPr>
            </w:pPr>
          </w:p>
        </w:tc>
        <w:tc>
          <w:tcPr>
            <w:tcW w:w="489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both"/>
              <w:rPr>
                <w:rFonts w:hint="default" w:ascii="Times New Roman" w:hAnsi="Times New Roman" w:eastAsia="方正仿宋_GBK" w:cs="Times New Roman"/>
                <w:b/>
                <w:bCs w:val="0"/>
                <w:color w:val="auto"/>
                <w:sz w:val="24"/>
                <w:szCs w:val="24"/>
                <w:lang w:val="en-US"/>
              </w:rPr>
            </w:pPr>
            <w:r>
              <w:rPr>
                <w:rFonts w:hint="default" w:ascii="Times New Roman" w:hAnsi="Times New Roman" w:eastAsia="方正仿宋_GBK" w:cs="Times New Roman"/>
                <w:b w:val="0"/>
                <w:bCs/>
                <w:color w:val="auto"/>
                <w:kern w:val="2"/>
                <w:sz w:val="24"/>
                <w:szCs w:val="24"/>
                <w:lang w:val="en-US" w:eastAsia="zh-CN"/>
              </w:rPr>
              <w:t>乳腺癌阳性病理追踪随访</w:t>
            </w:r>
          </w:p>
        </w:tc>
        <w:tc>
          <w:tcPr>
            <w:tcW w:w="196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b/>
                <w:bCs w:val="0"/>
                <w:color w:val="auto"/>
                <w:kern w:val="2"/>
                <w:sz w:val="24"/>
                <w:szCs w:val="24"/>
                <w:lang w:val="en-US" w:eastAsia="zh-CN"/>
              </w:rPr>
            </w:pPr>
            <w:r>
              <w:rPr>
                <w:rFonts w:hint="eastAsia" w:ascii="Times New Roman" w:hAnsi="Times New Roman" w:eastAsia="方正仿宋_GBK" w:cs="Times New Roman"/>
                <w:b/>
                <w:bCs w:val="0"/>
                <w:color w:val="auto"/>
                <w:kern w:val="2"/>
                <w:sz w:val="24"/>
                <w:szCs w:val="24"/>
                <w:lang w:val="en-US" w:eastAsia="zh-CN"/>
              </w:rPr>
              <w:t>3</w:t>
            </w:r>
          </w:p>
        </w:tc>
        <w:tc>
          <w:tcPr>
            <w:tcW w:w="2107"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right="0"/>
              <w:jc w:val="center"/>
              <w:rPr>
                <w:rFonts w:hint="default" w:ascii="Times New Roman" w:hAnsi="Times New Roman" w:eastAsia="方正仿宋_GBK" w:cs="Times New Roman"/>
                <w:b/>
                <w:bCs w:val="0"/>
                <w:color w:val="auto"/>
                <w:kern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4" w:hRule="atLeast"/>
          <w:jc w:val="center"/>
        </w:trPr>
        <w:tc>
          <w:tcPr>
            <w:tcW w:w="114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pacing w:before="0" w:beforeAutospacing="0" w:after="0" w:afterAutospacing="0" w:line="280" w:lineRule="exact"/>
              <w:ind w:left="0" w:right="0"/>
              <w:rPr>
                <w:rFonts w:hint="default" w:ascii="Times New Roman" w:hAnsi="Times New Roman" w:eastAsia="Times New Roman" w:cs="Times New Roman"/>
                <w:sz w:val="20"/>
                <w:szCs w:val="20"/>
              </w:rPr>
            </w:pPr>
          </w:p>
        </w:tc>
        <w:tc>
          <w:tcPr>
            <w:tcW w:w="489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leftChars="0" w:right="0" w:rightChars="0"/>
              <w:jc w:val="both"/>
              <w:rPr>
                <w:rFonts w:hint="default" w:ascii="Times New Roman" w:hAnsi="Times New Roman" w:eastAsia="方正仿宋_GBK" w:cs="Times New Roman"/>
                <w:b/>
                <w:bCs w:val="0"/>
                <w:color w:val="auto"/>
                <w:kern w:val="2"/>
                <w:sz w:val="24"/>
                <w:szCs w:val="24"/>
                <w:lang w:val="en-US" w:eastAsia="zh-CN" w:bidi="ar-SA"/>
              </w:rPr>
            </w:pPr>
            <w:r>
              <w:rPr>
                <w:rFonts w:hint="default" w:ascii="Times New Roman" w:hAnsi="Times New Roman" w:eastAsia="方正仿宋_GBK" w:cs="Times New Roman"/>
                <w:b/>
                <w:bCs w:val="0"/>
                <w:color w:val="auto"/>
                <w:kern w:val="2"/>
                <w:sz w:val="24"/>
                <w:szCs w:val="24"/>
                <w:lang w:val="en-US" w:eastAsia="zh-CN"/>
              </w:rPr>
              <w:t>乳腺癌检查人均经费</w:t>
            </w:r>
          </w:p>
        </w:tc>
        <w:tc>
          <w:tcPr>
            <w:tcW w:w="4072"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pacing w:before="0" w:beforeAutospacing="0" w:after="0" w:afterAutospacing="0" w:line="280" w:lineRule="exact"/>
              <w:ind w:left="0" w:leftChars="0" w:right="0" w:rightChars="0"/>
              <w:jc w:val="center"/>
              <w:rPr>
                <w:rFonts w:hint="default" w:ascii="Times New Roman" w:hAnsi="Times New Roman" w:eastAsia="方正仿宋_GBK" w:cs="Times New Roman"/>
                <w:b/>
                <w:bCs w:val="0"/>
                <w:color w:val="auto"/>
                <w:kern w:val="2"/>
                <w:sz w:val="24"/>
                <w:szCs w:val="24"/>
                <w:lang w:val="en-US" w:eastAsia="zh-CN" w:bidi="ar-SA"/>
              </w:rPr>
            </w:pPr>
            <w:r>
              <w:rPr>
                <w:rFonts w:hint="default" w:ascii="Times New Roman" w:hAnsi="Times New Roman" w:eastAsia="方正仿宋_GBK" w:cs="Times New Roman"/>
                <w:b/>
                <w:bCs w:val="0"/>
                <w:color w:val="auto"/>
                <w:kern w:val="2"/>
                <w:sz w:val="24"/>
                <w:szCs w:val="24"/>
                <w:lang w:val="en-US" w:eastAsia="zh-CN"/>
              </w:rPr>
              <w:t>79.6</w:t>
            </w:r>
          </w:p>
        </w:tc>
      </w:tr>
    </w:tbl>
    <w:p>
      <w:pPr>
        <w:pStyle w:val="6"/>
        <w:pageBreakBefore w:val="0"/>
        <w:kinsoku/>
        <w:wordWrap/>
        <w:overflowPunct/>
        <w:topLinePunct w:val="0"/>
        <w:autoSpaceDN/>
        <w:bidi w:val="0"/>
        <w:spacing w:line="570" w:lineRule="exact"/>
        <w:textAlignment w:val="auto"/>
        <w:rPr>
          <w:rFonts w:hint="default" w:ascii="Times New Roman" w:hAnsi="Times New Roman" w:cs="Times New Roman"/>
          <w:spacing w:val="-6"/>
          <w:kern w:val="0"/>
          <w:sz w:val="32"/>
          <w:szCs w:val="32"/>
          <w:highlight w:val="none"/>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pPr>
        <w:tabs>
          <w:tab w:val="left" w:pos="1975"/>
        </w:tabs>
        <w:adjustRightInd w:val="0"/>
        <w:snapToGrid w:val="0"/>
        <w:spacing w:line="480" w:lineRule="exact"/>
        <w:jc w:val="left"/>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附件5</w:t>
      </w:r>
    </w:p>
    <w:p>
      <w:pPr>
        <w:tabs>
          <w:tab w:val="left" w:pos="1975"/>
        </w:tabs>
        <w:adjustRightInd w:val="0"/>
        <w:snapToGrid w:val="0"/>
        <w:spacing w:line="480" w:lineRule="exact"/>
        <w:jc w:val="center"/>
        <w:outlineLvl w:val="0"/>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南川区阴道镜检查登记花名册</w:t>
      </w:r>
    </w:p>
    <w:tbl>
      <w:tblPr>
        <w:tblStyle w:val="4"/>
        <w:tblW w:w="160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8"/>
        <w:gridCol w:w="780"/>
        <w:gridCol w:w="705"/>
        <w:gridCol w:w="1072"/>
        <w:gridCol w:w="1677"/>
        <w:gridCol w:w="1172"/>
        <w:gridCol w:w="1186"/>
        <w:gridCol w:w="783"/>
        <w:gridCol w:w="704"/>
        <w:gridCol w:w="778"/>
        <w:gridCol w:w="654"/>
        <w:gridCol w:w="682"/>
        <w:gridCol w:w="914"/>
        <w:gridCol w:w="409"/>
        <w:gridCol w:w="395"/>
        <w:gridCol w:w="396"/>
        <w:gridCol w:w="409"/>
        <w:gridCol w:w="668"/>
        <w:gridCol w:w="1091"/>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1"/>
                <w:szCs w:val="21"/>
                <w:u w:val="none"/>
              </w:rPr>
            </w:pPr>
            <w:r>
              <w:rPr>
                <w:rFonts w:hint="default" w:ascii="Times New Roman" w:hAnsi="Times New Roman" w:eastAsia="方正黑体_GBK" w:cs="Times New Roman"/>
                <w:b w:val="0"/>
                <w:bCs w:val="0"/>
                <w:i w:val="0"/>
                <w:iCs w:val="0"/>
                <w:color w:val="000000"/>
                <w:kern w:val="0"/>
                <w:sz w:val="21"/>
                <w:szCs w:val="21"/>
                <w:u w:val="none"/>
                <w:lang w:val="en-US" w:eastAsia="zh-CN" w:bidi="ar"/>
              </w:rPr>
              <w:t>序号</w:t>
            </w:r>
          </w:p>
        </w:tc>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1"/>
                <w:szCs w:val="21"/>
                <w:u w:val="none"/>
              </w:rPr>
            </w:pPr>
            <w:r>
              <w:rPr>
                <w:rFonts w:hint="default" w:ascii="Times New Roman" w:hAnsi="Times New Roman" w:eastAsia="方正黑体_GBK" w:cs="Times New Roman"/>
                <w:b w:val="0"/>
                <w:bCs w:val="0"/>
                <w:i w:val="0"/>
                <w:iCs w:val="0"/>
                <w:color w:val="000000"/>
                <w:kern w:val="0"/>
                <w:sz w:val="21"/>
                <w:szCs w:val="21"/>
                <w:u w:val="none"/>
                <w:lang w:val="en-US" w:eastAsia="zh-CN" w:bidi="ar"/>
              </w:rPr>
              <w:t>姓名</w:t>
            </w:r>
          </w:p>
        </w:tc>
        <w:tc>
          <w:tcPr>
            <w:tcW w:w="7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1"/>
                <w:szCs w:val="21"/>
                <w:u w:val="none"/>
              </w:rPr>
            </w:pPr>
            <w:r>
              <w:rPr>
                <w:rFonts w:hint="default" w:ascii="Times New Roman" w:hAnsi="Times New Roman" w:eastAsia="方正黑体_GBK" w:cs="Times New Roman"/>
                <w:b w:val="0"/>
                <w:bCs w:val="0"/>
                <w:i w:val="0"/>
                <w:iCs w:val="0"/>
                <w:color w:val="000000"/>
                <w:kern w:val="0"/>
                <w:sz w:val="21"/>
                <w:szCs w:val="21"/>
                <w:u w:val="none"/>
                <w:lang w:val="en-US" w:eastAsia="zh-CN" w:bidi="ar"/>
              </w:rPr>
              <w:t>年龄</w:t>
            </w:r>
          </w:p>
        </w:tc>
        <w:tc>
          <w:tcPr>
            <w:tcW w:w="10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1"/>
                <w:szCs w:val="21"/>
                <w:u w:val="none"/>
              </w:rPr>
            </w:pPr>
            <w:r>
              <w:rPr>
                <w:rFonts w:hint="default" w:ascii="Times New Roman" w:hAnsi="Times New Roman" w:eastAsia="方正黑体_GBK" w:cs="Times New Roman"/>
                <w:b w:val="0"/>
                <w:bCs w:val="0"/>
                <w:i w:val="0"/>
                <w:iCs w:val="0"/>
                <w:color w:val="000000"/>
                <w:kern w:val="0"/>
                <w:sz w:val="21"/>
                <w:szCs w:val="21"/>
                <w:u w:val="none"/>
                <w:lang w:val="en-US" w:eastAsia="zh-CN" w:bidi="ar"/>
              </w:rPr>
              <w:t>联系电话</w:t>
            </w:r>
          </w:p>
        </w:tc>
        <w:tc>
          <w:tcPr>
            <w:tcW w:w="16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1"/>
                <w:szCs w:val="21"/>
                <w:u w:val="none"/>
              </w:rPr>
            </w:pPr>
            <w:r>
              <w:rPr>
                <w:rFonts w:hint="default" w:ascii="Times New Roman" w:hAnsi="Times New Roman" w:eastAsia="方正黑体_GBK" w:cs="Times New Roman"/>
                <w:b w:val="0"/>
                <w:bCs w:val="0"/>
                <w:i w:val="0"/>
                <w:iCs w:val="0"/>
                <w:color w:val="000000"/>
                <w:kern w:val="0"/>
                <w:sz w:val="21"/>
                <w:szCs w:val="21"/>
                <w:u w:val="none"/>
                <w:lang w:val="en-US" w:eastAsia="zh-CN" w:bidi="ar"/>
              </w:rPr>
              <w:t>身份证号码</w:t>
            </w:r>
          </w:p>
        </w:tc>
        <w:tc>
          <w:tcPr>
            <w:tcW w:w="11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1"/>
                <w:szCs w:val="21"/>
                <w:u w:val="none"/>
              </w:rPr>
            </w:pPr>
            <w:r>
              <w:rPr>
                <w:rFonts w:hint="default" w:ascii="Times New Roman" w:hAnsi="Times New Roman" w:eastAsia="方正黑体_GBK" w:cs="Times New Roman"/>
                <w:b w:val="0"/>
                <w:bCs w:val="0"/>
                <w:i w:val="0"/>
                <w:iCs w:val="0"/>
                <w:color w:val="000000"/>
                <w:kern w:val="0"/>
                <w:sz w:val="21"/>
                <w:szCs w:val="21"/>
                <w:u w:val="none"/>
                <w:lang w:val="en-US" w:eastAsia="zh-CN" w:bidi="ar"/>
              </w:rPr>
              <w:t>送检单位</w:t>
            </w:r>
          </w:p>
        </w:tc>
        <w:tc>
          <w:tcPr>
            <w:tcW w:w="118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kern w:val="0"/>
                <w:sz w:val="21"/>
                <w:szCs w:val="21"/>
                <w:u w:val="none"/>
                <w:lang w:val="en-US" w:eastAsia="zh-CN" w:bidi="ar"/>
              </w:rPr>
            </w:pPr>
            <w:r>
              <w:rPr>
                <w:rFonts w:hint="default" w:ascii="Times New Roman" w:hAnsi="Times New Roman" w:eastAsia="方正黑体_GBK" w:cs="Times New Roman"/>
                <w:b w:val="0"/>
                <w:bCs w:val="0"/>
                <w:i w:val="0"/>
                <w:iCs w:val="0"/>
                <w:color w:val="000000"/>
                <w:kern w:val="0"/>
                <w:sz w:val="21"/>
                <w:szCs w:val="21"/>
                <w:u w:val="none"/>
                <w:lang w:val="en-US" w:eastAsia="zh-CN" w:bidi="ar"/>
              </w:rPr>
              <w:t>TCT结果</w:t>
            </w:r>
          </w:p>
        </w:tc>
        <w:tc>
          <w:tcPr>
            <w:tcW w:w="5319"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1"/>
                <w:szCs w:val="21"/>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阴道镜检查情况</w:t>
            </w:r>
          </w:p>
        </w:tc>
        <w:tc>
          <w:tcPr>
            <w:tcW w:w="256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sz w:val="24"/>
                <w:szCs w:val="24"/>
                <w:vertAlign w:val="baseline"/>
                <w:lang w:eastAsia="zh-CN"/>
              </w:rPr>
            </w:pPr>
            <w:r>
              <w:rPr>
                <w:rFonts w:hint="default" w:ascii="Times New Roman" w:hAnsi="Times New Roman" w:eastAsia="方正黑体_GBK" w:cs="Times New Roman"/>
                <w:sz w:val="24"/>
                <w:szCs w:val="24"/>
                <w:vertAlign w:val="baseline"/>
                <w:lang w:eastAsia="zh-CN"/>
              </w:rPr>
              <w:t>组织病理（活检）</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000000"/>
                <w:kern w:val="0"/>
                <w:sz w:val="24"/>
                <w:szCs w:val="24"/>
                <w:u w:val="none"/>
                <w:lang w:val="en-US" w:eastAsia="zh-CN" w:bidi="ar"/>
              </w:rPr>
            </w:pPr>
            <w:r>
              <w:rPr>
                <w:rFonts w:hint="default" w:ascii="Times New Roman" w:hAnsi="Times New Roman" w:eastAsia="方正黑体_GBK" w:cs="Times New Roman"/>
                <w:sz w:val="24"/>
                <w:szCs w:val="24"/>
                <w:vertAlign w:val="baseline"/>
                <w:lang w:eastAsia="zh-CN"/>
              </w:rPr>
              <w:t>检查情况</w:t>
            </w:r>
          </w:p>
        </w:tc>
        <w:tc>
          <w:tcPr>
            <w:tcW w:w="95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1"/>
                <w:szCs w:val="21"/>
                <w:u w:val="none"/>
              </w:rPr>
            </w:pPr>
            <w:r>
              <w:rPr>
                <w:rFonts w:hint="default" w:ascii="Times New Roman" w:hAnsi="Times New Roman" w:eastAsia="方正黑体_GBK" w:cs="Times New Roman"/>
                <w:b w:val="0"/>
                <w:bCs w:val="0"/>
                <w:i w:val="0"/>
                <w:iCs w:val="0"/>
                <w:color w:val="000000"/>
                <w:kern w:val="0"/>
                <w:sz w:val="21"/>
                <w:szCs w:val="21"/>
                <w:u w:val="none"/>
                <w:lang w:val="en-US" w:eastAsia="zh-CN" w:bidi="ar"/>
              </w:rPr>
              <w:t>检查医生签名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b w:val="0"/>
                <w:bCs w:val="0"/>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b w:val="0"/>
                <w:bCs w:val="0"/>
                <w:i w:val="0"/>
                <w:iCs w:val="0"/>
                <w:color w:val="000000"/>
                <w:sz w:val="21"/>
                <w:szCs w:val="21"/>
                <w:u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b w:val="0"/>
                <w:bCs w:val="0"/>
                <w:i w:val="0"/>
                <w:iCs w:val="0"/>
                <w:color w:val="000000"/>
                <w:sz w:val="21"/>
                <w:szCs w:val="21"/>
                <w:u w:val="none"/>
              </w:rPr>
            </w:pPr>
          </w:p>
        </w:tc>
        <w:tc>
          <w:tcPr>
            <w:tcW w:w="10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b w:val="0"/>
                <w:bCs w:val="0"/>
                <w:i w:val="0"/>
                <w:iCs w:val="0"/>
                <w:color w:val="000000"/>
                <w:sz w:val="21"/>
                <w:szCs w:val="21"/>
                <w:u w:val="none"/>
              </w:rPr>
            </w:pPr>
          </w:p>
        </w:tc>
        <w:tc>
          <w:tcPr>
            <w:tcW w:w="1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b w:val="0"/>
                <w:bCs w:val="0"/>
                <w:i w:val="0"/>
                <w:iCs w:val="0"/>
                <w:color w:val="000000"/>
                <w:sz w:val="21"/>
                <w:szCs w:val="21"/>
                <w:u w:val="none"/>
              </w:rPr>
            </w:pPr>
          </w:p>
        </w:tc>
        <w:tc>
          <w:tcPr>
            <w:tcW w:w="11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b w:val="0"/>
                <w:bCs w:val="0"/>
                <w:i w:val="0"/>
                <w:iCs w:val="0"/>
                <w:color w:val="000000"/>
                <w:sz w:val="21"/>
                <w:szCs w:val="21"/>
                <w:u w:val="none"/>
              </w:rPr>
            </w:pPr>
          </w:p>
        </w:tc>
        <w:tc>
          <w:tcPr>
            <w:tcW w:w="1186"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方正黑体_GBK" w:cs="Times New Roman"/>
                <w:b w:val="0"/>
                <w:bCs w:val="0"/>
                <w:i w:val="0"/>
                <w:iCs w:val="0"/>
                <w:color w:val="000000"/>
                <w:sz w:val="21"/>
                <w:szCs w:val="21"/>
                <w:u w:val="none"/>
              </w:rPr>
            </w:pPr>
          </w:p>
        </w:tc>
        <w:tc>
          <w:tcPr>
            <w:tcW w:w="78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kern w:val="0"/>
                <w:sz w:val="21"/>
                <w:szCs w:val="21"/>
                <w:u w:val="none"/>
                <w:lang w:val="en-US" w:eastAsia="zh-CN" w:bidi="ar"/>
              </w:rPr>
            </w:pPr>
            <w:r>
              <w:rPr>
                <w:rFonts w:hint="default" w:ascii="Times New Roman" w:hAnsi="Times New Roman" w:eastAsia="方正黑体_GBK" w:cs="Times New Roman"/>
                <w:b w:val="0"/>
                <w:bCs w:val="0"/>
                <w:i w:val="0"/>
                <w:iCs w:val="0"/>
                <w:color w:val="000000"/>
                <w:kern w:val="0"/>
                <w:sz w:val="21"/>
                <w:szCs w:val="21"/>
                <w:u w:val="none"/>
                <w:lang w:val="en-US" w:eastAsia="zh-CN" w:bidi="ar"/>
              </w:rPr>
              <w:t>检查时间</w:t>
            </w:r>
          </w:p>
        </w:tc>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1"/>
                <w:szCs w:val="21"/>
                <w:u w:val="none"/>
              </w:rPr>
            </w:pPr>
            <w:r>
              <w:rPr>
                <w:rFonts w:hint="default" w:ascii="Times New Roman" w:hAnsi="Times New Roman" w:eastAsia="方正黑体_GBK" w:cs="Times New Roman"/>
                <w:b w:val="0"/>
                <w:bCs w:val="0"/>
                <w:i w:val="0"/>
                <w:iCs w:val="0"/>
                <w:color w:val="000000"/>
                <w:kern w:val="0"/>
                <w:sz w:val="21"/>
                <w:szCs w:val="21"/>
                <w:u w:val="none"/>
                <w:lang w:val="en-US" w:eastAsia="zh-CN" w:bidi="ar"/>
              </w:rPr>
              <w:t>正常</w:t>
            </w:r>
          </w:p>
        </w:tc>
        <w:tc>
          <w:tcPr>
            <w:tcW w:w="3832" w:type="dxa"/>
            <w:gridSpan w:val="6"/>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kern w:val="0"/>
                <w:sz w:val="21"/>
                <w:szCs w:val="21"/>
                <w:u w:val="none"/>
                <w:lang w:val="en-US" w:eastAsia="zh-CN" w:bidi="ar"/>
              </w:rPr>
            </w:pPr>
            <w:r>
              <w:rPr>
                <w:rFonts w:hint="default" w:ascii="Times New Roman" w:hAnsi="Times New Roman" w:eastAsia="方正黑体_GBK" w:cs="Times New Roman"/>
                <w:b w:val="0"/>
                <w:bCs w:val="0"/>
                <w:i w:val="0"/>
                <w:iCs w:val="0"/>
                <w:color w:val="000000"/>
                <w:kern w:val="0"/>
                <w:sz w:val="21"/>
                <w:szCs w:val="21"/>
                <w:u w:val="none"/>
                <w:lang w:val="en-US" w:eastAsia="zh-CN" w:bidi="ar"/>
              </w:rPr>
              <w:t>异常</w:t>
            </w:r>
          </w:p>
        </w:tc>
        <w:tc>
          <w:tcPr>
            <w:tcW w:w="80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kern w:val="0"/>
                <w:sz w:val="21"/>
                <w:szCs w:val="21"/>
                <w:u w:val="none"/>
                <w:lang w:val="en-US" w:eastAsia="zh-CN" w:bidi="ar"/>
              </w:rPr>
            </w:pPr>
            <w:r>
              <w:rPr>
                <w:rFonts w:hint="default" w:ascii="Times New Roman" w:hAnsi="Times New Roman" w:eastAsia="方正黑体_GBK" w:cs="Times New Roman"/>
                <w:b w:val="0"/>
                <w:bCs w:val="0"/>
                <w:i w:val="0"/>
                <w:iCs w:val="0"/>
                <w:color w:val="000000"/>
                <w:kern w:val="0"/>
                <w:sz w:val="21"/>
                <w:szCs w:val="21"/>
                <w:u w:val="none"/>
                <w:lang w:val="en-US" w:eastAsia="zh-CN" w:bidi="ar"/>
              </w:rPr>
              <w:t>是否病检</w:t>
            </w:r>
          </w:p>
        </w:tc>
        <w:tc>
          <w:tcPr>
            <w:tcW w:w="668" w:type="dxa"/>
            <w:vMerge w:val="restart"/>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kern w:val="0"/>
                <w:sz w:val="21"/>
                <w:szCs w:val="21"/>
                <w:u w:val="none"/>
                <w:lang w:val="en-US" w:eastAsia="zh-CN" w:bidi="ar"/>
              </w:rPr>
            </w:pPr>
            <w:r>
              <w:rPr>
                <w:rFonts w:hint="default" w:ascii="Times New Roman" w:hAnsi="Times New Roman" w:eastAsia="方正黑体_GBK" w:cs="Times New Roman"/>
                <w:b w:val="0"/>
                <w:bCs w:val="0"/>
                <w:i w:val="0"/>
                <w:iCs w:val="0"/>
                <w:color w:val="000000"/>
                <w:kern w:val="0"/>
                <w:sz w:val="21"/>
                <w:szCs w:val="21"/>
                <w:u w:val="none"/>
                <w:lang w:val="en-US" w:eastAsia="zh-CN" w:bidi="ar"/>
              </w:rPr>
              <w:t>病检时间</w:t>
            </w:r>
          </w:p>
        </w:tc>
        <w:tc>
          <w:tcPr>
            <w:tcW w:w="1091" w:type="dxa"/>
            <w:vMerge w:val="restart"/>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kern w:val="0"/>
                <w:sz w:val="21"/>
                <w:szCs w:val="21"/>
                <w:u w:val="none"/>
                <w:lang w:val="en-US" w:eastAsia="zh-CN" w:bidi="ar"/>
              </w:rPr>
            </w:pPr>
            <w:r>
              <w:rPr>
                <w:rFonts w:hint="default" w:ascii="Times New Roman" w:hAnsi="Times New Roman" w:eastAsia="方正黑体_GBK" w:cs="Times New Roman"/>
                <w:b w:val="0"/>
                <w:bCs w:val="0"/>
                <w:i w:val="0"/>
                <w:iCs w:val="0"/>
                <w:color w:val="000000"/>
                <w:kern w:val="0"/>
                <w:sz w:val="21"/>
                <w:szCs w:val="21"/>
                <w:u w:val="none"/>
                <w:lang w:val="en-US" w:eastAsia="zh-CN" w:bidi="ar"/>
              </w:rPr>
              <w:t>病检结果</w:t>
            </w:r>
          </w:p>
        </w:tc>
        <w:tc>
          <w:tcPr>
            <w:tcW w:w="95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b w:val="0"/>
                <w:bCs w:val="0"/>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b w:val="0"/>
                <w:bCs w:val="0"/>
                <w:i w:val="0"/>
                <w:iCs w:val="0"/>
                <w:color w:val="000000"/>
                <w:sz w:val="21"/>
                <w:szCs w:val="21"/>
                <w:u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b w:val="0"/>
                <w:bCs w:val="0"/>
                <w:i w:val="0"/>
                <w:iCs w:val="0"/>
                <w:color w:val="000000"/>
                <w:sz w:val="21"/>
                <w:szCs w:val="21"/>
                <w:u w:val="none"/>
              </w:rPr>
            </w:pPr>
          </w:p>
        </w:tc>
        <w:tc>
          <w:tcPr>
            <w:tcW w:w="10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b w:val="0"/>
                <w:bCs w:val="0"/>
                <w:i w:val="0"/>
                <w:iCs w:val="0"/>
                <w:color w:val="000000"/>
                <w:sz w:val="21"/>
                <w:szCs w:val="21"/>
                <w:u w:val="none"/>
              </w:rPr>
            </w:pPr>
          </w:p>
        </w:tc>
        <w:tc>
          <w:tcPr>
            <w:tcW w:w="1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b w:val="0"/>
                <w:bCs w:val="0"/>
                <w:i w:val="0"/>
                <w:iCs w:val="0"/>
                <w:color w:val="000000"/>
                <w:sz w:val="21"/>
                <w:szCs w:val="21"/>
                <w:u w:val="none"/>
              </w:rPr>
            </w:pPr>
          </w:p>
        </w:tc>
        <w:tc>
          <w:tcPr>
            <w:tcW w:w="11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b w:val="0"/>
                <w:bCs w:val="0"/>
                <w:i w:val="0"/>
                <w:iCs w:val="0"/>
                <w:color w:val="000000"/>
                <w:sz w:val="21"/>
                <w:szCs w:val="21"/>
                <w:u w:val="none"/>
              </w:rPr>
            </w:pPr>
          </w:p>
        </w:tc>
        <w:tc>
          <w:tcPr>
            <w:tcW w:w="1186"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方正黑体_GBK" w:cs="Times New Roman"/>
                <w:b w:val="0"/>
                <w:bCs w:val="0"/>
                <w:i w:val="0"/>
                <w:iCs w:val="0"/>
                <w:color w:val="000000"/>
                <w:sz w:val="21"/>
                <w:szCs w:val="21"/>
                <w:u w:val="none"/>
              </w:rPr>
            </w:pPr>
          </w:p>
        </w:tc>
        <w:tc>
          <w:tcPr>
            <w:tcW w:w="783"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方正黑体_GBK" w:cs="Times New Roman"/>
                <w:b w:val="0"/>
                <w:bCs w:val="0"/>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b w:val="0"/>
                <w:bCs w:val="0"/>
                <w:i w:val="0"/>
                <w:iCs w:val="0"/>
                <w:color w:val="000000"/>
                <w:sz w:val="21"/>
                <w:szCs w:val="21"/>
                <w:u w:val="none"/>
              </w:rPr>
            </w:pPr>
          </w:p>
        </w:tc>
        <w:tc>
          <w:tcPr>
            <w:tcW w:w="302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center"/>
              <w:textAlignment w:val="center"/>
              <w:rPr>
                <w:rFonts w:hint="default" w:ascii="Times New Roman" w:hAnsi="Times New Roman" w:eastAsia="方正黑体_GBK" w:cs="Times New Roman"/>
                <w:b w:val="0"/>
                <w:bCs w:val="0"/>
                <w:i w:val="0"/>
                <w:iCs w:val="0"/>
                <w:color w:val="000000"/>
                <w:sz w:val="21"/>
                <w:szCs w:val="21"/>
                <w:u w:val="none"/>
              </w:rPr>
            </w:pPr>
            <w:r>
              <w:rPr>
                <w:rFonts w:hint="default" w:ascii="Times New Roman" w:hAnsi="Times New Roman" w:eastAsia="方正黑体_GBK" w:cs="Times New Roman"/>
                <w:b w:val="0"/>
                <w:bCs w:val="0"/>
                <w:i w:val="0"/>
                <w:iCs w:val="0"/>
                <w:color w:val="000000"/>
                <w:kern w:val="0"/>
                <w:sz w:val="21"/>
                <w:szCs w:val="21"/>
                <w:u w:val="none"/>
                <w:lang w:val="en-US" w:eastAsia="zh-CN" w:bidi="ar"/>
              </w:rPr>
              <w:t>异常结果</w:t>
            </w:r>
          </w:p>
        </w:tc>
        <w:tc>
          <w:tcPr>
            <w:tcW w:w="804"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1"/>
                <w:szCs w:val="21"/>
                <w:u w:val="none"/>
              </w:rPr>
            </w:pPr>
            <w:r>
              <w:rPr>
                <w:rFonts w:hint="default" w:ascii="Times New Roman" w:hAnsi="Times New Roman" w:eastAsia="方正黑体_GBK" w:cs="Times New Roman"/>
                <w:b w:val="0"/>
                <w:bCs w:val="0"/>
                <w:i w:val="0"/>
                <w:iCs w:val="0"/>
                <w:color w:val="000000"/>
                <w:w w:val="90"/>
                <w:kern w:val="0"/>
                <w:sz w:val="21"/>
                <w:szCs w:val="21"/>
                <w:u w:val="none"/>
                <w:lang w:val="en-US" w:eastAsia="zh-CN" w:bidi="ar"/>
              </w:rPr>
              <w:t>是否需要病检</w:t>
            </w:r>
          </w:p>
        </w:tc>
        <w:tc>
          <w:tcPr>
            <w:tcW w:w="80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1"/>
                <w:szCs w:val="21"/>
                <w:u w:val="none"/>
              </w:rPr>
            </w:pPr>
          </w:p>
        </w:tc>
        <w:tc>
          <w:tcPr>
            <w:tcW w:w="668" w:type="dxa"/>
            <w:vMerge w:val="continue"/>
            <w:tcBorders>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kern w:val="0"/>
                <w:sz w:val="21"/>
                <w:szCs w:val="21"/>
                <w:u w:val="none"/>
                <w:lang w:val="en-US" w:eastAsia="zh-CN" w:bidi="ar"/>
              </w:rPr>
            </w:pPr>
          </w:p>
        </w:tc>
        <w:tc>
          <w:tcPr>
            <w:tcW w:w="1091" w:type="dxa"/>
            <w:vMerge w:val="continue"/>
            <w:tcBorders>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kern w:val="0"/>
                <w:sz w:val="21"/>
                <w:szCs w:val="21"/>
                <w:u w:val="none"/>
                <w:lang w:val="en-US" w:eastAsia="zh-CN" w:bidi="ar"/>
              </w:rPr>
            </w:pPr>
          </w:p>
        </w:tc>
        <w:tc>
          <w:tcPr>
            <w:tcW w:w="95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楷体_GB2312" w:cs="Times New Roman"/>
                <w:b/>
                <w:bCs/>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楷体_GB2312" w:cs="Times New Roman"/>
                <w:b/>
                <w:bCs/>
                <w:i w:val="0"/>
                <w:iCs w:val="0"/>
                <w:color w:val="000000"/>
                <w:sz w:val="21"/>
                <w:szCs w:val="21"/>
                <w:u w:val="none"/>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楷体_GB2312" w:cs="Times New Roman"/>
                <w:b/>
                <w:bCs/>
                <w:i w:val="0"/>
                <w:iCs w:val="0"/>
                <w:color w:val="000000"/>
                <w:sz w:val="21"/>
                <w:szCs w:val="21"/>
                <w:u w:val="none"/>
              </w:rPr>
            </w:pPr>
          </w:p>
        </w:tc>
        <w:tc>
          <w:tcPr>
            <w:tcW w:w="10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楷体_GB2312" w:cs="Times New Roman"/>
                <w:b/>
                <w:bCs/>
                <w:i w:val="0"/>
                <w:iCs w:val="0"/>
                <w:color w:val="000000"/>
                <w:sz w:val="21"/>
                <w:szCs w:val="21"/>
                <w:u w:val="none"/>
              </w:rPr>
            </w:pPr>
          </w:p>
        </w:tc>
        <w:tc>
          <w:tcPr>
            <w:tcW w:w="16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楷体_GB2312" w:cs="Times New Roman"/>
                <w:b/>
                <w:bCs/>
                <w:i w:val="0"/>
                <w:iCs w:val="0"/>
                <w:color w:val="000000"/>
                <w:sz w:val="21"/>
                <w:szCs w:val="21"/>
                <w:u w:val="none"/>
              </w:rPr>
            </w:pPr>
          </w:p>
        </w:tc>
        <w:tc>
          <w:tcPr>
            <w:tcW w:w="11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楷体_GB2312" w:cs="Times New Roman"/>
                <w:b/>
                <w:bCs/>
                <w:i w:val="0"/>
                <w:iCs w:val="0"/>
                <w:color w:val="000000"/>
                <w:sz w:val="21"/>
                <w:szCs w:val="21"/>
                <w:u w:val="none"/>
              </w:rPr>
            </w:pPr>
          </w:p>
        </w:tc>
        <w:tc>
          <w:tcPr>
            <w:tcW w:w="1186"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楷体_GB2312" w:cs="Times New Roman"/>
                <w:b/>
                <w:bCs/>
                <w:i w:val="0"/>
                <w:iCs w:val="0"/>
                <w:color w:val="000000"/>
                <w:sz w:val="21"/>
                <w:szCs w:val="21"/>
                <w:u w:val="none"/>
              </w:rPr>
            </w:pPr>
          </w:p>
        </w:tc>
        <w:tc>
          <w:tcPr>
            <w:tcW w:w="783"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楷体_GB2312" w:cs="Times New Roman"/>
                <w:b/>
                <w:bCs/>
                <w:i w:val="0"/>
                <w:iCs w:val="0"/>
                <w:color w:val="000000"/>
                <w:sz w:val="21"/>
                <w:szCs w:val="21"/>
                <w:u w:val="none"/>
              </w:rPr>
            </w:pPr>
          </w:p>
        </w:tc>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楷体_GB2312" w:cs="Times New Roman"/>
                <w:b/>
                <w:bCs/>
                <w:i w:val="0"/>
                <w:iCs w:val="0"/>
                <w:color w:val="000000"/>
                <w:sz w:val="21"/>
                <w:szCs w:val="21"/>
                <w:u w:val="none"/>
              </w:rPr>
            </w:pPr>
          </w:p>
        </w:tc>
        <w:tc>
          <w:tcPr>
            <w:tcW w:w="7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1"/>
                <w:szCs w:val="21"/>
                <w:u w:val="none"/>
              </w:rPr>
            </w:pPr>
            <w:r>
              <w:rPr>
                <w:rFonts w:hint="default" w:ascii="Times New Roman" w:hAnsi="Times New Roman" w:eastAsia="方正黑体_GBK" w:cs="Times New Roman"/>
                <w:b w:val="0"/>
                <w:bCs w:val="0"/>
                <w:i w:val="0"/>
                <w:iCs w:val="0"/>
                <w:color w:val="000000"/>
                <w:kern w:val="0"/>
                <w:sz w:val="21"/>
                <w:szCs w:val="21"/>
                <w:u w:val="none"/>
                <w:lang w:val="en-US" w:eastAsia="zh-CN" w:bidi="ar"/>
              </w:rPr>
              <w:t>低度病变</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1"/>
                <w:szCs w:val="21"/>
                <w:u w:val="none"/>
              </w:rPr>
            </w:pPr>
            <w:r>
              <w:rPr>
                <w:rFonts w:hint="default" w:ascii="Times New Roman" w:hAnsi="Times New Roman" w:eastAsia="方正黑体_GBK" w:cs="Times New Roman"/>
                <w:b w:val="0"/>
                <w:bCs w:val="0"/>
                <w:i w:val="0"/>
                <w:iCs w:val="0"/>
                <w:color w:val="000000"/>
                <w:kern w:val="0"/>
                <w:sz w:val="21"/>
                <w:szCs w:val="21"/>
                <w:u w:val="none"/>
                <w:lang w:val="en-US" w:eastAsia="zh-CN" w:bidi="ar"/>
              </w:rPr>
              <w:t>高度病变</w:t>
            </w:r>
          </w:p>
        </w:tc>
        <w:tc>
          <w:tcPr>
            <w:tcW w:w="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1"/>
                <w:szCs w:val="21"/>
                <w:u w:val="none"/>
              </w:rPr>
            </w:pPr>
            <w:r>
              <w:rPr>
                <w:rFonts w:hint="default" w:ascii="Times New Roman" w:hAnsi="Times New Roman" w:eastAsia="方正黑体_GBK" w:cs="Times New Roman"/>
                <w:b w:val="0"/>
                <w:bCs w:val="0"/>
                <w:i w:val="0"/>
                <w:iCs w:val="0"/>
                <w:color w:val="000000"/>
                <w:kern w:val="0"/>
                <w:sz w:val="21"/>
                <w:szCs w:val="21"/>
                <w:u w:val="none"/>
                <w:lang w:val="en-US" w:eastAsia="zh-CN" w:bidi="ar"/>
              </w:rPr>
              <w:t>可疑癌</w:t>
            </w:r>
          </w:p>
        </w:tc>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1"/>
                <w:szCs w:val="21"/>
                <w:u w:val="none"/>
              </w:rPr>
            </w:pPr>
            <w:r>
              <w:rPr>
                <w:rFonts w:hint="default" w:ascii="Times New Roman" w:hAnsi="Times New Roman" w:eastAsia="方正黑体_GBK" w:cs="Times New Roman"/>
                <w:b w:val="0"/>
                <w:bCs w:val="0"/>
                <w:i w:val="0"/>
                <w:iCs w:val="0"/>
                <w:color w:val="000000"/>
                <w:kern w:val="0"/>
                <w:sz w:val="21"/>
                <w:szCs w:val="21"/>
                <w:u w:val="none"/>
                <w:lang w:val="en-US" w:eastAsia="zh-CN" w:bidi="ar"/>
              </w:rPr>
              <w:t>其他　</w:t>
            </w:r>
          </w:p>
        </w:tc>
        <w:tc>
          <w:tcPr>
            <w:tcW w:w="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黑体_GBK" w:cs="Times New Roman"/>
                <w:b w:val="0"/>
                <w:bCs w:val="0"/>
                <w:i w:val="0"/>
                <w:iCs w:val="0"/>
                <w:color w:val="000000"/>
                <w:sz w:val="21"/>
                <w:szCs w:val="21"/>
                <w:u w:val="none"/>
              </w:rPr>
            </w:pPr>
            <w:r>
              <w:rPr>
                <w:rFonts w:hint="default" w:ascii="Times New Roman" w:hAnsi="Times New Roman" w:eastAsia="方正黑体_GBK" w:cs="Times New Roman"/>
                <w:b w:val="0"/>
                <w:bCs w:val="0"/>
                <w:i w:val="0"/>
                <w:iCs w:val="0"/>
                <w:color w:val="000000"/>
                <w:kern w:val="0"/>
                <w:sz w:val="21"/>
                <w:szCs w:val="21"/>
                <w:u w:val="none"/>
                <w:lang w:val="en-US" w:eastAsia="zh-CN" w:bidi="ar"/>
              </w:rPr>
              <w:t>是</w:t>
            </w:r>
          </w:p>
        </w:tc>
        <w:tc>
          <w:tcPr>
            <w:tcW w:w="39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1"/>
                <w:szCs w:val="21"/>
                <w:u w:val="none"/>
              </w:rPr>
            </w:pPr>
            <w:r>
              <w:rPr>
                <w:rFonts w:hint="default" w:ascii="Times New Roman" w:hAnsi="Times New Roman" w:eastAsia="方正黑体_GBK" w:cs="Times New Roman"/>
                <w:b w:val="0"/>
                <w:bCs w:val="0"/>
                <w:i w:val="0"/>
                <w:iCs w:val="0"/>
                <w:color w:val="000000"/>
                <w:kern w:val="0"/>
                <w:sz w:val="21"/>
                <w:szCs w:val="21"/>
                <w:u w:val="none"/>
                <w:lang w:val="en-US" w:eastAsia="zh-CN" w:bidi="ar"/>
              </w:rPr>
              <w:t>否</w:t>
            </w:r>
          </w:p>
        </w:tc>
        <w:tc>
          <w:tcPr>
            <w:tcW w:w="3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b w:val="0"/>
                <w:bCs w:val="0"/>
                <w:i w:val="0"/>
                <w:iCs w:val="0"/>
                <w:color w:val="000000"/>
                <w:sz w:val="21"/>
                <w:szCs w:val="21"/>
                <w:u w:val="none"/>
                <w:lang w:val="en-US" w:eastAsia="zh-CN"/>
              </w:rPr>
            </w:pPr>
            <w:r>
              <w:rPr>
                <w:rFonts w:hint="default" w:ascii="Times New Roman" w:hAnsi="Times New Roman" w:eastAsia="方正黑体_GBK" w:cs="Times New Roman"/>
                <w:b w:val="0"/>
                <w:bCs w:val="0"/>
                <w:i w:val="0"/>
                <w:iCs w:val="0"/>
                <w:color w:val="000000"/>
                <w:sz w:val="21"/>
                <w:szCs w:val="21"/>
                <w:u w:val="none"/>
                <w:lang w:val="en-US" w:eastAsia="zh-CN"/>
              </w:rPr>
              <w:t>是</w:t>
            </w:r>
          </w:p>
        </w:tc>
        <w:tc>
          <w:tcPr>
            <w:tcW w:w="4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黑体_GBK" w:cs="Times New Roman"/>
                <w:b w:val="0"/>
                <w:bCs w:val="0"/>
                <w:i w:val="0"/>
                <w:iCs w:val="0"/>
                <w:color w:val="000000"/>
                <w:sz w:val="21"/>
                <w:szCs w:val="21"/>
                <w:u w:val="none"/>
                <w:lang w:val="en-US" w:eastAsia="zh-CN"/>
              </w:rPr>
            </w:pPr>
            <w:r>
              <w:rPr>
                <w:rFonts w:hint="default" w:ascii="Times New Roman" w:hAnsi="Times New Roman" w:eastAsia="方正黑体_GBK" w:cs="Times New Roman"/>
                <w:b w:val="0"/>
                <w:bCs w:val="0"/>
                <w:i w:val="0"/>
                <w:iCs w:val="0"/>
                <w:color w:val="000000"/>
                <w:sz w:val="21"/>
                <w:szCs w:val="21"/>
                <w:u w:val="none"/>
                <w:lang w:val="en-US" w:eastAsia="zh-CN"/>
              </w:rPr>
              <w:t>否</w:t>
            </w:r>
          </w:p>
        </w:tc>
        <w:tc>
          <w:tcPr>
            <w:tcW w:w="668" w:type="dxa"/>
            <w:vMerge w:val="continue"/>
            <w:tcBorders>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楷体_GB2312" w:cs="Times New Roman"/>
                <w:b/>
                <w:bCs/>
                <w:i w:val="0"/>
                <w:iCs w:val="0"/>
                <w:color w:val="000000"/>
                <w:sz w:val="21"/>
                <w:szCs w:val="21"/>
                <w:u w:val="none"/>
              </w:rPr>
            </w:pPr>
          </w:p>
        </w:tc>
        <w:tc>
          <w:tcPr>
            <w:tcW w:w="1091" w:type="dxa"/>
            <w:vMerge w:val="continue"/>
            <w:tcBorders>
              <w:left w:val="single" w:color="auto" w:sz="4" w:space="0"/>
              <w:bottom w:val="single" w:color="000000" w:sz="4" w:space="0"/>
              <w:right w:val="single" w:color="000000" w:sz="4" w:space="0"/>
            </w:tcBorders>
            <w:noWrap w:val="0"/>
            <w:vAlign w:val="center"/>
          </w:tcPr>
          <w:p>
            <w:pPr>
              <w:jc w:val="center"/>
              <w:rPr>
                <w:rFonts w:hint="default" w:ascii="Times New Roman" w:hAnsi="Times New Roman" w:eastAsia="楷体_GB2312" w:cs="Times New Roman"/>
                <w:b/>
                <w:bCs/>
                <w:i w:val="0"/>
                <w:iCs w:val="0"/>
                <w:color w:val="000000"/>
                <w:sz w:val="21"/>
                <w:szCs w:val="21"/>
                <w:u w:val="none"/>
              </w:rPr>
            </w:pPr>
          </w:p>
        </w:tc>
        <w:tc>
          <w:tcPr>
            <w:tcW w:w="950"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楷体_GB2312"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67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78"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5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396" w:type="dxa"/>
            <w:tcBorders>
              <w:top w:val="single" w:color="auto"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409" w:type="dxa"/>
            <w:tcBorders>
              <w:top w:val="single" w:color="auto"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67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78"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5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67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78"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5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67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78"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5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67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78"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5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67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78"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5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67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78"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5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67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78"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5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67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78"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5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67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78"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5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67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78"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5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67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78"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5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0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67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72"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118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778"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5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914"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default" w:ascii="Times New Roman" w:hAnsi="Times New Roman" w:eastAsia="方正仿宋_GBK" w:cs="Times New Roman"/>
                <w:i w:val="0"/>
                <w:iCs w:val="0"/>
                <w:color w:val="000000"/>
                <w:sz w:val="21"/>
                <w:szCs w:val="21"/>
                <w:u w:val="none"/>
              </w:rPr>
            </w:pPr>
          </w:p>
        </w:tc>
        <w:tc>
          <w:tcPr>
            <w:tcW w:w="39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c>
          <w:tcPr>
            <w:tcW w:w="396"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409"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668"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bottom"/>
          </w:tcPr>
          <w:p>
            <w:pPr>
              <w:rPr>
                <w:rFonts w:hint="default" w:ascii="Times New Roman" w:hAnsi="Times New Roman" w:eastAsia="方正仿宋_GBK" w:cs="Times New Roman"/>
                <w:i w:val="0"/>
                <w:iCs w:val="0"/>
                <w:color w:val="000000"/>
                <w:sz w:val="21"/>
                <w:szCs w:val="21"/>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方正仿宋_GBK" w:cs="Times New Roman"/>
                <w:i w:val="0"/>
                <w:iCs w:val="0"/>
                <w:color w:val="000000"/>
                <w:sz w:val="21"/>
                <w:szCs w:val="21"/>
                <w:u w:val="none"/>
              </w:rPr>
            </w:pPr>
          </w:p>
        </w:tc>
      </w:tr>
    </w:tbl>
    <w:p>
      <w:pPr>
        <w:pStyle w:val="2"/>
        <w:rPr>
          <w:rFonts w:hint="default"/>
          <w:lang w:val="en-US" w:eastAsia="zh-CN"/>
        </w:rPr>
      </w:pPr>
    </w:p>
    <w:p>
      <w:pPr>
        <w:tabs>
          <w:tab w:val="left" w:pos="1975"/>
        </w:tabs>
        <w:adjustRightInd w:val="0"/>
        <w:snapToGrid w:val="0"/>
        <w:spacing w:line="480" w:lineRule="exact"/>
        <w:jc w:val="left"/>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注：次季度第一个月10日前上报</w:t>
      </w:r>
      <w:r>
        <w:rPr>
          <w:rFonts w:hint="default" w:ascii="Times New Roman" w:hAnsi="Times New Roman" w:eastAsia="方正仿宋_GBK" w:cs="Times New Roman"/>
          <w:kern w:val="0"/>
          <w:sz w:val="32"/>
          <w:szCs w:val="32"/>
          <w:lang w:val="en-US" w:eastAsia="zh-CN"/>
        </w:rPr>
        <w:t>至</w:t>
      </w:r>
      <w:r>
        <w:rPr>
          <w:rFonts w:hint="default" w:ascii="Times New Roman" w:hAnsi="Times New Roman" w:eastAsia="方正仿宋_GBK" w:cs="Times New Roman"/>
          <w:sz w:val="32"/>
          <w:szCs w:val="32"/>
        </w:rPr>
        <w:t>邮箱：ncbjybjk@163.com，联系电话：71421061</w:t>
      </w:r>
      <w:r>
        <w:rPr>
          <w:rFonts w:hint="default" w:ascii="Times New Roman" w:hAnsi="Times New Roman" w:eastAsia="方正仿宋_GBK" w:cs="Times New Roman"/>
          <w:sz w:val="32"/>
          <w:szCs w:val="32"/>
          <w:lang w:eastAsia="zh-CN"/>
        </w:rPr>
        <w:t>。</w:t>
      </w:r>
    </w:p>
    <w:p>
      <w:pPr>
        <w:tabs>
          <w:tab w:val="left" w:pos="1975"/>
        </w:tabs>
        <w:adjustRightInd w:val="0"/>
        <w:snapToGrid w:val="0"/>
        <w:spacing w:line="480" w:lineRule="exact"/>
        <w:jc w:val="left"/>
        <w:outlineLvl w:val="0"/>
        <w:rPr>
          <w:rFonts w:hint="eastAsia" w:ascii="方正黑体_GBK" w:hAnsi="方正黑体_GBK" w:eastAsia="方正黑体_GBK" w:cs="方正黑体_GBK"/>
          <w:sz w:val="32"/>
          <w:szCs w:val="32"/>
          <w:lang w:eastAsia="zh-CN"/>
        </w:rPr>
      </w:pPr>
    </w:p>
    <w:p>
      <w:pPr>
        <w:tabs>
          <w:tab w:val="left" w:pos="1975"/>
        </w:tabs>
        <w:adjustRightInd w:val="0"/>
        <w:snapToGrid w:val="0"/>
        <w:spacing w:line="480" w:lineRule="exact"/>
        <w:jc w:val="left"/>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6</w:t>
      </w:r>
    </w:p>
    <w:p>
      <w:pPr>
        <w:tabs>
          <w:tab w:val="left" w:pos="1975"/>
        </w:tabs>
        <w:adjustRightInd w:val="0"/>
        <w:snapToGrid w:val="0"/>
        <w:spacing w:line="480" w:lineRule="exact"/>
        <w:jc w:val="center"/>
        <w:outlineLvl w:val="0"/>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南川区202</w:t>
      </w:r>
      <w:r>
        <w:rPr>
          <w:rFonts w:hint="eastAsia" w:eastAsia="方正小标宋_GBK" w:cs="Times New Roman"/>
          <w:sz w:val="36"/>
          <w:szCs w:val="36"/>
          <w:lang w:val="en-US" w:eastAsia="zh-CN"/>
        </w:rPr>
        <w:t>3</w:t>
      </w:r>
      <w:r>
        <w:rPr>
          <w:rFonts w:hint="default" w:ascii="Times New Roman" w:hAnsi="Times New Roman" w:eastAsia="方正小标宋_GBK" w:cs="Times New Roman"/>
          <w:sz w:val="36"/>
          <w:szCs w:val="36"/>
          <w:lang w:val="en-US" w:eastAsia="zh-CN"/>
        </w:rPr>
        <w:t>年妇女“两癌”检查项目绩效考核评估标准</w:t>
      </w:r>
    </w:p>
    <w:p>
      <w:pPr>
        <w:widowControl w:val="0"/>
        <w:wordWrap/>
        <w:adjustRightInd/>
        <w:snapToGrid/>
        <w:spacing w:line="310" w:lineRule="exact"/>
        <w:jc w:val="center"/>
        <w:textAlignment w:val="auto"/>
        <w:rPr>
          <w:rFonts w:hint="default" w:ascii="Times New Roman" w:hAnsi="Times New Roman" w:eastAsia="方正小标宋_GBK" w:cs="Times New Roman"/>
          <w:sz w:val="28"/>
          <w:szCs w:val="28"/>
          <w:lang w:eastAsia="zh-CN"/>
        </w:rPr>
      </w:pPr>
      <w:r>
        <w:rPr>
          <w:rFonts w:hint="default" w:ascii="Times New Roman" w:hAnsi="Times New Roman" w:eastAsia="方正小标宋_GBK" w:cs="Times New Roman"/>
          <w:sz w:val="28"/>
          <w:szCs w:val="28"/>
          <w:lang w:eastAsia="zh-CN"/>
        </w:rPr>
        <w:t>（宫颈癌）</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2"/>
        <w:gridCol w:w="723"/>
        <w:gridCol w:w="4856"/>
        <w:gridCol w:w="2550"/>
        <w:gridCol w:w="7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blHeader/>
          <w:jc w:val="center"/>
        </w:trPr>
        <w:tc>
          <w:tcPr>
            <w:tcW w:w="144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wordWrap/>
              <w:adjustRightInd/>
              <w:snapToGrid/>
              <w:spacing w:before="0" w:beforeAutospacing="0" w:after="0" w:afterAutospacing="0" w:line="260" w:lineRule="exact"/>
              <w:ind w:left="0" w:right="0"/>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评估项目</w:t>
            </w:r>
          </w:p>
        </w:tc>
        <w:tc>
          <w:tcPr>
            <w:tcW w:w="48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wordWrap/>
              <w:adjustRightInd/>
              <w:snapToGrid/>
              <w:spacing w:before="0" w:beforeAutospacing="0" w:after="0" w:afterAutospacing="0" w:line="260" w:lineRule="exact"/>
              <w:ind w:left="0" w:right="0"/>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评估内容</w:t>
            </w:r>
          </w:p>
        </w:tc>
        <w:tc>
          <w:tcPr>
            <w:tcW w:w="25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wordWrap/>
              <w:adjustRightInd/>
              <w:snapToGrid/>
              <w:spacing w:before="0" w:beforeAutospacing="0" w:after="0" w:afterAutospacing="0" w:line="260" w:lineRule="exact"/>
              <w:ind w:left="0" w:right="0"/>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评估标准</w:t>
            </w:r>
          </w:p>
        </w:tc>
        <w:tc>
          <w:tcPr>
            <w:tcW w:w="7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wordWrap/>
              <w:adjustRightInd/>
              <w:snapToGrid/>
              <w:spacing w:before="0" w:beforeAutospacing="0" w:after="0" w:afterAutospacing="0" w:line="260" w:lineRule="exact"/>
              <w:ind w:left="0" w:right="0"/>
              <w:jc w:val="center"/>
              <w:textAlignment w:val="center"/>
              <w:rPr>
                <w:rFonts w:hint="default" w:ascii="Times New Roman" w:hAnsi="Times New Roman" w:eastAsia="方正黑体_GBK" w:cs="Times New Roman"/>
                <w:i w:val="0"/>
                <w:color w:val="000000"/>
                <w:sz w:val="24"/>
                <w:szCs w:val="24"/>
                <w:u w:val="none"/>
              </w:rPr>
            </w:pPr>
            <w:r>
              <w:rPr>
                <w:rFonts w:hint="default" w:ascii="Times New Roman" w:hAnsi="Times New Roman" w:eastAsia="方正黑体_GBK" w:cs="Times New Roman"/>
                <w:i w:val="0"/>
                <w:color w:val="000000"/>
                <w:kern w:val="0"/>
                <w:sz w:val="24"/>
                <w:szCs w:val="24"/>
                <w:u w:val="none"/>
                <w:lang w:val="en-US" w:eastAsia="zh-CN"/>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722"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组织管理</w:t>
            </w:r>
          </w:p>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（10分）</w:t>
            </w:r>
          </w:p>
        </w:tc>
        <w:tc>
          <w:tcPr>
            <w:tcW w:w="7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leftChars="0" w:right="0" w:rightChars="0"/>
              <w:jc w:val="left"/>
              <w:textAlignment w:val="center"/>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sz w:val="18"/>
                <w:szCs w:val="18"/>
                <w:lang w:eastAsia="zh-CN"/>
              </w:rPr>
              <w:t>人员资质及培训（</w:t>
            </w:r>
            <w:r>
              <w:rPr>
                <w:rFonts w:hint="default" w:ascii="Times New Roman" w:hAnsi="Times New Roman" w:eastAsia="方正仿宋_GBK" w:cs="Times New Roman"/>
                <w:sz w:val="18"/>
                <w:szCs w:val="18"/>
                <w:lang w:val="en-US" w:eastAsia="zh-CN"/>
              </w:rPr>
              <w:t>7分</w:t>
            </w:r>
            <w:r>
              <w:rPr>
                <w:rFonts w:hint="default" w:ascii="Times New Roman" w:hAnsi="Times New Roman" w:eastAsia="方正仿宋_GBK" w:cs="Times New Roman"/>
                <w:sz w:val="18"/>
                <w:szCs w:val="18"/>
                <w:lang w:eastAsia="zh-CN"/>
              </w:rPr>
              <w:t>）</w:t>
            </w:r>
          </w:p>
        </w:tc>
        <w:tc>
          <w:tcPr>
            <w:tcW w:w="48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leftChars="0" w:right="0" w:rightChars="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1.项目临床人员参加过区级短期培训（2分）。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leftChars="0" w:right="0" w:rightChars="0"/>
              <w:jc w:val="left"/>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i w:val="0"/>
                <w:color w:val="000000"/>
                <w:kern w:val="0"/>
                <w:sz w:val="18"/>
                <w:szCs w:val="18"/>
                <w:u w:val="none"/>
                <w:lang w:val="en-US" w:eastAsia="zh-CN"/>
              </w:rPr>
              <w:t>2.按时参加区级专项培训（2分），培训考试合格（3分）。</w:t>
            </w:r>
          </w:p>
        </w:tc>
        <w:tc>
          <w:tcPr>
            <w:tcW w:w="25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leftChars="0" w:right="0" w:rightChars="0"/>
              <w:jc w:val="left"/>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i w:val="0"/>
                <w:color w:val="000000"/>
                <w:kern w:val="0"/>
                <w:sz w:val="18"/>
                <w:szCs w:val="18"/>
                <w:u w:val="none"/>
                <w:lang w:val="en-US" w:eastAsia="zh-CN"/>
              </w:rPr>
              <w:t>依据区级培训的签到及课后考试情况。</w:t>
            </w:r>
          </w:p>
        </w:tc>
        <w:tc>
          <w:tcPr>
            <w:tcW w:w="7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leftChars="0" w:right="0" w:rightChars="0"/>
              <w:jc w:val="left"/>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i w:val="0"/>
                <w:color w:val="000000"/>
                <w:kern w:val="0"/>
                <w:sz w:val="18"/>
                <w:szCs w:val="18"/>
                <w:u w:val="none"/>
                <w:lang w:val="en-US" w:eastAsia="zh-CN"/>
              </w:rPr>
              <w:t>按时参加区级专项培训并签到得5分，否则不得分；课后考试成绩85分以上得5分，80-85分得4分，75-79分得3分，75分以下不得分。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22"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cs="Times New Roman"/>
              </w:rPr>
            </w:pPr>
          </w:p>
        </w:tc>
        <w:tc>
          <w:tcPr>
            <w:tcW w:w="7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sz w:val="18"/>
                <w:szCs w:val="18"/>
                <w:lang w:eastAsia="zh-CN"/>
              </w:rPr>
            </w:pPr>
            <w:r>
              <w:rPr>
                <w:rFonts w:hint="default" w:ascii="Times New Roman" w:hAnsi="Times New Roman" w:eastAsia="方正仿宋_GBK" w:cs="Times New Roman"/>
                <w:sz w:val="18"/>
                <w:szCs w:val="18"/>
                <w:lang w:eastAsia="zh-CN"/>
              </w:rPr>
              <w:t>检查设备齐全（</w:t>
            </w:r>
            <w:r>
              <w:rPr>
                <w:rFonts w:hint="default" w:ascii="Times New Roman" w:hAnsi="Times New Roman" w:eastAsia="方正仿宋_GBK" w:cs="Times New Roman"/>
                <w:sz w:val="18"/>
                <w:szCs w:val="18"/>
                <w:lang w:val="en-US" w:eastAsia="zh-CN"/>
              </w:rPr>
              <w:t>3分</w:t>
            </w:r>
            <w:r>
              <w:rPr>
                <w:rFonts w:hint="default" w:ascii="Times New Roman" w:hAnsi="Times New Roman" w:eastAsia="方正仿宋_GBK" w:cs="Times New Roman"/>
                <w:sz w:val="18"/>
                <w:szCs w:val="18"/>
                <w:lang w:eastAsia="zh-CN"/>
              </w:rPr>
              <w:t>）</w:t>
            </w:r>
          </w:p>
        </w:tc>
        <w:tc>
          <w:tcPr>
            <w:tcW w:w="48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leftChars="0" w:right="0" w:rightChars="0"/>
              <w:jc w:val="left"/>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i w:val="0"/>
                <w:color w:val="000000"/>
                <w:kern w:val="2"/>
                <w:sz w:val="18"/>
                <w:szCs w:val="18"/>
                <w:u w:val="none"/>
                <w:lang w:val="en-US" w:eastAsia="zh-CN" w:bidi="ar-SA"/>
              </w:rPr>
              <w:t>1.各项目单位配备相应检测设备齐全（3分）。</w:t>
            </w:r>
          </w:p>
        </w:tc>
        <w:tc>
          <w:tcPr>
            <w:tcW w:w="25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leftChars="0" w:right="0" w:rightChars="0"/>
              <w:jc w:val="left"/>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i w:val="0"/>
                <w:color w:val="000000"/>
                <w:kern w:val="2"/>
                <w:sz w:val="18"/>
                <w:szCs w:val="18"/>
                <w:u w:val="none"/>
                <w:lang w:val="en-US" w:eastAsia="zh-CN" w:bidi="ar-SA"/>
              </w:rPr>
              <w:t>现场查看或访谈。</w:t>
            </w:r>
          </w:p>
        </w:tc>
        <w:tc>
          <w:tcPr>
            <w:tcW w:w="7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leftChars="0" w:right="0" w:rightChars="0"/>
              <w:jc w:val="left"/>
              <w:textAlignment w:val="center"/>
              <w:rPr>
                <w:rFonts w:hint="default" w:ascii="Times New Roman" w:hAnsi="Times New Roman" w:eastAsia="方正仿宋_GBK" w:cs="Times New Roman"/>
                <w:i w:val="0"/>
                <w:color w:val="000000"/>
                <w:kern w:val="2"/>
                <w:sz w:val="18"/>
                <w:szCs w:val="18"/>
                <w:u w:val="none"/>
                <w:lang w:val="en-US" w:eastAsia="zh-CN" w:bidi="ar-SA"/>
              </w:rPr>
            </w:pPr>
            <w:r>
              <w:rPr>
                <w:rFonts w:hint="default" w:ascii="Times New Roman" w:hAnsi="Times New Roman" w:eastAsia="方正仿宋_GBK" w:cs="Times New Roman"/>
                <w:i w:val="0"/>
                <w:color w:val="000000"/>
                <w:kern w:val="2"/>
                <w:sz w:val="18"/>
                <w:szCs w:val="18"/>
                <w:u w:val="none"/>
                <w:lang w:val="en-US" w:eastAsia="zh-CN" w:bidi="ar-SA"/>
              </w:rPr>
              <w:t>初筛项目单位设备齐全得3分，否则不得分；因无设备而将服务人员转介到区妇幼保健院进行初筛检查，不扣分。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jc w:val="center"/>
        </w:trPr>
        <w:tc>
          <w:tcPr>
            <w:tcW w:w="1445"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信息管理</w:t>
            </w:r>
          </w:p>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（15分）</w:t>
            </w:r>
          </w:p>
        </w:tc>
        <w:tc>
          <w:tcPr>
            <w:tcW w:w="48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1.有专人负责（2分）；对项目工作熟悉（2分）。</w:t>
            </w:r>
          </w:p>
        </w:tc>
        <w:tc>
          <w:tcPr>
            <w:tcW w:w="25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现场访谈及资料查看。随机抽查15份个案表（10份阳性个案表及5份阴性个案表）及相关记录表。查看重庆市妇幼卫生信息管理系统。</w:t>
            </w:r>
          </w:p>
        </w:tc>
        <w:tc>
          <w:tcPr>
            <w:tcW w:w="7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有专人负责得2分，没有不得分；对项目熟悉得2分，否则不得分；随机抽查2个常用指标进行考试，答错一个扣0.2分。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44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rPr>
                <w:rFonts w:hint="default" w:ascii="Times New Roman" w:hAnsi="Times New Roman" w:eastAsia="方正仿宋_GBK" w:cs="Times New Roman"/>
                <w:i w:val="0"/>
                <w:color w:val="000000"/>
                <w:sz w:val="21"/>
                <w:szCs w:val="21"/>
                <w:u w:val="none"/>
              </w:rPr>
            </w:pPr>
          </w:p>
        </w:tc>
        <w:tc>
          <w:tcPr>
            <w:tcW w:w="48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2.季报表、登记表等相关资料完整率＞95%（4分）</w:t>
            </w:r>
          </w:p>
        </w:tc>
        <w:tc>
          <w:tcPr>
            <w:tcW w:w="255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rPr>
                <w:rFonts w:hint="default" w:ascii="Times New Roman" w:hAnsi="Times New Roman" w:eastAsia="方正仿宋_GBK" w:cs="Times New Roman"/>
                <w:i w:val="0"/>
                <w:color w:val="000000"/>
                <w:sz w:val="18"/>
                <w:szCs w:val="18"/>
                <w:u w:val="none"/>
              </w:rPr>
            </w:pPr>
          </w:p>
        </w:tc>
        <w:tc>
          <w:tcPr>
            <w:tcW w:w="7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无季报表留底扣1分，填写不完整扣0.2分；</w:t>
            </w:r>
            <w:r>
              <w:rPr>
                <w:rStyle w:val="7"/>
                <w:rFonts w:hint="default" w:ascii="Times New Roman" w:hAnsi="Times New Roman" w:eastAsia="方正仿宋_GBK" w:cs="Times New Roman"/>
                <w:sz w:val="18"/>
                <w:szCs w:val="18"/>
                <w:lang w:val="en-US" w:eastAsia="zh-CN"/>
              </w:rPr>
              <w:t>无异常及阳性登记随访表扣1分，各项目无检查花名册扣0.5分，扣完为止。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7" w:hRule="atLeast"/>
          <w:jc w:val="center"/>
        </w:trPr>
        <w:tc>
          <w:tcPr>
            <w:tcW w:w="144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rPr>
                <w:rFonts w:hint="default" w:ascii="Times New Roman" w:hAnsi="Times New Roman" w:eastAsia="方正仿宋_GBK" w:cs="Times New Roman"/>
                <w:i w:val="0"/>
                <w:color w:val="000000"/>
                <w:sz w:val="21"/>
                <w:szCs w:val="21"/>
                <w:u w:val="none"/>
              </w:rPr>
            </w:pPr>
          </w:p>
        </w:tc>
        <w:tc>
          <w:tcPr>
            <w:tcW w:w="48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3.信息报表及阳性个案上报及时性、准确性（4分）</w:t>
            </w:r>
          </w:p>
        </w:tc>
        <w:tc>
          <w:tcPr>
            <w:tcW w:w="255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rPr>
                <w:rFonts w:hint="default" w:ascii="Times New Roman" w:hAnsi="Times New Roman" w:eastAsia="方正仿宋_GBK" w:cs="Times New Roman"/>
                <w:i w:val="0"/>
                <w:color w:val="000000"/>
                <w:sz w:val="18"/>
                <w:szCs w:val="18"/>
                <w:u w:val="none"/>
              </w:rPr>
            </w:pPr>
          </w:p>
        </w:tc>
        <w:tc>
          <w:tcPr>
            <w:tcW w:w="7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未及时上报一次不得分，上报不准确一次扣1分，漏报1例扣1分。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jc w:val="center"/>
        </w:trPr>
        <w:tc>
          <w:tcPr>
            <w:tcW w:w="144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rPr>
                <w:rFonts w:hint="default" w:ascii="Times New Roman" w:hAnsi="Times New Roman" w:eastAsia="方正仿宋_GBK" w:cs="Times New Roman"/>
                <w:i w:val="0"/>
                <w:color w:val="000000"/>
                <w:sz w:val="21"/>
                <w:szCs w:val="21"/>
                <w:u w:val="none"/>
              </w:rPr>
            </w:pPr>
          </w:p>
        </w:tc>
        <w:tc>
          <w:tcPr>
            <w:tcW w:w="48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4.电子个案录入错误率＜1%（2 分）。</w:t>
            </w:r>
          </w:p>
        </w:tc>
        <w:tc>
          <w:tcPr>
            <w:tcW w:w="255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rPr>
                <w:rFonts w:hint="default" w:ascii="Times New Roman" w:hAnsi="Times New Roman" w:eastAsia="方正仿宋_GBK" w:cs="Times New Roman"/>
                <w:i w:val="0"/>
                <w:color w:val="000000"/>
                <w:sz w:val="18"/>
                <w:szCs w:val="18"/>
                <w:u w:val="none"/>
              </w:rPr>
            </w:pPr>
          </w:p>
        </w:tc>
        <w:tc>
          <w:tcPr>
            <w:tcW w:w="7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电子个案1份录入错误1项扣0.1分，错误大于3项扣0.5份，扣完为止。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44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项目规范</w:t>
            </w:r>
          </w:p>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（5分）</w:t>
            </w:r>
          </w:p>
        </w:tc>
        <w:tc>
          <w:tcPr>
            <w:tcW w:w="48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无重复参检目标人群（1分），受检人群符合规范（2分），受检人员检查结果反馈情况（2分）。</w:t>
            </w:r>
          </w:p>
        </w:tc>
        <w:tc>
          <w:tcPr>
            <w:tcW w:w="25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现场访谈或电话抽查10名受检对象。</w:t>
            </w:r>
          </w:p>
        </w:tc>
        <w:tc>
          <w:tcPr>
            <w:tcW w:w="7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受检人员的年龄、身份是否符合规范要求，检查结果是否反馈。年龄不符1人扣0.1分，身份不符即是财政供养人员1人扣0.2分，检查结果未反馈1人扣0.2分，未参检不得分。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atLeast"/>
          <w:jc w:val="center"/>
        </w:trPr>
        <w:tc>
          <w:tcPr>
            <w:tcW w:w="144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任务完成情况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（20分）</w:t>
            </w:r>
          </w:p>
        </w:tc>
        <w:tc>
          <w:tcPr>
            <w:tcW w:w="48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任务完成率≥100%（20分）。</w:t>
            </w:r>
          </w:p>
        </w:tc>
        <w:tc>
          <w:tcPr>
            <w:tcW w:w="25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查询“重庆市妇幼信息卫生信息管理系统——两癌检查管理”录入结案数据。</w:t>
            </w:r>
          </w:p>
        </w:tc>
        <w:tc>
          <w:tcPr>
            <w:tcW w:w="7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任务完成率≥100%，得20分，每下降1个百分点扣1.5分，扣完为止。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1445"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检查质量</w:t>
            </w:r>
          </w:p>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（50分）</w:t>
            </w:r>
          </w:p>
        </w:tc>
        <w:tc>
          <w:tcPr>
            <w:tcW w:w="48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1.现场考核妇科检查操作过程</w:t>
            </w:r>
            <w:r>
              <w:rPr>
                <w:rFonts w:hint="eastAsia" w:ascii="Times New Roman" w:hAnsi="Times New Roman" w:eastAsia="方正仿宋_GBK" w:cs="Times New Roman"/>
                <w:i w:val="0"/>
                <w:color w:val="000000"/>
                <w:kern w:val="0"/>
                <w:sz w:val="18"/>
                <w:szCs w:val="18"/>
                <w:u w:val="none"/>
                <w:lang w:val="en-US" w:eastAsia="zh-CN"/>
              </w:rPr>
              <w:t>：</w:t>
            </w:r>
            <w:r>
              <w:rPr>
                <w:rFonts w:hint="default" w:ascii="Times New Roman" w:hAnsi="Times New Roman" w:eastAsia="方正仿宋_GBK" w:cs="Times New Roman"/>
                <w:i w:val="0"/>
                <w:color w:val="000000"/>
                <w:kern w:val="0"/>
                <w:sz w:val="18"/>
                <w:szCs w:val="18"/>
                <w:u w:val="none"/>
                <w:lang w:val="en-US" w:eastAsia="zh-CN"/>
              </w:rPr>
              <w:t>窥阴器放置、宫颈暴露情况、阴道分泌物取材、对宫颈的描述 ( 4 分 ) 。</w:t>
            </w:r>
          </w:p>
        </w:tc>
        <w:tc>
          <w:tcPr>
            <w:tcW w:w="25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现场考核，医务人员可以现场口述检查流程和方法。</w:t>
            </w:r>
          </w:p>
        </w:tc>
        <w:tc>
          <w:tcPr>
            <w:tcW w:w="700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专家根据实际情况酌情扣分。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4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rPr>
                <w:rFonts w:hint="default" w:ascii="Times New Roman" w:hAnsi="Times New Roman" w:eastAsia="方正仿宋_GBK" w:cs="Times New Roman"/>
                <w:i w:val="0"/>
                <w:color w:val="000000"/>
                <w:sz w:val="21"/>
                <w:szCs w:val="21"/>
                <w:u w:val="none"/>
              </w:rPr>
            </w:pPr>
          </w:p>
        </w:tc>
        <w:tc>
          <w:tcPr>
            <w:tcW w:w="48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2.现场考核TCT细胞学取样方法（10分）。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2.1取样前</w:t>
            </w:r>
            <w:r>
              <w:rPr>
                <w:rFonts w:hint="eastAsia" w:ascii="Times New Roman" w:hAnsi="Times New Roman" w:eastAsia="方正仿宋_GBK" w:cs="Times New Roman"/>
                <w:i w:val="0"/>
                <w:color w:val="000000"/>
                <w:kern w:val="0"/>
                <w:sz w:val="18"/>
                <w:szCs w:val="18"/>
                <w:u w:val="none"/>
                <w:lang w:val="en-US" w:eastAsia="zh-CN"/>
              </w:rPr>
              <w:t>：</w:t>
            </w:r>
            <w:r>
              <w:rPr>
                <w:rFonts w:hint="default" w:ascii="Times New Roman" w:hAnsi="Times New Roman" w:eastAsia="方正仿宋_GBK" w:cs="Times New Roman"/>
                <w:i w:val="0"/>
                <w:color w:val="000000"/>
                <w:kern w:val="0"/>
                <w:sz w:val="18"/>
                <w:szCs w:val="18"/>
                <w:u w:val="none"/>
                <w:lang w:val="en-US" w:eastAsia="zh-CN"/>
              </w:rPr>
              <w:t>先用干棉签将宫颈部位粘液轻轻拭去，注意不可用力拭擦，以免将诊断细胞大量擦除</w:t>
            </w:r>
            <w:r>
              <w:rPr>
                <w:rFonts w:hint="eastAsia" w:ascii="Times New Roman" w:hAnsi="Times New Roman" w:eastAsia="方正仿宋_GBK" w:cs="Times New Roman"/>
                <w:i w:val="0"/>
                <w:color w:val="000000"/>
                <w:kern w:val="0"/>
                <w:sz w:val="18"/>
                <w:szCs w:val="18"/>
                <w:u w:val="none"/>
                <w:lang w:val="en-US" w:eastAsia="zh-CN"/>
              </w:rPr>
              <w:t>（</w:t>
            </w:r>
            <w:r>
              <w:rPr>
                <w:rFonts w:hint="default" w:ascii="Times New Roman" w:hAnsi="Times New Roman" w:eastAsia="方正仿宋_GBK" w:cs="Times New Roman"/>
                <w:i w:val="0"/>
                <w:color w:val="000000"/>
                <w:kern w:val="0"/>
                <w:sz w:val="18"/>
                <w:szCs w:val="18"/>
                <w:u w:val="none"/>
                <w:lang w:val="en-US" w:eastAsia="zh-CN"/>
              </w:rPr>
              <w:t xml:space="preserve"> 3 分 ) 。</w:t>
            </w:r>
          </w:p>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2.2取样</w:t>
            </w:r>
            <w:r>
              <w:rPr>
                <w:rFonts w:hint="eastAsia" w:ascii="Times New Roman" w:hAnsi="Times New Roman" w:eastAsia="方正仿宋_GBK" w:cs="Times New Roman"/>
                <w:i w:val="0"/>
                <w:color w:val="000000"/>
                <w:kern w:val="0"/>
                <w:sz w:val="18"/>
                <w:szCs w:val="18"/>
                <w:u w:val="none"/>
                <w:lang w:val="en-US" w:eastAsia="zh-CN"/>
              </w:rPr>
              <w:t>：</w:t>
            </w:r>
            <w:r>
              <w:rPr>
                <w:rFonts w:hint="default" w:ascii="Times New Roman" w:hAnsi="Times New Roman" w:eastAsia="方正仿宋_GBK" w:cs="Times New Roman"/>
                <w:i w:val="0"/>
                <w:color w:val="000000"/>
                <w:kern w:val="0"/>
                <w:sz w:val="18"/>
                <w:szCs w:val="18"/>
                <w:u w:val="none"/>
                <w:lang w:val="en-US" w:eastAsia="zh-CN"/>
              </w:rPr>
              <w:t>用子宫颈细胞刷刷取子宫颈管下段及转化区两个部位的细胞，要有一定的压力</w:t>
            </w:r>
            <w:r>
              <w:rPr>
                <w:rFonts w:hint="eastAsia" w:ascii="Times New Roman" w:hAnsi="Times New Roman" w:eastAsia="方正仿宋_GBK" w:cs="Times New Roman"/>
                <w:i w:val="0"/>
                <w:color w:val="000000"/>
                <w:kern w:val="0"/>
                <w:sz w:val="18"/>
                <w:szCs w:val="18"/>
                <w:u w:val="none"/>
                <w:lang w:val="en-US" w:eastAsia="zh-CN"/>
              </w:rPr>
              <w:t>，</w:t>
            </w:r>
            <w:r>
              <w:rPr>
                <w:rFonts w:hint="default" w:ascii="Times New Roman" w:hAnsi="Times New Roman" w:eastAsia="方正仿宋_GBK" w:cs="Times New Roman"/>
                <w:i w:val="0"/>
                <w:color w:val="000000"/>
                <w:kern w:val="0"/>
                <w:sz w:val="18"/>
                <w:szCs w:val="18"/>
                <w:u w:val="none"/>
                <w:lang w:val="en-US" w:eastAsia="zh-CN"/>
              </w:rPr>
              <w:t>但应避免用力过大引起出血，影响检查结果</w:t>
            </w:r>
            <w:r>
              <w:rPr>
                <w:rFonts w:hint="eastAsia" w:ascii="Times New Roman" w:hAnsi="Times New Roman" w:eastAsia="方正仿宋_GBK" w:cs="Times New Roman"/>
                <w:i w:val="0"/>
                <w:color w:val="000000"/>
                <w:kern w:val="0"/>
                <w:sz w:val="18"/>
                <w:szCs w:val="18"/>
                <w:u w:val="none"/>
                <w:lang w:val="en-US" w:eastAsia="zh-CN"/>
              </w:rPr>
              <w:t>（</w:t>
            </w:r>
            <w:r>
              <w:rPr>
                <w:rFonts w:hint="default" w:ascii="Times New Roman" w:hAnsi="Times New Roman" w:eastAsia="方正仿宋_GBK" w:cs="Times New Roman"/>
                <w:i w:val="0"/>
                <w:color w:val="000000"/>
                <w:kern w:val="0"/>
                <w:sz w:val="18"/>
                <w:szCs w:val="18"/>
                <w:u w:val="none"/>
                <w:lang w:val="en-US" w:eastAsia="zh-CN"/>
              </w:rPr>
              <w:t xml:space="preserve"> 3 分 ) 。 </w:t>
            </w:r>
          </w:p>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2.3漂洗：将采有样本的宫颈采样刷上的细胞尽可能全部洗入或将毛刷头取下直接放入装有保存液的小瓶中 ，拧紧瓶盖，并对标本作好相应记号送检且与登记本上的信息一致</w:t>
            </w:r>
            <w:r>
              <w:rPr>
                <w:rFonts w:hint="eastAsia" w:ascii="Times New Roman" w:hAnsi="Times New Roman" w:eastAsia="方正仿宋_GBK" w:cs="Times New Roman"/>
                <w:i w:val="0"/>
                <w:color w:val="000000"/>
                <w:kern w:val="0"/>
                <w:sz w:val="18"/>
                <w:szCs w:val="18"/>
                <w:u w:val="none"/>
                <w:lang w:val="en-US" w:eastAsia="zh-CN"/>
              </w:rPr>
              <w:t>（</w:t>
            </w:r>
            <w:r>
              <w:rPr>
                <w:rFonts w:hint="default" w:ascii="Times New Roman" w:hAnsi="Times New Roman" w:eastAsia="方正仿宋_GBK" w:cs="Times New Roman"/>
                <w:i w:val="0"/>
                <w:color w:val="000000"/>
                <w:kern w:val="0"/>
                <w:sz w:val="18"/>
                <w:szCs w:val="18"/>
                <w:u w:val="none"/>
                <w:lang w:val="en-US" w:eastAsia="zh-CN"/>
              </w:rPr>
              <w:t>4分 ) 。</w:t>
            </w:r>
          </w:p>
        </w:tc>
        <w:tc>
          <w:tcPr>
            <w:tcW w:w="255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p>
        </w:tc>
        <w:tc>
          <w:tcPr>
            <w:tcW w:w="700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pacing w:val="-6"/>
                <w:kern w:val="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144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rPr>
                <w:rFonts w:hint="default" w:ascii="Times New Roman" w:hAnsi="Times New Roman" w:eastAsia="方正仿宋_GBK" w:cs="Times New Roman"/>
                <w:i w:val="0"/>
                <w:color w:val="000000"/>
                <w:sz w:val="21"/>
                <w:szCs w:val="21"/>
                <w:u w:val="none"/>
              </w:rPr>
            </w:pPr>
          </w:p>
        </w:tc>
        <w:tc>
          <w:tcPr>
            <w:tcW w:w="48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2.异常病例随访率&gt;95%（8分）。</w:t>
            </w:r>
          </w:p>
        </w:tc>
        <w:tc>
          <w:tcPr>
            <w:tcW w:w="25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查阅资料及报表。</w:t>
            </w:r>
          </w:p>
        </w:tc>
        <w:tc>
          <w:tcPr>
            <w:tcW w:w="7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spacing w:val="-6"/>
                <w:kern w:val="0"/>
                <w:sz w:val="18"/>
                <w:szCs w:val="18"/>
                <w:u w:val="none"/>
                <w:lang w:val="en-US" w:eastAsia="zh-CN"/>
              </w:rPr>
              <w:t>阴道镜检查或组织病理学检查随访率每低于 1%扣2分，扣完为止。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1" w:hRule="atLeast"/>
          <w:jc w:val="center"/>
        </w:trPr>
        <w:tc>
          <w:tcPr>
            <w:tcW w:w="144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rPr>
                <w:rFonts w:hint="default" w:ascii="Times New Roman" w:hAnsi="Times New Roman" w:eastAsia="方正仿宋_GBK" w:cs="Times New Roman"/>
                <w:i w:val="0"/>
                <w:color w:val="000000"/>
                <w:sz w:val="21"/>
                <w:szCs w:val="21"/>
                <w:u w:val="none"/>
              </w:rPr>
            </w:pPr>
          </w:p>
        </w:tc>
        <w:tc>
          <w:tcPr>
            <w:tcW w:w="48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3.现场查看宫颈癌检查器械及标本保存符合规范（3分）；送检标本登记信息与标本瓶信息是否一致（3分）；抽查宫颈细胞取样流程和方法符合规范（5分）。</w:t>
            </w:r>
          </w:p>
        </w:tc>
        <w:tc>
          <w:tcPr>
            <w:tcW w:w="25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现场查看检查器械齐全和是否符合院感要求。</w:t>
            </w:r>
          </w:p>
        </w:tc>
        <w:tc>
          <w:tcPr>
            <w:tcW w:w="7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检查器械及标本保存符合规范得3分，一项不符合规范扣1分；查看送检标本登记本上的信息与标本瓶上填写信息一致得3分，一项不一致或不清晰扣1分，扣完为止；宫颈细胞取样流程和方法符合规范率</w:t>
            </w:r>
            <w:r>
              <w:rPr>
                <w:rStyle w:val="8"/>
                <w:rFonts w:hint="default" w:ascii="Times New Roman" w:hAnsi="Times New Roman" w:eastAsia="方正仿宋_GBK" w:cs="Times New Roman"/>
                <w:sz w:val="18"/>
                <w:szCs w:val="18"/>
                <w:lang w:val="en-US" w:eastAsia="zh-CN"/>
              </w:rPr>
              <w:t>≥</w:t>
            </w:r>
            <w:r>
              <w:rPr>
                <w:rStyle w:val="7"/>
                <w:rFonts w:hint="default" w:ascii="Times New Roman" w:hAnsi="Times New Roman" w:eastAsia="方正仿宋_GBK" w:cs="Times New Roman"/>
                <w:sz w:val="18"/>
                <w:szCs w:val="18"/>
                <w:lang w:val="en-US" w:eastAsia="zh-CN"/>
              </w:rPr>
              <w:t>90%，得5分，一项不符合规范扣1分。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6" w:hRule="atLeast"/>
          <w:jc w:val="center"/>
        </w:trPr>
        <w:tc>
          <w:tcPr>
            <w:tcW w:w="144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rPr>
                <w:rFonts w:hint="default" w:ascii="Times New Roman" w:hAnsi="Times New Roman" w:eastAsia="方正仿宋_GBK" w:cs="Times New Roman"/>
                <w:i w:val="0"/>
                <w:color w:val="000000"/>
                <w:sz w:val="21"/>
                <w:szCs w:val="21"/>
                <w:u w:val="none"/>
              </w:rPr>
            </w:pPr>
          </w:p>
        </w:tc>
        <w:tc>
          <w:tcPr>
            <w:tcW w:w="48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4.阴道镜异常检出率≥70%（3分）。</w:t>
            </w:r>
          </w:p>
        </w:tc>
        <w:tc>
          <w:tcPr>
            <w:tcW w:w="25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查阅资料及报表。</w:t>
            </w:r>
          </w:p>
        </w:tc>
        <w:tc>
          <w:tcPr>
            <w:tcW w:w="7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每低于1%扣0.5分。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jc w:val="center"/>
        </w:trPr>
        <w:tc>
          <w:tcPr>
            <w:tcW w:w="144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rPr>
                <w:rFonts w:hint="default" w:ascii="Times New Roman" w:hAnsi="Times New Roman" w:eastAsia="方正仿宋_GBK" w:cs="Times New Roman"/>
                <w:i w:val="0"/>
                <w:color w:val="000000"/>
                <w:sz w:val="21"/>
                <w:szCs w:val="21"/>
                <w:u w:val="none"/>
              </w:rPr>
            </w:pPr>
          </w:p>
        </w:tc>
        <w:tc>
          <w:tcPr>
            <w:tcW w:w="48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5.阴道镜报告复核 20 例</w:t>
            </w:r>
            <w:r>
              <w:rPr>
                <w:rFonts w:hint="eastAsia" w:ascii="Times New Roman" w:hAnsi="Times New Roman" w:eastAsia="方正仿宋_GBK" w:cs="Times New Roman"/>
                <w:i w:val="0"/>
                <w:color w:val="000000"/>
                <w:kern w:val="0"/>
                <w:sz w:val="18"/>
                <w:szCs w:val="18"/>
                <w:u w:val="none"/>
                <w:lang w:val="en-US" w:eastAsia="zh-CN"/>
              </w:rPr>
              <w:t>，</w:t>
            </w:r>
            <w:r>
              <w:rPr>
                <w:rFonts w:hint="default" w:ascii="Times New Roman" w:hAnsi="Times New Roman" w:eastAsia="方正仿宋_GBK" w:cs="Times New Roman"/>
                <w:i w:val="0"/>
                <w:color w:val="000000"/>
                <w:kern w:val="0"/>
                <w:sz w:val="18"/>
                <w:szCs w:val="18"/>
                <w:u w:val="none"/>
                <w:lang w:val="en-US" w:eastAsia="zh-CN"/>
              </w:rPr>
              <w:t>符合率≥80%（5分）。</w:t>
            </w:r>
          </w:p>
        </w:tc>
        <w:tc>
          <w:tcPr>
            <w:tcW w:w="25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查阅个案及相关资料。</w:t>
            </w:r>
          </w:p>
        </w:tc>
        <w:tc>
          <w:tcPr>
            <w:tcW w:w="7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报告符合率≥80%，得5分，低于80%，错1例，扣1分。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1" w:hRule="atLeast"/>
          <w:jc w:val="center"/>
        </w:trPr>
        <w:tc>
          <w:tcPr>
            <w:tcW w:w="144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rPr>
                <w:rFonts w:hint="default" w:ascii="Times New Roman" w:hAnsi="Times New Roman" w:eastAsia="方正仿宋_GBK" w:cs="Times New Roman"/>
                <w:i w:val="0"/>
                <w:color w:val="000000"/>
                <w:sz w:val="21"/>
                <w:szCs w:val="21"/>
                <w:u w:val="none"/>
              </w:rPr>
            </w:pPr>
          </w:p>
        </w:tc>
        <w:tc>
          <w:tcPr>
            <w:tcW w:w="48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6.现场查看阴道镜检查试剂符合要求（1分）；抽查阴道镜操作流程符合规范（2分）。</w:t>
            </w:r>
          </w:p>
        </w:tc>
        <w:tc>
          <w:tcPr>
            <w:tcW w:w="255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现场查看检查</w:t>
            </w:r>
            <w:r>
              <w:rPr>
                <w:rFonts w:hint="eastAsia" w:ascii="Times New Roman" w:hAnsi="Times New Roman" w:eastAsia="方正仿宋_GBK" w:cs="Times New Roman"/>
                <w:i w:val="0"/>
                <w:color w:val="000000"/>
                <w:kern w:val="0"/>
                <w:sz w:val="18"/>
                <w:szCs w:val="18"/>
                <w:u w:val="none"/>
                <w:lang w:val="en-US" w:eastAsia="zh-CN"/>
              </w:rPr>
              <w:t>试剂</w:t>
            </w:r>
            <w:r>
              <w:rPr>
                <w:rFonts w:hint="default" w:ascii="Times New Roman" w:hAnsi="Times New Roman" w:eastAsia="方正仿宋_GBK" w:cs="Times New Roman"/>
                <w:i w:val="0"/>
                <w:color w:val="000000"/>
                <w:kern w:val="0"/>
                <w:sz w:val="18"/>
                <w:szCs w:val="18"/>
                <w:u w:val="none"/>
                <w:lang w:val="en-US" w:eastAsia="zh-CN"/>
              </w:rPr>
              <w:t>是否符合要求。医务人员现场口述操作流程。</w:t>
            </w:r>
          </w:p>
        </w:tc>
        <w:tc>
          <w:tcPr>
            <w:tcW w:w="7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试剂配置及保存符合规范得2分，一项不符合规范扣1分；阴道镜检查流程规范率≥90%，阴道镜操作过程符合规范得2分，一项不符合规范扣0.5分。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jc w:val="center"/>
        </w:trPr>
        <w:tc>
          <w:tcPr>
            <w:tcW w:w="1445" w:type="dxa"/>
            <w:gridSpan w:val="2"/>
            <w:vMerge w:val="continue"/>
            <w:tcBorders>
              <w:top w:val="single" w:color="auto"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rPr>
                <w:rFonts w:hint="default" w:ascii="Times New Roman" w:hAnsi="Times New Roman" w:eastAsia="方正仿宋_GBK" w:cs="Times New Roman"/>
                <w:i w:val="0"/>
                <w:color w:val="000000"/>
                <w:sz w:val="21"/>
                <w:szCs w:val="21"/>
                <w:u w:val="none"/>
              </w:rPr>
            </w:pPr>
          </w:p>
        </w:tc>
        <w:tc>
          <w:tcPr>
            <w:tcW w:w="485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7.阴道镜检查过程应采集并保存至少 6 张图像（2分）。</w:t>
            </w:r>
          </w:p>
        </w:tc>
        <w:tc>
          <w:tcPr>
            <w:tcW w:w="255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现场随机抽查15人已接受阴道镜检查的图像。</w:t>
            </w:r>
          </w:p>
        </w:tc>
        <w:tc>
          <w:tcPr>
            <w:tcW w:w="700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阴道镜图像采集留档保存，至少6张/人，得2分，不足6张/人或未留档保存不得分。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jc w:val="center"/>
        </w:trPr>
        <w:tc>
          <w:tcPr>
            <w:tcW w:w="1445" w:type="dxa"/>
            <w:gridSpan w:val="2"/>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rPr>
                <w:rFonts w:hint="default" w:ascii="Times New Roman" w:hAnsi="Times New Roman" w:eastAsia="方正仿宋_GBK" w:cs="Times New Roman"/>
                <w:i w:val="0"/>
                <w:color w:val="000000"/>
                <w:sz w:val="21"/>
                <w:szCs w:val="21"/>
                <w:u w:val="none"/>
              </w:rPr>
            </w:pP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i w:val="0"/>
                <w:color w:val="auto"/>
                <w:kern w:val="0"/>
                <w:sz w:val="18"/>
                <w:szCs w:val="18"/>
                <w:u w:val="none"/>
                <w:lang w:val="en-US" w:eastAsia="zh-CN"/>
              </w:rPr>
            </w:pPr>
            <w:r>
              <w:rPr>
                <w:rFonts w:hint="default" w:ascii="Times New Roman" w:hAnsi="Times New Roman" w:eastAsia="方正仿宋_GBK" w:cs="Times New Roman"/>
                <w:i w:val="0"/>
                <w:color w:val="auto"/>
                <w:kern w:val="0"/>
                <w:sz w:val="18"/>
                <w:szCs w:val="18"/>
                <w:u w:val="none"/>
                <w:lang w:val="en-US" w:eastAsia="zh-CN"/>
              </w:rPr>
              <w:t>8.院内每月1次阴道镜质控（3分）。</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auto"/>
                <w:kern w:val="0"/>
                <w:sz w:val="18"/>
                <w:szCs w:val="18"/>
                <w:u w:val="none"/>
                <w:lang w:val="en-US" w:eastAsia="zh-CN"/>
              </w:rPr>
            </w:pPr>
            <w:r>
              <w:rPr>
                <w:rFonts w:hint="default" w:ascii="Times New Roman" w:hAnsi="Times New Roman" w:eastAsia="方正仿宋_GBK" w:cs="Times New Roman"/>
                <w:i w:val="0"/>
                <w:color w:val="auto"/>
                <w:kern w:val="0"/>
                <w:sz w:val="18"/>
                <w:szCs w:val="18"/>
                <w:u w:val="none"/>
                <w:lang w:val="en-US" w:eastAsia="zh-CN"/>
              </w:rPr>
              <w:t>现场查看资料。</w:t>
            </w:r>
          </w:p>
        </w:tc>
        <w:tc>
          <w:tcPr>
            <w:tcW w:w="7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auto"/>
                <w:kern w:val="0"/>
                <w:sz w:val="18"/>
                <w:szCs w:val="18"/>
                <w:u w:val="none"/>
                <w:lang w:val="en-US" w:eastAsia="zh-CN"/>
              </w:rPr>
            </w:pPr>
            <w:r>
              <w:rPr>
                <w:rFonts w:hint="default" w:ascii="Times New Roman" w:hAnsi="Times New Roman" w:eastAsia="方正仿宋_GBK" w:cs="Times New Roman"/>
                <w:i w:val="0"/>
                <w:color w:val="auto"/>
                <w:kern w:val="0"/>
                <w:sz w:val="18"/>
                <w:szCs w:val="18"/>
                <w:u w:val="none"/>
                <w:lang w:val="en-US" w:eastAsia="zh-CN"/>
              </w:rPr>
              <w:t>每月1次院内阴道镜，并有质控记录和问题整改落实相关记录得3分，未质控不得分；少1次扣0.2分，无相关记录扣0.5分，扣完为止。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jc w:val="center"/>
        </w:trPr>
        <w:tc>
          <w:tcPr>
            <w:tcW w:w="1445" w:type="dxa"/>
            <w:gridSpan w:val="2"/>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center"/>
              <w:rPr>
                <w:rFonts w:hint="default" w:ascii="Times New Roman" w:hAnsi="Times New Roman" w:eastAsia="方正仿宋_GBK" w:cs="Times New Roman"/>
                <w:i w:val="0"/>
                <w:color w:val="000000"/>
                <w:sz w:val="21"/>
                <w:szCs w:val="21"/>
                <w:u w:val="none"/>
              </w:rPr>
            </w:pPr>
          </w:p>
        </w:tc>
        <w:tc>
          <w:tcPr>
            <w:tcW w:w="4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rPr>
                <w:rFonts w:hint="default" w:ascii="Times New Roman" w:hAnsi="Times New Roman" w:eastAsia="方正仿宋_GBK" w:cs="Times New Roman"/>
                <w:i w:val="0"/>
                <w:color w:val="auto"/>
                <w:kern w:val="0"/>
                <w:sz w:val="18"/>
                <w:szCs w:val="18"/>
                <w:u w:val="none"/>
                <w:lang w:val="en-US" w:eastAsia="zh-CN"/>
              </w:rPr>
            </w:pPr>
            <w:r>
              <w:rPr>
                <w:rFonts w:hint="default" w:ascii="Times New Roman" w:hAnsi="Times New Roman" w:eastAsia="方正仿宋_GBK" w:cs="Times New Roman"/>
                <w:i w:val="0"/>
                <w:color w:val="auto"/>
                <w:kern w:val="0"/>
                <w:sz w:val="18"/>
                <w:szCs w:val="18"/>
                <w:u w:val="none"/>
                <w:lang w:val="en-US" w:eastAsia="zh-CN"/>
              </w:rPr>
              <w:t>9.</w:t>
            </w:r>
            <w:r>
              <w:rPr>
                <w:rFonts w:hint="default" w:ascii="Times New Roman" w:hAnsi="Times New Roman" w:eastAsia="方正仿宋_GBK" w:cs="Times New Roman"/>
                <w:color w:val="auto"/>
                <w:kern w:val="0"/>
                <w:sz w:val="19"/>
                <w:szCs w:val="19"/>
                <w:lang w:val="en-US" w:eastAsia="zh-CN" w:bidi="ar"/>
              </w:rPr>
              <w:t>现场查看或询问宫颈活检操作过程，宫颈活检包物品准备是否合理（</w:t>
            </w:r>
            <w:r>
              <w:rPr>
                <w:rFonts w:hint="default" w:ascii="Times New Roman" w:hAnsi="Times New Roman" w:eastAsia="宋体" w:cs="Times New Roman"/>
                <w:color w:val="auto"/>
                <w:kern w:val="0"/>
                <w:sz w:val="19"/>
                <w:szCs w:val="19"/>
                <w:lang w:val="en-US" w:eastAsia="zh-CN" w:bidi="ar"/>
              </w:rPr>
              <w:t xml:space="preserve">1 </w:t>
            </w:r>
            <w:r>
              <w:rPr>
                <w:rFonts w:hint="default" w:ascii="Times New Roman" w:hAnsi="Times New Roman" w:eastAsia="方正仿宋_GBK" w:cs="Times New Roman"/>
                <w:color w:val="auto"/>
                <w:kern w:val="0"/>
                <w:sz w:val="19"/>
                <w:szCs w:val="19"/>
                <w:lang w:val="en-US" w:eastAsia="zh-CN" w:bidi="ar"/>
              </w:rPr>
              <w:t>分）</w:t>
            </w:r>
          </w:p>
        </w:tc>
        <w:tc>
          <w:tcPr>
            <w:tcW w:w="2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auto"/>
                <w:kern w:val="0"/>
                <w:sz w:val="18"/>
                <w:szCs w:val="18"/>
                <w:u w:val="none"/>
                <w:lang w:val="en-US" w:eastAsia="zh-CN"/>
              </w:rPr>
            </w:pPr>
            <w:r>
              <w:rPr>
                <w:rFonts w:hint="default" w:ascii="Times New Roman" w:hAnsi="Times New Roman" w:eastAsia="方正仿宋_GBK" w:cs="Times New Roman"/>
                <w:i w:val="0"/>
                <w:color w:val="auto"/>
                <w:kern w:val="0"/>
                <w:sz w:val="18"/>
                <w:szCs w:val="18"/>
                <w:u w:val="none"/>
                <w:lang w:val="en-US" w:eastAsia="zh-CN"/>
              </w:rPr>
              <w:t>操作规范、物品准备合理。</w:t>
            </w:r>
          </w:p>
        </w:tc>
        <w:tc>
          <w:tcPr>
            <w:tcW w:w="7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20" w:lineRule="exact"/>
              <w:ind w:left="0" w:right="0"/>
              <w:jc w:val="left"/>
              <w:textAlignment w:val="center"/>
              <w:rPr>
                <w:rFonts w:hint="default" w:ascii="Times New Roman" w:hAnsi="Times New Roman" w:eastAsia="方正仿宋_GBK" w:cs="Times New Roman"/>
                <w:i w:val="0"/>
                <w:color w:val="auto"/>
                <w:kern w:val="0"/>
                <w:sz w:val="18"/>
                <w:szCs w:val="18"/>
                <w:u w:val="none"/>
                <w:lang w:val="en-US" w:eastAsia="zh-CN"/>
              </w:rPr>
            </w:pPr>
            <w:r>
              <w:rPr>
                <w:rFonts w:hint="default" w:ascii="Times New Roman" w:hAnsi="Times New Roman" w:eastAsia="方正仿宋_GBK" w:cs="Times New Roman"/>
                <w:i w:val="0"/>
                <w:color w:val="auto"/>
                <w:kern w:val="0"/>
                <w:sz w:val="18"/>
                <w:szCs w:val="18"/>
                <w:u w:val="none"/>
                <w:lang w:val="en-US" w:eastAsia="zh-CN"/>
              </w:rPr>
              <w:t>操作规范得0.5分；物品准备合理得0.5分。</w:t>
            </w:r>
          </w:p>
        </w:tc>
      </w:tr>
    </w:tbl>
    <w:p>
      <w:pPr>
        <w:pStyle w:val="6"/>
        <w:pageBreakBefore w:val="0"/>
        <w:kinsoku/>
        <w:wordWrap/>
        <w:overflowPunct/>
        <w:topLinePunct w:val="0"/>
        <w:autoSpaceDN/>
        <w:bidi w:val="0"/>
        <w:spacing w:line="570" w:lineRule="exact"/>
        <w:textAlignment w:val="auto"/>
        <w:rPr>
          <w:rFonts w:hint="default" w:ascii="Times New Roman" w:hAnsi="Times New Roman"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cs="Times New Roman"/>
          <w:spacing w:val="-6"/>
          <w:kern w:val="0"/>
          <w:sz w:val="32"/>
          <w:szCs w:val="32"/>
          <w:highlight w:val="none"/>
          <w:lang w:val="en-US" w:eastAsia="zh-CN"/>
        </w:rPr>
      </w:pPr>
    </w:p>
    <w:p>
      <w:pPr>
        <w:widowControl w:val="0"/>
        <w:wordWrap/>
        <w:adjustRightInd/>
        <w:snapToGrid/>
        <w:spacing w:line="570" w:lineRule="exact"/>
        <w:jc w:val="center"/>
        <w:textAlignment w:val="auto"/>
        <w:rPr>
          <w:rFonts w:hint="default" w:ascii="Times New Roman" w:hAnsi="Times New Roman" w:eastAsia="方正小标宋_GBK" w:cs="Times New Roman"/>
          <w:sz w:val="28"/>
          <w:szCs w:val="28"/>
          <w:lang w:eastAsia="zh-CN"/>
        </w:rPr>
      </w:pPr>
      <w:r>
        <w:rPr>
          <w:rFonts w:hint="default" w:ascii="Times New Roman" w:hAnsi="Times New Roman" w:eastAsia="方正小标宋_GBK" w:cs="Times New Roman"/>
          <w:sz w:val="28"/>
          <w:szCs w:val="28"/>
          <w:lang w:eastAsia="zh-CN"/>
        </w:rPr>
        <w:t>（乳腺癌）</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317"/>
        <w:gridCol w:w="5550"/>
        <w:gridCol w:w="2302"/>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blHeader/>
          <w:jc w:val="center"/>
        </w:trPr>
        <w:tc>
          <w:tcPr>
            <w:tcW w:w="1857" w:type="dxa"/>
            <w:gridSpan w:val="2"/>
            <w:noWrap w:val="0"/>
            <w:tcMar>
              <w:top w:w="15" w:type="dxa"/>
              <w:left w:w="15" w:type="dxa"/>
              <w:right w:w="15" w:type="dxa"/>
            </w:tcMar>
            <w:vAlign w:val="center"/>
          </w:tcPr>
          <w:p>
            <w:pPr>
              <w:widowControl/>
              <w:wordWrap/>
              <w:adjustRightInd/>
              <w:snapToGrid/>
              <w:spacing w:before="0" w:beforeAutospacing="0" w:after="0" w:afterAutospacing="0" w:line="260" w:lineRule="exact"/>
              <w:ind w:left="0" w:leftChars="0" w:right="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黑体_GBK" w:cs="Times New Roman"/>
                <w:i w:val="0"/>
                <w:color w:val="000000"/>
                <w:kern w:val="0"/>
                <w:sz w:val="24"/>
                <w:szCs w:val="24"/>
                <w:u w:val="none"/>
                <w:lang w:val="en-US" w:eastAsia="zh-CN"/>
              </w:rPr>
              <w:t>评估项目</w:t>
            </w:r>
          </w:p>
        </w:tc>
        <w:tc>
          <w:tcPr>
            <w:tcW w:w="5550" w:type="dxa"/>
            <w:noWrap w:val="0"/>
            <w:tcMar>
              <w:top w:w="15" w:type="dxa"/>
              <w:left w:w="15" w:type="dxa"/>
              <w:right w:w="15" w:type="dxa"/>
            </w:tcMar>
            <w:vAlign w:val="center"/>
          </w:tcPr>
          <w:p>
            <w:pPr>
              <w:widowControl/>
              <w:wordWrap/>
              <w:adjustRightInd/>
              <w:snapToGrid/>
              <w:spacing w:before="0" w:beforeAutospacing="0" w:after="0" w:afterAutospacing="0" w:line="260" w:lineRule="exact"/>
              <w:ind w:left="0" w:leftChars="0" w:right="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黑体_GBK" w:cs="Times New Roman"/>
                <w:i w:val="0"/>
                <w:color w:val="000000"/>
                <w:kern w:val="0"/>
                <w:sz w:val="24"/>
                <w:szCs w:val="24"/>
                <w:u w:val="none"/>
                <w:lang w:val="en-US" w:eastAsia="zh-CN"/>
              </w:rPr>
              <w:t>评估内容</w:t>
            </w:r>
          </w:p>
        </w:tc>
        <w:tc>
          <w:tcPr>
            <w:tcW w:w="2302" w:type="dxa"/>
            <w:noWrap w:val="0"/>
            <w:tcMar>
              <w:top w:w="15" w:type="dxa"/>
              <w:left w:w="15" w:type="dxa"/>
              <w:right w:w="15" w:type="dxa"/>
            </w:tcMar>
            <w:vAlign w:val="center"/>
          </w:tcPr>
          <w:p>
            <w:pPr>
              <w:widowControl/>
              <w:wordWrap/>
              <w:adjustRightInd/>
              <w:snapToGrid/>
              <w:spacing w:before="0" w:beforeAutospacing="0" w:after="0" w:afterAutospacing="0" w:line="260" w:lineRule="exact"/>
              <w:ind w:left="0" w:leftChars="0" w:right="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黑体_GBK" w:cs="Times New Roman"/>
                <w:i w:val="0"/>
                <w:color w:val="000000"/>
                <w:kern w:val="0"/>
                <w:sz w:val="24"/>
                <w:szCs w:val="24"/>
                <w:u w:val="none"/>
                <w:lang w:val="en-US" w:eastAsia="zh-CN"/>
              </w:rPr>
              <w:t>评估标准</w:t>
            </w:r>
          </w:p>
        </w:tc>
        <w:tc>
          <w:tcPr>
            <w:tcW w:w="6240" w:type="dxa"/>
            <w:noWrap w:val="0"/>
            <w:tcMar>
              <w:top w:w="15" w:type="dxa"/>
              <w:left w:w="15" w:type="dxa"/>
              <w:right w:w="15" w:type="dxa"/>
            </w:tcMar>
            <w:vAlign w:val="center"/>
          </w:tcPr>
          <w:p>
            <w:pPr>
              <w:widowControl/>
              <w:wordWrap/>
              <w:adjustRightInd/>
              <w:snapToGrid/>
              <w:spacing w:before="0" w:beforeAutospacing="0" w:after="0" w:afterAutospacing="0" w:line="260" w:lineRule="exact"/>
              <w:ind w:left="0" w:leftChars="0" w:right="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黑体_GBK" w:cs="Times New Roman"/>
                <w:i w:val="0"/>
                <w:color w:val="000000"/>
                <w:kern w:val="0"/>
                <w:sz w:val="24"/>
                <w:szCs w:val="24"/>
                <w:u w:val="no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1857" w:type="dxa"/>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人员培训</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（10分）</w:t>
            </w:r>
          </w:p>
        </w:tc>
        <w:tc>
          <w:tcPr>
            <w:tcW w:w="555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134" w:rightChars="64"/>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按时参加区级专项培训（5分），培训考试合格（5分）。</w:t>
            </w:r>
          </w:p>
        </w:tc>
        <w:tc>
          <w:tcPr>
            <w:tcW w:w="230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依据区级培训的签到及课后考试情况。</w:t>
            </w:r>
          </w:p>
        </w:tc>
        <w:tc>
          <w:tcPr>
            <w:tcW w:w="62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按时参加区级专项培训并签到得5分，否则不得分；课后考试成绩85分以上得5分，80-85分得4分，75-79分得3分，75分以下不得分。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57" w:type="dxa"/>
            <w:gridSpan w:val="2"/>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信息管理</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（15分）</w:t>
            </w:r>
          </w:p>
        </w:tc>
        <w:tc>
          <w:tcPr>
            <w:tcW w:w="555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1.有专人负责（2分）；对项目工作熟悉（2分）。</w:t>
            </w:r>
          </w:p>
        </w:tc>
        <w:tc>
          <w:tcPr>
            <w:tcW w:w="2302"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现场访谈及资料查看。随机抽查20份个案表（15份阳性个案表及5份阴性个案表）及相关记录表。查看</w:t>
            </w:r>
            <w:r>
              <w:rPr>
                <w:rFonts w:hint="eastAsia" w:ascii="Times New Roman" w:hAnsi="Times New Roman" w:eastAsia="方正仿宋_GBK" w:cs="Times New Roman"/>
                <w:i w:val="0"/>
                <w:color w:val="000000"/>
                <w:kern w:val="0"/>
                <w:sz w:val="18"/>
                <w:szCs w:val="18"/>
                <w:u w:val="none"/>
                <w:lang w:val="en-US" w:eastAsia="zh-CN"/>
              </w:rPr>
              <w:t>“</w:t>
            </w:r>
            <w:r>
              <w:rPr>
                <w:rFonts w:hint="default" w:ascii="Times New Roman" w:hAnsi="Times New Roman" w:eastAsia="方正仿宋_GBK" w:cs="Times New Roman"/>
                <w:i w:val="0"/>
                <w:color w:val="000000"/>
                <w:kern w:val="0"/>
                <w:sz w:val="18"/>
                <w:szCs w:val="18"/>
                <w:u w:val="none"/>
                <w:lang w:val="en-US" w:eastAsia="zh-CN"/>
              </w:rPr>
              <w:t>重庆市妇幼信息卫生信息管理系统——两癌检查管理</w:t>
            </w:r>
            <w:r>
              <w:rPr>
                <w:rFonts w:hint="eastAsia" w:ascii="Times New Roman" w:hAnsi="Times New Roman" w:eastAsia="方正仿宋_GBK" w:cs="Times New Roman"/>
                <w:i w:val="0"/>
                <w:color w:val="000000"/>
                <w:kern w:val="0"/>
                <w:sz w:val="18"/>
                <w:szCs w:val="18"/>
                <w:u w:val="none"/>
                <w:lang w:val="en-US" w:eastAsia="zh-CN"/>
              </w:rPr>
              <w:t>”</w:t>
            </w:r>
            <w:r>
              <w:rPr>
                <w:rFonts w:hint="default" w:ascii="Times New Roman" w:hAnsi="Times New Roman" w:eastAsia="方正仿宋_GBK" w:cs="Times New Roman"/>
                <w:i w:val="0"/>
                <w:color w:val="000000"/>
                <w:kern w:val="0"/>
                <w:sz w:val="18"/>
                <w:szCs w:val="18"/>
                <w:u w:val="none"/>
                <w:lang w:val="en-US" w:eastAsia="zh-CN"/>
              </w:rPr>
              <w:t>。</w:t>
            </w:r>
          </w:p>
        </w:tc>
        <w:tc>
          <w:tcPr>
            <w:tcW w:w="62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有专人负责得2分，没有不得分；对项目熟悉得2分，不熟悉不得分；随机抽查2个常用指标进行考试，答错一个扣0.2分。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1857" w:type="dxa"/>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555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2.季报表、登记表等相关资料完整率＞95%（4分）</w:t>
            </w:r>
          </w:p>
        </w:tc>
        <w:tc>
          <w:tcPr>
            <w:tcW w:w="230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18"/>
                <w:szCs w:val="18"/>
                <w:u w:val="none"/>
              </w:rPr>
            </w:pPr>
          </w:p>
        </w:tc>
        <w:tc>
          <w:tcPr>
            <w:tcW w:w="62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无季报表留底扣1分，填写不完整扣0.2分；</w:t>
            </w:r>
            <w:r>
              <w:rPr>
                <w:rStyle w:val="9"/>
                <w:rFonts w:hint="default" w:ascii="Times New Roman" w:hAnsi="Times New Roman" w:eastAsia="方正仿宋_GBK" w:cs="Times New Roman"/>
                <w:sz w:val="18"/>
                <w:szCs w:val="18"/>
                <w:lang w:val="en-US" w:eastAsia="zh-CN"/>
              </w:rPr>
              <w:t>无异常及阳性登记随访表扣1分，各项目无检查花名册扣0.5分。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jc w:val="center"/>
        </w:trPr>
        <w:tc>
          <w:tcPr>
            <w:tcW w:w="1857" w:type="dxa"/>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555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3.信息报表及阳性个案上报及时性、准确性（4分）</w:t>
            </w:r>
          </w:p>
        </w:tc>
        <w:tc>
          <w:tcPr>
            <w:tcW w:w="230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18"/>
                <w:szCs w:val="18"/>
                <w:u w:val="none"/>
              </w:rPr>
            </w:pPr>
          </w:p>
        </w:tc>
        <w:tc>
          <w:tcPr>
            <w:tcW w:w="62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未及时上报一次不得分，上报不准确一次扣1分，漏报1例扣1分。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857" w:type="dxa"/>
            <w:gridSpan w:val="2"/>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555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4.电子个案录入错误率＜1%（2 分）。</w:t>
            </w:r>
          </w:p>
        </w:tc>
        <w:tc>
          <w:tcPr>
            <w:tcW w:w="230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18"/>
                <w:szCs w:val="18"/>
                <w:u w:val="none"/>
              </w:rPr>
            </w:pPr>
          </w:p>
        </w:tc>
        <w:tc>
          <w:tcPr>
            <w:tcW w:w="62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电子个案1份录入错误1项扣0.1分，错误大于3项扣0.5分，扣完为止。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857" w:type="dxa"/>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项目规范</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（10分）</w:t>
            </w:r>
          </w:p>
        </w:tc>
        <w:tc>
          <w:tcPr>
            <w:tcW w:w="555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无重复参检目标人群（3分），受检人群符合规范（4分），受检人员检查结果反馈情况（3分）。</w:t>
            </w:r>
          </w:p>
        </w:tc>
        <w:tc>
          <w:tcPr>
            <w:tcW w:w="230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现场访谈或电话抽查10名受检对象。</w:t>
            </w:r>
          </w:p>
        </w:tc>
        <w:tc>
          <w:tcPr>
            <w:tcW w:w="62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受检人员的年龄、身份是否符合规范要求，检查结果是否反馈。年龄不符1人扣0.3分，身份不符即是财政供养人员1人扣0.4分，检查结果未反馈1人扣0.3分，未参检不得分。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jc w:val="center"/>
        </w:trPr>
        <w:tc>
          <w:tcPr>
            <w:tcW w:w="1857" w:type="dxa"/>
            <w:gridSpan w:val="2"/>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任务完成情况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jc w:val="center"/>
              <w:textAlignment w:val="center"/>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（25分）</w:t>
            </w:r>
          </w:p>
        </w:tc>
        <w:tc>
          <w:tcPr>
            <w:tcW w:w="555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任务完成率≥100%（25分）。区人民医院不纳入该指标评估。</w:t>
            </w:r>
          </w:p>
        </w:tc>
        <w:tc>
          <w:tcPr>
            <w:tcW w:w="230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查询“重庆市妇幼信息卫生信息管理系统——两癌检查管理”录入结案数据。</w:t>
            </w:r>
          </w:p>
        </w:tc>
        <w:tc>
          <w:tcPr>
            <w:tcW w:w="62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任务完成率≥100%，得25分，每下降1个百分点扣5分，扣完为止。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jc w:val="center"/>
        </w:trPr>
        <w:tc>
          <w:tcPr>
            <w:tcW w:w="540"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检查质量</w:t>
            </w:r>
          </w:p>
        </w:tc>
        <w:tc>
          <w:tcPr>
            <w:tcW w:w="1317"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区妇幼保健院</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区中医医院（40分）</w:t>
            </w:r>
          </w:p>
        </w:tc>
        <w:tc>
          <w:tcPr>
            <w:tcW w:w="555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1.初筛方法采用查体和超声（2分）。</w:t>
            </w:r>
          </w:p>
        </w:tc>
        <w:tc>
          <w:tcPr>
            <w:tcW w:w="2302"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查阅个案、报表及相关资料。</w:t>
            </w:r>
          </w:p>
        </w:tc>
        <w:tc>
          <w:tcPr>
            <w:tcW w:w="62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符合初筛方法得2 分，不符合不得分。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4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131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555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2.乳腺癌最后诊断结果和TNM分期（5分）。</w:t>
            </w:r>
          </w:p>
        </w:tc>
        <w:tc>
          <w:tcPr>
            <w:tcW w:w="230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18"/>
                <w:szCs w:val="18"/>
                <w:u w:val="none"/>
              </w:rPr>
            </w:pPr>
          </w:p>
        </w:tc>
        <w:tc>
          <w:tcPr>
            <w:tcW w:w="62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最后诊断结果错1例扣1.5分，TNM分期错1例扣1.5分，未分期扣3分，扣完为止。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4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131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555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3.乳腺超声 0 类、3 类进入乳腺 X 线检查的比例，随访率&gt;95%（5分）。</w:t>
            </w:r>
          </w:p>
        </w:tc>
        <w:tc>
          <w:tcPr>
            <w:tcW w:w="230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18"/>
                <w:szCs w:val="18"/>
                <w:u w:val="none"/>
              </w:rPr>
            </w:pPr>
          </w:p>
        </w:tc>
        <w:tc>
          <w:tcPr>
            <w:tcW w:w="62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随访率每降低1%，扣 2.5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54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131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555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4.乳腺超声 4 类、5 类直接活检的比例，随访率&gt;95%（5分）。</w:t>
            </w:r>
          </w:p>
        </w:tc>
        <w:tc>
          <w:tcPr>
            <w:tcW w:w="230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18"/>
                <w:szCs w:val="18"/>
                <w:u w:val="none"/>
              </w:rPr>
            </w:pPr>
          </w:p>
        </w:tc>
        <w:tc>
          <w:tcPr>
            <w:tcW w:w="62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随访率每降低1%，扣 2.5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54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131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555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5.初筛流程及方法符合规范（5分）。</w:t>
            </w:r>
          </w:p>
        </w:tc>
        <w:tc>
          <w:tcPr>
            <w:tcW w:w="2302"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准备2-3名服务对象，进行现场检查；无服务对象的情况下，医务人员可以口述检查流程和方法。</w:t>
            </w:r>
          </w:p>
        </w:tc>
        <w:tc>
          <w:tcPr>
            <w:tcW w:w="62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1.询问病史得2分，未询问不得分；2.描述视诊得4分（包括乳房大小，对称性，皮肤改变、乳头有无凹陷，局部有无隆起），缺一项扣0.2分，未描述不得分；3.进行触诊并加以描述得4分（包括包块大小、质地、表面、边界、活动度、有无压痛、腋窝及锁骨上淋巴结），未触诊不得分，描述缺一项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4" w:hRule="atLeast"/>
          <w:jc w:val="center"/>
        </w:trPr>
        <w:tc>
          <w:tcPr>
            <w:tcW w:w="54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131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555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6.超声检查流程及方法符合规范（5分）。</w:t>
            </w:r>
          </w:p>
        </w:tc>
        <w:tc>
          <w:tcPr>
            <w:tcW w:w="230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18"/>
                <w:szCs w:val="18"/>
                <w:u w:val="none"/>
              </w:rPr>
            </w:pPr>
          </w:p>
        </w:tc>
        <w:tc>
          <w:tcPr>
            <w:tcW w:w="62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1.仪器符合要求得1分，否则不得分；2.检查方法正确得1分（乳腺超声扫查-脱掉上衣，双手自然上举平放于头部两侧；腋窝超声扫查注意双手姿势的放置）；3.位置正确得1分（可触及的病变推荐使用象限定位法：即将乳腺分为：外上、外下、内上和内下四个象限;对不易于触及的病变推荐使用时钟定位法）；4.报告书写规范、诊断及描述正确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54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131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555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7.BI-RADS 分类正确（8分）。①</w:t>
            </w:r>
            <w:r>
              <w:rPr>
                <w:rStyle w:val="9"/>
                <w:rFonts w:hint="default" w:ascii="Times New Roman" w:hAnsi="Times New Roman" w:eastAsia="方正仿宋_GBK" w:cs="Times New Roman"/>
                <w:sz w:val="18"/>
                <w:szCs w:val="18"/>
                <w:lang w:val="en-US" w:eastAsia="zh-CN"/>
              </w:rPr>
              <w:t xml:space="preserve"> 0 类：超声检查为 0 类（临床有体征，超声检查无异常，不能全面评估病变），需要进一步其他影像学检查诊断；</w:t>
            </w:r>
            <w:r>
              <w:rPr>
                <w:rFonts w:hint="default" w:ascii="Times New Roman" w:hAnsi="Times New Roman" w:eastAsia="方正仿宋_GBK" w:cs="Times New Roman"/>
                <w:i w:val="0"/>
                <w:color w:val="000000"/>
                <w:kern w:val="0"/>
                <w:sz w:val="18"/>
                <w:szCs w:val="18"/>
                <w:u w:val="none"/>
                <w:lang w:val="en-US" w:eastAsia="zh-CN"/>
              </w:rPr>
              <w:t>②</w:t>
            </w:r>
            <w:r>
              <w:rPr>
                <w:rStyle w:val="9"/>
                <w:rFonts w:hint="default" w:ascii="Times New Roman" w:hAnsi="Times New Roman" w:eastAsia="方正仿宋_GBK" w:cs="Times New Roman"/>
                <w:sz w:val="18"/>
                <w:szCs w:val="18"/>
                <w:lang w:val="en-US" w:eastAsia="zh-CN"/>
              </w:rPr>
              <w:t>1 类：无临床体征，超声检查未见异常表现，每年定期超声复查。</w:t>
            </w:r>
            <w:r>
              <w:rPr>
                <w:rFonts w:hint="default" w:ascii="Times New Roman" w:hAnsi="Times New Roman" w:eastAsia="方正仿宋_GBK" w:cs="Times New Roman"/>
                <w:i w:val="0"/>
                <w:color w:val="000000"/>
                <w:kern w:val="0"/>
                <w:sz w:val="18"/>
                <w:szCs w:val="18"/>
                <w:u w:val="none"/>
                <w:lang w:val="en-US" w:eastAsia="zh-CN"/>
              </w:rPr>
              <w:t>③</w:t>
            </w:r>
            <w:r>
              <w:rPr>
                <w:rStyle w:val="9"/>
                <w:rFonts w:hint="default" w:ascii="Times New Roman" w:hAnsi="Times New Roman" w:eastAsia="方正仿宋_GBK" w:cs="Times New Roman"/>
                <w:sz w:val="18"/>
                <w:szCs w:val="18"/>
                <w:lang w:val="en-US" w:eastAsia="zh-CN"/>
              </w:rPr>
              <w:t>2 类：良性征象，基本上可以排除恶性：如乳腺单纯囊肿、脂肪瘤、乳腺假体植入、手术后结构欠规则但多次复查图像无变化、淋巴结、积乳囊肿、良性的钙化等等。根据年龄及临床表现 6-12 月复查。</w:t>
            </w:r>
            <w:r>
              <w:rPr>
                <w:rFonts w:hint="default" w:ascii="Times New Roman" w:hAnsi="Times New Roman" w:eastAsia="方正仿宋_GBK" w:cs="Times New Roman"/>
                <w:i w:val="0"/>
                <w:color w:val="000000"/>
                <w:kern w:val="0"/>
                <w:sz w:val="18"/>
                <w:szCs w:val="18"/>
                <w:u w:val="none"/>
                <w:lang w:val="en-US" w:eastAsia="zh-CN"/>
              </w:rPr>
              <w:t>④</w:t>
            </w:r>
            <w:r>
              <w:rPr>
                <w:rStyle w:val="9"/>
                <w:rFonts w:hint="default" w:ascii="Times New Roman" w:hAnsi="Times New Roman" w:eastAsia="方正仿宋_GBK" w:cs="Times New Roman"/>
                <w:sz w:val="18"/>
                <w:szCs w:val="18"/>
                <w:lang w:val="en-US" w:eastAsia="zh-CN"/>
              </w:rPr>
              <w:t>3 类：一些良性的情况，恶性的危险性小于 2%，如多发性复杂囊肿或簇状小囊肿、年轻女性的纤维腺瘤、脓肿等等。3-6 月复查及其他进一步检查。</w:t>
            </w:r>
            <w:r>
              <w:rPr>
                <w:rFonts w:hint="default" w:ascii="Times New Roman" w:hAnsi="Times New Roman" w:eastAsia="方正仿宋_GBK" w:cs="Times New Roman"/>
                <w:i w:val="0"/>
                <w:color w:val="000000"/>
                <w:kern w:val="0"/>
                <w:sz w:val="18"/>
                <w:szCs w:val="18"/>
                <w:u w:val="none"/>
                <w:lang w:val="en-US" w:eastAsia="zh-CN"/>
              </w:rPr>
              <w:t>⑤</w:t>
            </w:r>
            <w:r>
              <w:rPr>
                <w:rStyle w:val="9"/>
                <w:rFonts w:hint="default" w:ascii="Times New Roman" w:hAnsi="Times New Roman" w:eastAsia="方正仿宋_GBK" w:cs="Times New Roman"/>
                <w:sz w:val="18"/>
                <w:szCs w:val="18"/>
                <w:lang w:val="en-US" w:eastAsia="zh-CN"/>
              </w:rPr>
              <w:t xml:space="preserve"> 4 类：怀疑异常，需要建议病人进一步穿刺或切除做病理检查。分类 4 又分 4A、4B、4C，4A 更加倾向于良性，4C更加倾向于恶性。</w:t>
            </w:r>
            <w:r>
              <w:rPr>
                <w:rFonts w:hint="default" w:ascii="Times New Roman" w:hAnsi="Times New Roman" w:eastAsia="方正仿宋_GBK" w:cs="Times New Roman"/>
                <w:i w:val="0"/>
                <w:color w:val="000000"/>
                <w:kern w:val="0"/>
                <w:sz w:val="18"/>
                <w:szCs w:val="18"/>
                <w:u w:val="none"/>
                <w:lang w:val="en-US" w:eastAsia="zh-CN"/>
              </w:rPr>
              <w:t>⑥</w:t>
            </w:r>
            <w:r>
              <w:rPr>
                <w:rStyle w:val="9"/>
                <w:rFonts w:hint="default" w:ascii="Times New Roman" w:hAnsi="Times New Roman" w:eastAsia="方正仿宋_GBK" w:cs="Times New Roman"/>
                <w:sz w:val="18"/>
                <w:szCs w:val="18"/>
                <w:lang w:val="en-US" w:eastAsia="zh-CN"/>
              </w:rPr>
              <w:t xml:space="preserve"> 5 类：高度怀疑恶性的表现，恶性的可能性大于95%，需要积极治疗。</w:t>
            </w:r>
            <w:r>
              <w:rPr>
                <w:rFonts w:hint="default" w:ascii="Times New Roman" w:hAnsi="Times New Roman" w:eastAsia="方正仿宋_GBK" w:cs="Times New Roman"/>
                <w:i w:val="0"/>
                <w:color w:val="000000"/>
                <w:kern w:val="0"/>
                <w:sz w:val="18"/>
                <w:szCs w:val="18"/>
                <w:u w:val="none"/>
                <w:lang w:val="en-US" w:eastAsia="zh-CN"/>
              </w:rPr>
              <w:t>⑦</w:t>
            </w:r>
            <w:r>
              <w:rPr>
                <w:rStyle w:val="9"/>
                <w:rFonts w:hint="default" w:ascii="Times New Roman" w:hAnsi="Times New Roman" w:eastAsia="方正仿宋_GBK" w:cs="Times New Roman"/>
                <w:sz w:val="18"/>
                <w:szCs w:val="18"/>
                <w:lang w:val="en-US" w:eastAsia="zh-CN"/>
              </w:rPr>
              <w:t>6 类：已经病理证实的恶性肿瘤，需要限期进一步治疗。</w:t>
            </w:r>
          </w:p>
        </w:tc>
        <w:tc>
          <w:tcPr>
            <w:tcW w:w="230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查阅个案超声描述与BI-RADS 分类的一致性。</w:t>
            </w:r>
          </w:p>
        </w:tc>
        <w:tc>
          <w:tcPr>
            <w:tcW w:w="62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BI-RADS 分类正确，得8分；未进行分类，不得分；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BI-RADS 分类在所应当分类的相邻，1例扣1 分；超出相邻分类处，1例扣 2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54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131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555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8.乳腺彩超结果复核 20 份，重点复核 0 类、3-5 类的分类情况，报告符合率≥85%（5分）。</w:t>
            </w:r>
          </w:p>
        </w:tc>
        <w:tc>
          <w:tcPr>
            <w:tcW w:w="230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现场查看个案文字资料及图像存储。</w:t>
            </w:r>
          </w:p>
        </w:tc>
        <w:tc>
          <w:tcPr>
            <w:tcW w:w="62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报告符合率85%，得5分，每下降1个百分点扣1分。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 w:hRule="atLeast"/>
          <w:jc w:val="center"/>
        </w:trPr>
        <w:tc>
          <w:tcPr>
            <w:tcW w:w="54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1317"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lang w:eastAsia="zh-CN"/>
              </w:rPr>
            </w:pPr>
            <w:r>
              <w:rPr>
                <w:rFonts w:hint="default" w:ascii="Times New Roman" w:hAnsi="Times New Roman" w:eastAsia="方正仿宋_GBK" w:cs="Times New Roman"/>
                <w:i w:val="0"/>
                <w:color w:val="000000"/>
                <w:sz w:val="21"/>
                <w:szCs w:val="21"/>
                <w:u w:val="none"/>
                <w:lang w:eastAsia="zh-CN"/>
              </w:rPr>
              <w:t>区人民医院</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lang w:val="en-US" w:eastAsia="zh-CN"/>
              </w:rPr>
            </w:pPr>
            <w:r>
              <w:rPr>
                <w:rFonts w:hint="default" w:ascii="Times New Roman" w:hAnsi="Times New Roman" w:eastAsia="方正仿宋_GBK" w:cs="Times New Roman"/>
                <w:i w:val="0"/>
                <w:color w:val="000000"/>
                <w:sz w:val="21"/>
                <w:szCs w:val="21"/>
                <w:u w:val="none"/>
                <w:lang w:val="en-US" w:eastAsia="zh-CN"/>
              </w:rPr>
              <w:t>区妇幼保健院</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lang w:eastAsia="zh-CN"/>
              </w:rPr>
            </w:pPr>
            <w:r>
              <w:rPr>
                <w:rFonts w:hint="default" w:ascii="Times New Roman" w:hAnsi="Times New Roman" w:eastAsia="方正仿宋_GBK" w:cs="Times New Roman"/>
                <w:i w:val="0"/>
                <w:color w:val="000000"/>
                <w:sz w:val="21"/>
                <w:szCs w:val="21"/>
                <w:u w:val="none"/>
                <w:lang w:eastAsia="zh-CN"/>
              </w:rPr>
              <w:t>（</w:t>
            </w:r>
            <w:r>
              <w:rPr>
                <w:rFonts w:hint="default" w:ascii="Times New Roman" w:hAnsi="Times New Roman" w:eastAsia="方正仿宋_GBK" w:cs="Times New Roman"/>
                <w:i w:val="0"/>
                <w:color w:val="000000"/>
                <w:sz w:val="21"/>
                <w:szCs w:val="21"/>
                <w:u w:val="none"/>
                <w:lang w:val="en-US" w:eastAsia="zh-CN"/>
              </w:rPr>
              <w:t>65分</w:t>
            </w:r>
            <w:r>
              <w:rPr>
                <w:rFonts w:hint="default" w:ascii="Times New Roman" w:hAnsi="Times New Roman" w:eastAsia="方正仿宋_GBK" w:cs="Times New Roman"/>
                <w:i w:val="0"/>
                <w:color w:val="000000"/>
                <w:sz w:val="21"/>
                <w:szCs w:val="21"/>
                <w:u w:val="none"/>
                <w:lang w:eastAsia="zh-CN"/>
              </w:rPr>
              <w:t>）</w:t>
            </w:r>
          </w:p>
        </w:tc>
        <w:tc>
          <w:tcPr>
            <w:tcW w:w="555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1.乳腺钼靶 0 类、3 类由副高及以上专科医生评估（10分）。</w:t>
            </w:r>
          </w:p>
        </w:tc>
        <w:tc>
          <w:tcPr>
            <w:tcW w:w="2302"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现场查看相关资料及抽片复核。</w:t>
            </w:r>
          </w:p>
        </w:tc>
        <w:tc>
          <w:tcPr>
            <w:tcW w:w="62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专家酌情扣分。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4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131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lang w:eastAsia="zh-CN"/>
              </w:rPr>
            </w:pPr>
          </w:p>
        </w:tc>
        <w:tc>
          <w:tcPr>
            <w:tcW w:w="555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2.乳腺钼靶检查 4 类、5 类直接活检的比例（随访率&gt;95%）（15分）。</w:t>
            </w:r>
          </w:p>
        </w:tc>
        <w:tc>
          <w:tcPr>
            <w:tcW w:w="230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18"/>
                <w:szCs w:val="18"/>
                <w:u w:val="none"/>
              </w:rPr>
            </w:pPr>
          </w:p>
        </w:tc>
        <w:tc>
          <w:tcPr>
            <w:tcW w:w="62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随访率每降低 1%，扣 3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54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131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555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3.BI-RADS 分类正确（25分）。</w:t>
            </w:r>
            <w:r>
              <w:rPr>
                <w:rFonts w:hint="default" w:ascii="Times New Roman" w:hAnsi="Times New Roman" w:eastAsia="楷体" w:cs="Times New Roman"/>
                <w:i w:val="0"/>
                <w:color w:val="000000"/>
                <w:kern w:val="0"/>
                <w:sz w:val="18"/>
                <w:szCs w:val="18"/>
                <w:u w:val="none"/>
                <w:lang w:val="en-US" w:eastAsia="zh-CN"/>
              </w:rPr>
              <w:t>①</w:t>
            </w:r>
            <w:r>
              <w:rPr>
                <w:rStyle w:val="9"/>
                <w:rFonts w:hint="default" w:ascii="Times New Roman" w:hAnsi="Times New Roman" w:eastAsia="方正仿宋_GBK" w:cs="Times New Roman"/>
                <w:sz w:val="18"/>
                <w:szCs w:val="18"/>
                <w:lang w:val="en-US" w:eastAsia="zh-CN"/>
              </w:rPr>
              <w:t>钼靶检查为 0 类（临床有体征，钼靶检查无异常，不能全面评估病变）：需要限时进一步影像评估（加摄投照体位、超声、MRI 或旧片对照）。</w:t>
            </w:r>
            <w:r>
              <w:rPr>
                <w:rFonts w:hint="default" w:ascii="Times New Roman" w:hAnsi="Times New Roman" w:eastAsia="方正仿宋_GBK" w:cs="Times New Roman"/>
                <w:i w:val="0"/>
                <w:color w:val="000000"/>
                <w:kern w:val="0"/>
                <w:sz w:val="18"/>
                <w:szCs w:val="18"/>
                <w:u w:val="none"/>
                <w:lang w:val="en-US" w:eastAsia="zh-CN"/>
              </w:rPr>
              <w:t>②</w:t>
            </w:r>
            <w:r>
              <w:rPr>
                <w:rStyle w:val="9"/>
                <w:rFonts w:hint="default" w:ascii="Times New Roman" w:hAnsi="Times New Roman" w:eastAsia="方正仿宋_GBK" w:cs="Times New Roman"/>
                <w:sz w:val="18"/>
                <w:szCs w:val="18"/>
                <w:lang w:val="en-US" w:eastAsia="zh-CN"/>
              </w:rPr>
              <w:t>3 类：一些良性的情况，恶性的危险性小于 2%，如多发性复杂囊肿或簇状小囊肿、年轻女性的纤维腺瘤、脓肿等等。3-6 月复查及其他进一步检查。</w:t>
            </w:r>
            <w:r>
              <w:rPr>
                <w:rStyle w:val="9"/>
                <w:rFonts w:hint="default" w:ascii="Times New Roman" w:hAnsi="Times New Roman" w:eastAsia="楷体" w:cs="Times New Roman"/>
                <w:sz w:val="18"/>
                <w:szCs w:val="18"/>
                <w:lang w:val="en-US" w:eastAsia="zh-CN"/>
              </w:rPr>
              <w:t>③</w:t>
            </w:r>
            <w:r>
              <w:rPr>
                <w:rStyle w:val="9"/>
                <w:rFonts w:hint="default" w:ascii="Times New Roman" w:hAnsi="Times New Roman" w:eastAsia="方正仿宋_GBK" w:cs="Times New Roman"/>
                <w:sz w:val="18"/>
                <w:szCs w:val="18"/>
                <w:lang w:val="en-US" w:eastAsia="zh-CN"/>
              </w:rPr>
              <w:t xml:space="preserve"> 4 类：怀疑异常，需要建议病人进一步穿刺或切除做病理检查。分类 4 又分 4A、4B、4C，4A 更加倾向于良性，4C更加倾向于恶性。</w:t>
            </w:r>
            <w:r>
              <w:rPr>
                <w:rFonts w:hint="default" w:ascii="Times New Roman" w:hAnsi="Times New Roman" w:eastAsia="楷体" w:cs="Times New Roman"/>
                <w:i w:val="0"/>
                <w:color w:val="000000"/>
                <w:kern w:val="0"/>
                <w:sz w:val="18"/>
                <w:szCs w:val="18"/>
                <w:u w:val="none"/>
                <w:lang w:val="en-US" w:eastAsia="zh-CN"/>
              </w:rPr>
              <w:t>④</w:t>
            </w:r>
            <w:r>
              <w:rPr>
                <w:rStyle w:val="9"/>
                <w:rFonts w:hint="default" w:ascii="Times New Roman" w:hAnsi="Times New Roman" w:eastAsia="方正仿宋_GBK" w:cs="Times New Roman"/>
                <w:sz w:val="18"/>
                <w:szCs w:val="18"/>
                <w:lang w:val="en-US" w:eastAsia="zh-CN"/>
              </w:rPr>
              <w:t xml:space="preserve"> 5 类：高度怀疑恶性的表现，恶性的可能性大于95%，需要积极治疗。</w:t>
            </w:r>
            <w:r>
              <w:rPr>
                <w:rFonts w:hint="default" w:ascii="Times New Roman" w:hAnsi="Times New Roman" w:eastAsia="楷体" w:cs="Times New Roman"/>
                <w:i w:val="0"/>
                <w:color w:val="000000"/>
                <w:kern w:val="0"/>
                <w:sz w:val="18"/>
                <w:szCs w:val="18"/>
                <w:u w:val="none"/>
                <w:lang w:val="en-US" w:eastAsia="zh-CN"/>
              </w:rPr>
              <w:t>⑤</w:t>
            </w:r>
            <w:r>
              <w:rPr>
                <w:rStyle w:val="9"/>
                <w:rFonts w:hint="default" w:ascii="Times New Roman" w:hAnsi="Times New Roman" w:eastAsia="方正仿宋_GBK" w:cs="Times New Roman"/>
                <w:sz w:val="18"/>
                <w:szCs w:val="18"/>
                <w:lang w:val="en-US" w:eastAsia="zh-CN"/>
              </w:rPr>
              <w:t>6 类：已经病理证实的恶性肿瘤，需要限期进一步治疗。</w:t>
            </w:r>
          </w:p>
        </w:tc>
        <w:tc>
          <w:tcPr>
            <w:tcW w:w="2302" w:type="dxa"/>
            <w:vMerge w:val="restart"/>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查阅钼钯描述与BI-RADS 分类的一致性。</w:t>
            </w:r>
          </w:p>
        </w:tc>
        <w:tc>
          <w:tcPr>
            <w:tcW w:w="62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BI-RADS 分类正确，得 25 分；未进行分类，不得分；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r>
              <w:rPr>
                <w:rFonts w:hint="default" w:ascii="Times New Roman" w:hAnsi="Times New Roman" w:eastAsia="方正仿宋_GBK" w:cs="Times New Roman"/>
                <w:i w:val="0"/>
                <w:color w:val="000000"/>
                <w:kern w:val="0"/>
                <w:sz w:val="18"/>
                <w:szCs w:val="18"/>
                <w:u w:val="none"/>
                <w:lang w:val="en-US" w:eastAsia="zh-CN"/>
              </w:rPr>
              <w:t>BI-RADS 分类在所应当分类的相邻，1例扣2 分；超出相邻分类处，1例扣 5 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kern w:val="0"/>
                <w:sz w:val="18"/>
                <w:szCs w:val="1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54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131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555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4.钼靶结果复核 20 份，重点复核 3-5 类的分类情况，报告符合率≥85%（10分）。</w:t>
            </w:r>
          </w:p>
        </w:tc>
        <w:tc>
          <w:tcPr>
            <w:tcW w:w="2302"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现场查看相关资料及抽片复核。</w:t>
            </w:r>
          </w:p>
        </w:tc>
        <w:tc>
          <w:tcPr>
            <w:tcW w:w="62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报告符合率在 80-85%</w:t>
            </w:r>
            <w:r>
              <w:rPr>
                <w:rFonts w:hint="eastAsia" w:ascii="Times New Roman" w:hAnsi="Times New Roman" w:eastAsia="方正仿宋_GBK" w:cs="Times New Roman"/>
                <w:i w:val="0"/>
                <w:color w:val="000000"/>
                <w:kern w:val="0"/>
                <w:sz w:val="18"/>
                <w:szCs w:val="18"/>
                <w:u w:val="none"/>
                <w:lang w:val="en-US" w:eastAsia="zh-CN"/>
              </w:rPr>
              <w:t>，</w:t>
            </w:r>
            <w:r>
              <w:rPr>
                <w:rFonts w:hint="default" w:ascii="Times New Roman" w:hAnsi="Times New Roman" w:eastAsia="方正仿宋_GBK" w:cs="Times New Roman"/>
                <w:i w:val="0"/>
                <w:color w:val="000000"/>
                <w:kern w:val="0"/>
                <w:sz w:val="18"/>
                <w:szCs w:val="18"/>
                <w:u w:val="none"/>
                <w:lang w:val="en-US" w:eastAsia="zh-CN"/>
              </w:rPr>
              <w:t>扣3分。报告符合率低于 80%，扣10分。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540"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1317" w:type="dxa"/>
            <w:vMerge w:val="continue"/>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21"/>
                <w:szCs w:val="21"/>
                <w:u w:val="none"/>
              </w:rPr>
            </w:pPr>
          </w:p>
        </w:tc>
        <w:tc>
          <w:tcPr>
            <w:tcW w:w="555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5.组织病理学阅片结果复核 10 例，报告符合率≥90%（若组织病理学片子不满足 10 例，则抽查全部结果）（5 分）。</w:t>
            </w:r>
          </w:p>
        </w:tc>
        <w:tc>
          <w:tcPr>
            <w:tcW w:w="2302"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现场查看相关资料及抽片复核。</w:t>
            </w:r>
          </w:p>
        </w:tc>
        <w:tc>
          <w:tcPr>
            <w:tcW w:w="624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rPr>
              <w:t>报告符合率在 80-85%</w:t>
            </w:r>
            <w:r>
              <w:rPr>
                <w:rFonts w:hint="eastAsia" w:ascii="Times New Roman" w:hAnsi="Times New Roman" w:eastAsia="方正仿宋_GBK" w:cs="Times New Roman"/>
                <w:i w:val="0"/>
                <w:color w:val="000000"/>
                <w:kern w:val="0"/>
                <w:sz w:val="18"/>
                <w:szCs w:val="18"/>
                <w:u w:val="none"/>
                <w:lang w:val="en-US" w:eastAsia="zh-CN"/>
              </w:rPr>
              <w:t>，</w:t>
            </w:r>
            <w:r>
              <w:rPr>
                <w:rFonts w:hint="default" w:ascii="Times New Roman" w:hAnsi="Times New Roman" w:eastAsia="方正仿宋_GBK" w:cs="Times New Roman"/>
                <w:i w:val="0"/>
                <w:color w:val="000000"/>
                <w:kern w:val="0"/>
                <w:sz w:val="18"/>
                <w:szCs w:val="18"/>
                <w:u w:val="none"/>
                <w:lang w:val="en-US" w:eastAsia="zh-CN"/>
              </w:rPr>
              <w:t>扣3分。报告符合率低于 80%，扣5分。</w:t>
            </w:r>
          </w:p>
        </w:tc>
      </w:tr>
    </w:tbl>
    <w:p>
      <w:pPr>
        <w:pStyle w:val="6"/>
        <w:pageBreakBefore w:val="0"/>
        <w:kinsoku/>
        <w:wordWrap/>
        <w:overflowPunct/>
        <w:topLinePunct w:val="0"/>
        <w:autoSpaceDN/>
        <w:bidi w:val="0"/>
        <w:spacing w:line="570" w:lineRule="exact"/>
        <w:textAlignment w:val="auto"/>
        <w:rPr>
          <w:rFonts w:hint="default" w:ascii="Times New Roman" w:hAnsi="Times New Roman" w:cs="Times New Roman"/>
          <w:spacing w:val="-6"/>
          <w:kern w:val="0"/>
          <w:sz w:val="32"/>
          <w:szCs w:val="32"/>
          <w:highlight w:val="none"/>
          <w:lang w:val="en-US"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cs="Times New Roman"/>
          <w:spacing w:val="-6"/>
          <w:kern w:val="0"/>
          <w:sz w:val="32"/>
          <w:szCs w:val="32"/>
          <w:highlight w:val="none"/>
          <w:lang w:val="en-US" w:eastAsia="zh-CN"/>
        </w:rPr>
        <w:sectPr>
          <w:pgSz w:w="16838" w:h="11906" w:orient="landscape"/>
          <w:pgMar w:top="1587" w:right="2098" w:bottom="1474" w:left="1984" w:header="851" w:footer="992" w:gutter="0"/>
          <w:pgNumType w:fmt="numberInDash"/>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pacing w:val="-12"/>
          <w:sz w:val="32"/>
          <w:szCs w:val="32"/>
        </w:rPr>
        <w:t>附件</w:t>
      </w:r>
      <w:r>
        <w:rPr>
          <w:rFonts w:hint="eastAsia" w:ascii="方正黑体_GBK" w:hAnsi="方正黑体_GBK" w:eastAsia="方正黑体_GBK" w:cs="方正黑体_GBK"/>
          <w:spacing w:val="-12"/>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pacing w:val="-1"/>
          <w:sz w:val="36"/>
          <w:szCs w:val="36"/>
        </w:rPr>
        <w:t>宫颈癌防治健康教育核心知识</w:t>
      </w:r>
    </w:p>
    <w:p>
      <w:pPr>
        <w:keepNext w:val="0"/>
        <w:keepLines w:val="0"/>
        <w:pageBreakBefore w:val="0"/>
        <w:wordWrap/>
        <w:overflowPunct/>
        <w:topLinePunct w:val="0"/>
        <w:bidi w:val="0"/>
        <w:spacing w:line="570" w:lineRule="exact"/>
        <w:rPr>
          <w:rFonts w:hint="default" w:ascii="Times New Roman" w:hAnsi="Times New Roman" w:cs="Times New Roman"/>
          <w:sz w:val="21"/>
        </w:rPr>
      </w:pPr>
    </w:p>
    <w:p>
      <w:pPr>
        <w:keepNext w:val="0"/>
        <w:keepLines w:val="0"/>
        <w:pageBreakBefore w:val="0"/>
        <w:numPr>
          <w:ilvl w:val="0"/>
          <w:numId w:val="1"/>
        </w:numPr>
        <w:wordWrap/>
        <w:overflowPunct/>
        <w:topLinePunct w:val="0"/>
        <w:bidi w:val="0"/>
        <w:spacing w:line="570" w:lineRule="exact"/>
        <w:ind w:firstLine="663"/>
        <w:rPr>
          <w:rFonts w:hint="default" w:ascii="Times New Roman" w:hAnsi="Times New Roman" w:eastAsia="方正黑体_GBK" w:cs="Times New Roman"/>
          <w:spacing w:val="-4"/>
          <w:sz w:val="32"/>
          <w:szCs w:val="32"/>
        </w:rPr>
      </w:pPr>
      <w:r>
        <w:rPr>
          <w:rFonts w:hint="default" w:ascii="Times New Roman" w:hAnsi="Times New Roman" w:eastAsia="方正黑体_GBK" w:cs="Times New Roman"/>
          <w:spacing w:val="-4"/>
          <w:sz w:val="32"/>
          <w:szCs w:val="32"/>
        </w:rPr>
        <w:t>什么是宫颈癌？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firstLine="612"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仿宋_GBK" w:cs="Times New Roman"/>
          <w:spacing w:val="-7"/>
          <w:sz w:val="32"/>
          <w:szCs w:val="32"/>
        </w:rPr>
        <w:t>宫颈癌是发生于宫颈部上皮组织的恶性肿瘤，高危型人乳头</w:t>
      </w:r>
      <w:r>
        <w:rPr>
          <w:rFonts w:hint="default" w:ascii="Times New Roman" w:hAnsi="Times New Roman" w:eastAsia="方正仿宋_GBK" w:cs="Times New Roman"/>
          <w:spacing w:val="-1"/>
          <w:sz w:val="32"/>
          <w:szCs w:val="32"/>
        </w:rPr>
        <w:t>瘤病毒（HPV）持续感染是导致宫颈癌的主要原因。</w:t>
      </w:r>
    </w:p>
    <w:p>
      <w:pPr>
        <w:keepNext w:val="0"/>
        <w:keepLines w:val="0"/>
        <w:pageBreakBefore w:val="0"/>
        <w:wordWrap/>
        <w:overflowPunct/>
        <w:topLinePunct w:val="0"/>
        <w:bidi w:val="0"/>
        <w:spacing w:line="570" w:lineRule="exact"/>
        <w:ind w:firstLine="661"/>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5"/>
          <w:sz w:val="32"/>
          <w:szCs w:val="32"/>
        </w:rPr>
        <w:t>二、宫颈癌有什么症状？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firstLine="612" w:firstLineChars="200"/>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宫颈癌早期常常没有明显症状，随着病情进展，逐渐出现阴道不规则出血、阴道排液等症状。</w:t>
      </w:r>
    </w:p>
    <w:p>
      <w:pPr>
        <w:keepNext w:val="0"/>
        <w:keepLines w:val="0"/>
        <w:pageBreakBefore w:val="0"/>
        <w:wordWrap/>
        <w:overflowPunct/>
        <w:topLinePunct w:val="0"/>
        <w:bidi w:val="0"/>
        <w:spacing w:line="570" w:lineRule="exact"/>
        <w:ind w:firstLine="666"/>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3"/>
          <w:sz w:val="32"/>
          <w:szCs w:val="32"/>
        </w:rPr>
        <w:t>三、哪些危险因素与宫颈病变相关？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firstLine="612" w:firstLineChars="200"/>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宫颈癌主要致病因素为高危型HPV持续感染，其他高危因素还包括</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1.有宫颈癌等疾病相关家族史；2.性生活过早</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3.过早生育</w:t>
      </w:r>
      <w:r>
        <w:rPr>
          <w:rFonts w:hint="eastAsia"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18周岁以前)；4.正在接受免疫抑制剂治疗；5.多个性伴或性伴有多个性伴</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6.HIV感染</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7.患有其他性传播疾病；8.吸烟、吸毒者。</w:t>
      </w:r>
    </w:p>
    <w:p>
      <w:pPr>
        <w:keepNext w:val="0"/>
        <w:keepLines w:val="0"/>
        <w:pageBreakBefore w:val="0"/>
        <w:wordWrap/>
        <w:overflowPunct/>
        <w:topLinePunct w:val="0"/>
        <w:bidi w:val="0"/>
        <w:spacing w:line="570" w:lineRule="exact"/>
        <w:ind w:firstLine="680"/>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6"/>
          <w:sz w:val="32"/>
          <w:szCs w:val="32"/>
        </w:rPr>
        <w:t>四、生活中怎样预防</w:t>
      </w:r>
      <w:r>
        <w:rPr>
          <w:rFonts w:hint="default" w:ascii="Times New Roman" w:hAnsi="Times New Roman" w:eastAsia="Times New Roman" w:cs="Times New Roman"/>
          <w:spacing w:val="-6"/>
          <w:sz w:val="32"/>
          <w:szCs w:val="32"/>
        </w:rPr>
        <w:t>HPV</w:t>
      </w:r>
      <w:r>
        <w:rPr>
          <w:rFonts w:hint="default" w:ascii="Times New Roman" w:hAnsi="Times New Roman" w:eastAsia="方正黑体_GBK" w:cs="Times New Roman"/>
          <w:spacing w:val="-6"/>
          <w:sz w:val="32"/>
          <w:szCs w:val="32"/>
        </w:rPr>
        <w:t>感染？</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firstLine="612" w:firstLineChars="200"/>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树立自我保护意识。安全性行为，正确使用避孕套，避免性传播疾病发生。提倡健康生活方式。</w:t>
      </w:r>
    </w:p>
    <w:p>
      <w:pPr>
        <w:keepNext w:val="0"/>
        <w:keepLines w:val="0"/>
        <w:pageBreakBefore w:val="0"/>
        <w:wordWrap/>
        <w:overflowPunct/>
        <w:topLinePunct w:val="0"/>
        <w:bidi w:val="0"/>
        <w:spacing w:line="570" w:lineRule="exact"/>
        <w:ind w:firstLine="659"/>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3"/>
          <w:sz w:val="32"/>
          <w:szCs w:val="32"/>
        </w:rPr>
        <w:t>五、接种</w:t>
      </w:r>
      <w:r>
        <w:rPr>
          <w:rFonts w:hint="default" w:ascii="Times New Roman" w:hAnsi="Times New Roman" w:eastAsia="Times New Roman" w:cs="Times New Roman"/>
          <w:spacing w:val="-3"/>
          <w:sz w:val="32"/>
          <w:szCs w:val="32"/>
        </w:rPr>
        <w:t>HPV</w:t>
      </w:r>
      <w:r>
        <w:rPr>
          <w:rFonts w:hint="default" w:ascii="Times New Roman" w:hAnsi="Times New Roman" w:eastAsia="方正黑体_GBK" w:cs="Times New Roman"/>
          <w:spacing w:val="-3"/>
          <w:sz w:val="32"/>
          <w:szCs w:val="32"/>
        </w:rPr>
        <w:t>疫苗可以预防宫颈癌吗？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firstLine="612" w:firstLineChars="200"/>
        <w:textAlignment w:val="baseline"/>
        <w:rPr>
          <w:rFonts w:hint="default" w:ascii="Times New Roman" w:hAnsi="Times New Roman" w:cs="Times New Roman"/>
          <w:sz w:val="21"/>
        </w:rPr>
      </w:pPr>
      <w:r>
        <w:rPr>
          <w:rFonts w:hint="default" w:ascii="Times New Roman" w:hAnsi="Times New Roman" w:eastAsia="方正仿宋_GBK" w:cs="Times New Roman"/>
          <w:spacing w:val="-7"/>
          <w:sz w:val="32"/>
          <w:szCs w:val="32"/>
        </w:rPr>
        <w:t>可以。9-45周岁女性均可接种HPV疫苗，在此年龄段越早接种保护效果越好，其中9-15周岁女性是重点人群。</w:t>
      </w:r>
    </w:p>
    <w:p>
      <w:pPr>
        <w:keepNext w:val="0"/>
        <w:keepLines w:val="0"/>
        <w:pageBreakBefore w:val="0"/>
        <w:numPr>
          <w:ilvl w:val="0"/>
          <w:numId w:val="2"/>
        </w:numPr>
        <w:wordWrap/>
        <w:overflowPunct/>
        <w:topLinePunct w:val="0"/>
        <w:bidi w:val="0"/>
        <w:spacing w:line="570" w:lineRule="exact"/>
        <w:ind w:firstLine="647"/>
        <w:rPr>
          <w:rFonts w:hint="default" w:ascii="Times New Roman" w:hAnsi="Times New Roman" w:eastAsia="方正黑体_GBK" w:cs="Times New Roman"/>
          <w:spacing w:val="-3"/>
          <w:sz w:val="32"/>
          <w:szCs w:val="32"/>
        </w:rPr>
      </w:pPr>
      <w:r>
        <w:rPr>
          <w:rFonts w:hint="default" w:ascii="Times New Roman" w:hAnsi="Times New Roman" w:eastAsia="方正黑体_GBK" w:cs="Times New Roman"/>
          <w:spacing w:val="-3"/>
          <w:sz w:val="32"/>
          <w:szCs w:val="32"/>
        </w:rPr>
        <w:t>定期宫颈癌筛查有必要吗？</w:t>
      </w:r>
    </w:p>
    <w:p>
      <w:pPr>
        <w:keepNext w:val="0"/>
        <w:keepLines w:val="0"/>
        <w:pageBreakBefore w:val="0"/>
        <w:numPr>
          <w:ilvl w:val="0"/>
          <w:numId w:val="0"/>
        </w:numPr>
        <w:wordWrap/>
        <w:overflowPunct/>
        <w:topLinePunct w:val="0"/>
        <w:bidi w:val="0"/>
        <w:spacing w:line="570" w:lineRule="exact"/>
        <w:ind w:firstLine="612" w:firstLineChars="200"/>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有必要。35-64周岁妇女应定期接受宫颈癌筛查，并在发现癌前病变时及时治疗，可以阻断病情向宫颈癌发展。</w:t>
      </w:r>
    </w:p>
    <w:p>
      <w:pPr>
        <w:keepNext w:val="0"/>
        <w:keepLines w:val="0"/>
        <w:pageBreakBefore w:val="0"/>
        <w:wordWrap/>
        <w:overflowPunct/>
        <w:topLinePunct w:val="0"/>
        <w:bidi w:val="0"/>
        <w:spacing w:line="570" w:lineRule="exact"/>
        <w:ind w:firstLine="642"/>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2"/>
          <w:sz w:val="32"/>
          <w:szCs w:val="32"/>
        </w:rPr>
        <w:t>七、女性间隔多长时间做一次宫颈癌筛查？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firstLine="612" w:firstLineChars="200"/>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适龄妇女每3-5年进行一次宫颈癌筛查。</w:t>
      </w:r>
    </w:p>
    <w:p>
      <w:pPr>
        <w:keepNext w:val="0"/>
        <w:keepLines w:val="0"/>
        <w:pageBreakBefore w:val="0"/>
        <w:wordWrap/>
        <w:overflowPunct/>
        <w:topLinePunct w:val="0"/>
        <w:bidi w:val="0"/>
        <w:spacing w:line="570" w:lineRule="exact"/>
        <w:ind w:firstLine="638"/>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3"/>
          <w:sz w:val="32"/>
          <w:szCs w:val="32"/>
        </w:rPr>
        <w:t>八、接种</w:t>
      </w:r>
      <w:r>
        <w:rPr>
          <w:rFonts w:hint="default" w:ascii="Times New Roman" w:hAnsi="Times New Roman" w:eastAsia="Times New Roman" w:cs="Times New Roman"/>
          <w:spacing w:val="-3"/>
          <w:sz w:val="32"/>
          <w:szCs w:val="32"/>
        </w:rPr>
        <w:t>HPV</w:t>
      </w:r>
      <w:r>
        <w:rPr>
          <w:rFonts w:hint="default" w:ascii="Times New Roman" w:hAnsi="Times New Roman" w:eastAsia="方正黑体_GBK" w:cs="Times New Roman"/>
          <w:spacing w:val="-3"/>
          <w:sz w:val="32"/>
          <w:szCs w:val="32"/>
        </w:rPr>
        <w:t>疫苗后，是否还需要接受宫颈癌筛查？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firstLine="612" w:firstLineChars="200"/>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需要。无论是否接种HPV疫苗，均需定期接受宫颈癌筛查。</w:t>
      </w:r>
    </w:p>
    <w:p>
      <w:pPr>
        <w:keepNext w:val="0"/>
        <w:keepLines w:val="0"/>
        <w:pageBreakBefore w:val="0"/>
        <w:wordWrap/>
        <w:overflowPunct/>
        <w:topLinePunct w:val="0"/>
        <w:bidi w:val="0"/>
        <w:spacing w:line="570" w:lineRule="exact"/>
        <w:ind w:firstLine="643"/>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3"/>
          <w:sz w:val="32"/>
          <w:szCs w:val="32"/>
        </w:rPr>
        <w:t>九、国家宫颈癌筛查项目包括哪些内容？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firstLine="612" w:firstLineChars="200"/>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包括妇科检查、宫颈癌初筛（宫颈细胞学检查或高危型HPV检测），初筛结果异常还需要接受阴道镜检查，并根据检查结果确定是否需要进行组织病理学检查。</w:t>
      </w:r>
    </w:p>
    <w:p>
      <w:pPr>
        <w:keepNext w:val="0"/>
        <w:keepLines w:val="0"/>
        <w:pageBreakBefore w:val="0"/>
        <w:wordWrap/>
        <w:overflowPunct/>
        <w:topLinePunct w:val="0"/>
        <w:bidi w:val="0"/>
        <w:spacing w:line="570" w:lineRule="exact"/>
        <w:ind w:firstLine="649"/>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3"/>
          <w:sz w:val="32"/>
          <w:szCs w:val="32"/>
        </w:rPr>
        <w:t>十、细胞学检查或</w:t>
      </w:r>
      <w:r>
        <w:rPr>
          <w:rFonts w:hint="default" w:ascii="Times New Roman" w:hAnsi="Times New Roman" w:eastAsia="Times New Roman" w:cs="Times New Roman"/>
          <w:spacing w:val="-3"/>
          <w:sz w:val="32"/>
          <w:szCs w:val="32"/>
        </w:rPr>
        <w:t>HPV</w:t>
      </w:r>
      <w:r>
        <w:rPr>
          <w:rFonts w:hint="default" w:ascii="Times New Roman" w:hAnsi="Times New Roman" w:eastAsia="方正黑体_GBK" w:cs="Times New Roman"/>
          <w:spacing w:val="-3"/>
          <w:sz w:val="32"/>
          <w:szCs w:val="32"/>
        </w:rPr>
        <w:t>检测结果异常需要治疗吗？</w:t>
      </w: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7"/>
          <w:sz w:val="32"/>
          <w:szCs w:val="32"/>
          <w:lang w:eastAsia="zh-CN"/>
        </w:rPr>
      </w:pPr>
      <w:r>
        <w:rPr>
          <w:rFonts w:hint="default" w:ascii="Times New Roman" w:hAnsi="Times New Roman" w:eastAsia="方正仿宋_GBK" w:cs="Times New Roman"/>
          <w:spacing w:val="-7"/>
          <w:sz w:val="32"/>
          <w:szCs w:val="32"/>
        </w:rPr>
        <w:t>细胞学检查或HPV检测结果异常都不能作为疾病的最后诊断，应由专业人员结合检查结果和个体情况进行综合评估，再确定进一步检查或治疗方案</w:t>
      </w:r>
      <w:r>
        <w:rPr>
          <w:rFonts w:hint="default" w:ascii="Times New Roman" w:hAnsi="Times New Roman" w:eastAsia="方正仿宋_GBK" w:cs="Times New Roman"/>
          <w:spacing w:val="-7"/>
          <w:sz w:val="32"/>
          <w:szCs w:val="32"/>
          <w:lang w:eastAsia="zh-CN"/>
        </w:rPr>
        <w:t>。</w:t>
      </w: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7"/>
          <w:sz w:val="32"/>
          <w:szCs w:val="32"/>
          <w:lang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7"/>
          <w:sz w:val="32"/>
          <w:szCs w:val="32"/>
          <w:lang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7"/>
          <w:sz w:val="32"/>
          <w:szCs w:val="32"/>
          <w:lang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7"/>
          <w:sz w:val="32"/>
          <w:szCs w:val="32"/>
          <w:lang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7"/>
          <w:sz w:val="32"/>
          <w:szCs w:val="32"/>
          <w:lang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7"/>
          <w:sz w:val="32"/>
          <w:szCs w:val="32"/>
          <w:lang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7"/>
          <w:sz w:val="32"/>
          <w:szCs w:val="32"/>
          <w:lang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7"/>
          <w:sz w:val="32"/>
          <w:szCs w:val="32"/>
          <w:lang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7"/>
          <w:sz w:val="32"/>
          <w:szCs w:val="32"/>
          <w:lang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7"/>
          <w:sz w:val="32"/>
          <w:szCs w:val="32"/>
          <w:lang w:eastAsia="zh-CN"/>
        </w:rPr>
      </w:pPr>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7"/>
          <w:sz w:val="32"/>
          <w:szCs w:val="32"/>
          <w:lang w:eastAsia="zh-CN"/>
        </w:rPr>
      </w:pPr>
      <w:bookmarkStart w:id="1" w:name="_GoBack"/>
      <w:bookmarkEnd w:id="1"/>
    </w:p>
    <w:p>
      <w:pPr>
        <w:pStyle w:val="6"/>
        <w:pageBreakBefore w:val="0"/>
        <w:kinsoku/>
        <w:wordWrap/>
        <w:overflowPunct/>
        <w:topLinePunct w:val="0"/>
        <w:autoSpaceDN/>
        <w:bidi w:val="0"/>
        <w:spacing w:line="570" w:lineRule="exact"/>
        <w:textAlignment w:val="auto"/>
        <w:rPr>
          <w:rFonts w:hint="default" w:ascii="Times New Roman" w:hAnsi="Times New Roman" w:eastAsia="方正仿宋_GBK" w:cs="Times New Roman"/>
          <w:spacing w:val="-7"/>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4"/>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pacing w:val="-12"/>
          <w:sz w:val="32"/>
          <w:szCs w:val="32"/>
        </w:rPr>
        <w:t>附件</w:t>
      </w:r>
      <w:r>
        <w:rPr>
          <w:rFonts w:hint="eastAsia" w:ascii="方正黑体_GBK" w:hAnsi="方正黑体_GBK" w:eastAsia="方正黑体_GBK" w:cs="方正黑体_GBK"/>
          <w:spacing w:val="-12"/>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pacing w:val="-1"/>
          <w:sz w:val="36"/>
          <w:szCs w:val="36"/>
        </w:rPr>
        <w:t>乳腺癌防治健康教育核心知识</w:t>
      </w:r>
    </w:p>
    <w:p>
      <w:pPr>
        <w:keepNext w:val="0"/>
        <w:keepLines w:val="0"/>
        <w:pageBreakBefore w:val="0"/>
        <w:wordWrap/>
        <w:overflowPunct/>
        <w:topLinePunct w:val="0"/>
        <w:bidi w:val="0"/>
        <w:spacing w:line="570" w:lineRule="exact"/>
        <w:ind w:left="0" w:firstLine="624" w:firstLineChars="200"/>
        <w:rPr>
          <w:rFonts w:hint="default" w:ascii="Times New Roman" w:hAnsi="Times New Roman" w:eastAsia="方正黑体_GBK" w:cs="Times New Roman"/>
          <w:spacing w:val="-4"/>
          <w:sz w:val="32"/>
          <w:szCs w:val="32"/>
        </w:rPr>
      </w:pPr>
    </w:p>
    <w:p>
      <w:pPr>
        <w:keepNext w:val="0"/>
        <w:keepLines w:val="0"/>
        <w:pageBreakBefore w:val="0"/>
        <w:wordWrap/>
        <w:overflowPunct/>
        <w:topLinePunct w:val="0"/>
        <w:bidi w:val="0"/>
        <w:spacing w:line="570" w:lineRule="exact"/>
        <w:ind w:left="0" w:firstLine="624"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4"/>
          <w:sz w:val="32"/>
          <w:szCs w:val="32"/>
        </w:rPr>
        <w:t>一、什么是乳腺癌？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left="0" w:firstLine="612" w:firstLineChars="200"/>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乳腺癌是发生在乳腺上皮组织的恶性肿瘤，近年来发病人数一直位列我国女性新发恶性肿瘤之首。目前乳腺癌病因尚不完全明确，但通过控制高危因素可降低乳腺癌发病风险。</w:t>
      </w:r>
    </w:p>
    <w:p>
      <w:pPr>
        <w:keepNext w:val="0"/>
        <w:keepLines w:val="0"/>
        <w:pageBreakBefore w:val="0"/>
        <w:wordWrap/>
        <w:overflowPunct/>
        <w:topLinePunct w:val="0"/>
        <w:bidi w:val="0"/>
        <w:spacing w:line="570" w:lineRule="exact"/>
        <w:ind w:left="0" w:firstLine="628"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3"/>
          <w:sz w:val="32"/>
          <w:szCs w:val="32"/>
        </w:rPr>
        <w:t>二、乳腺癌有哪些典型症状和体征？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0" w:lineRule="exact"/>
        <w:ind w:left="0" w:firstLine="612" w:firstLineChars="200"/>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乳腺癌典型症状及体征表现为：乳房区域无痛性肿块、乳头溢液、皮肤改变、乳头乳晕改变、腋窝淋巴结肿大等。</w:t>
      </w:r>
    </w:p>
    <w:p>
      <w:pPr>
        <w:keepNext w:val="0"/>
        <w:keepLines w:val="0"/>
        <w:pageBreakBefore w:val="0"/>
        <w:wordWrap/>
        <w:overflowPunct/>
        <w:topLinePunct w:val="0"/>
        <w:bidi w:val="0"/>
        <w:spacing w:line="570" w:lineRule="exact"/>
        <w:ind w:left="0" w:firstLine="624"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4"/>
          <w:sz w:val="32"/>
          <w:szCs w:val="32"/>
        </w:rPr>
        <w:t>三、乳腺癌高风险人群有哪些？</w:t>
      </w:r>
    </w:p>
    <w:p>
      <w:pPr>
        <w:keepNext w:val="0"/>
        <w:keepLines w:val="0"/>
        <w:pageBreakBefore w:val="0"/>
        <w:wordWrap/>
        <w:overflowPunct/>
        <w:topLinePunct w:val="0"/>
        <w:bidi w:val="0"/>
        <w:spacing w:line="570" w:lineRule="exact"/>
        <w:ind w:left="0" w:firstLine="612" w:firstLineChars="200"/>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1.有乳腺癌或卵巢癌家族史；2.月经初潮过早（&lt;12周岁）或绝经较晚（&gt;55周岁）；3.未育、晚育及未哺乳；4.长期服用外源性雌激素；5.活检证实患有乳腺不典型增生；6.绝经后肥胖；7.长期过量饮酒等。</w:t>
      </w:r>
    </w:p>
    <w:p>
      <w:pPr>
        <w:keepNext w:val="0"/>
        <w:keepLines w:val="0"/>
        <w:pageBreakBefore w:val="0"/>
        <w:wordWrap/>
        <w:overflowPunct/>
        <w:topLinePunct w:val="0"/>
        <w:bidi w:val="0"/>
        <w:spacing w:line="570" w:lineRule="exact"/>
        <w:ind w:left="0" w:firstLine="624"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4"/>
          <w:sz w:val="32"/>
          <w:szCs w:val="32"/>
        </w:rPr>
        <w:t>四、如何降低乳腺癌发病风险？</w:t>
      </w:r>
    </w:p>
    <w:p>
      <w:pPr>
        <w:keepNext w:val="0"/>
        <w:keepLines w:val="0"/>
        <w:pageBreakBefore w:val="0"/>
        <w:wordWrap/>
        <w:overflowPunct/>
        <w:topLinePunct w:val="0"/>
        <w:bidi w:val="0"/>
        <w:spacing w:line="570" w:lineRule="exact"/>
        <w:ind w:left="0" w:firstLine="612" w:firstLineChars="200"/>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提倡适龄生育和母乳喂养。提倡健康生活方式。积极治疗不典型增生等乳腺高危病变。</w:t>
      </w:r>
    </w:p>
    <w:p>
      <w:pPr>
        <w:keepNext w:val="0"/>
        <w:keepLines w:val="0"/>
        <w:pageBreakBefore w:val="0"/>
        <w:wordWrap/>
        <w:overflowPunct/>
        <w:topLinePunct w:val="0"/>
        <w:bidi w:val="0"/>
        <w:spacing w:line="570" w:lineRule="exact"/>
        <w:ind w:left="0" w:firstLine="628"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3"/>
          <w:sz w:val="32"/>
          <w:szCs w:val="32"/>
        </w:rPr>
        <w:t>五、定期乳腺癌筛查有必要吗？</w:t>
      </w:r>
    </w:p>
    <w:p>
      <w:pPr>
        <w:keepNext w:val="0"/>
        <w:keepLines w:val="0"/>
        <w:pageBreakBefore w:val="0"/>
        <w:wordWrap/>
        <w:overflowPunct/>
        <w:topLinePunct w:val="0"/>
        <w:bidi w:val="0"/>
        <w:spacing w:line="570" w:lineRule="exact"/>
        <w:ind w:left="0" w:firstLine="612" w:firstLineChars="200"/>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有必要。早期乳腺癌无明显症状或体征，只有定期乳腺癌筛查，才能尽早发现，通过及时诊断和规范治疗，可显著提高乳腺癌治愈率，提高生存质量。</w:t>
      </w:r>
    </w:p>
    <w:p>
      <w:pPr>
        <w:keepNext w:val="0"/>
        <w:keepLines w:val="0"/>
        <w:pageBreakBefore w:val="0"/>
        <w:numPr>
          <w:ilvl w:val="0"/>
          <w:numId w:val="3"/>
        </w:numPr>
        <w:wordWrap/>
        <w:overflowPunct/>
        <w:topLinePunct w:val="0"/>
        <w:bidi w:val="0"/>
        <w:spacing w:line="570" w:lineRule="exact"/>
        <w:ind w:left="0" w:firstLine="628" w:firstLineChars="200"/>
        <w:rPr>
          <w:rFonts w:hint="default" w:ascii="Times New Roman" w:hAnsi="Times New Roman" w:eastAsia="方正黑体_GBK" w:cs="Times New Roman"/>
          <w:spacing w:val="-3"/>
          <w:sz w:val="32"/>
          <w:szCs w:val="32"/>
        </w:rPr>
      </w:pPr>
      <w:r>
        <w:rPr>
          <w:rFonts w:hint="default" w:ascii="Times New Roman" w:hAnsi="Times New Roman" w:eastAsia="方正黑体_GBK" w:cs="Times New Roman"/>
          <w:spacing w:val="-3"/>
          <w:sz w:val="32"/>
          <w:szCs w:val="32"/>
        </w:rPr>
        <w:t>女性间隔多长时间做一次乳腺癌筛查？</w:t>
      </w:r>
    </w:p>
    <w:p>
      <w:pPr>
        <w:keepNext w:val="0"/>
        <w:keepLines w:val="0"/>
        <w:pageBreakBefore w:val="0"/>
        <w:numPr>
          <w:ilvl w:val="0"/>
          <w:numId w:val="0"/>
        </w:numPr>
        <w:wordWrap/>
        <w:overflowPunct/>
        <w:topLinePunct w:val="0"/>
        <w:bidi w:val="0"/>
        <w:spacing w:line="570" w:lineRule="exact"/>
        <w:ind w:left="0" w:firstLine="612" w:firstLineChars="200"/>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35-64岁妇女应至少每2-3年进行乳腺癌筛查。高风险人群可适当增加筛查频率。</w:t>
      </w:r>
    </w:p>
    <w:p>
      <w:pPr>
        <w:keepNext w:val="0"/>
        <w:keepLines w:val="0"/>
        <w:pageBreakBefore w:val="0"/>
        <w:wordWrap/>
        <w:overflowPunct/>
        <w:topLinePunct w:val="0"/>
        <w:bidi w:val="0"/>
        <w:spacing w:line="570" w:lineRule="exact"/>
        <w:ind w:left="0" w:firstLine="628"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3"/>
          <w:sz w:val="32"/>
          <w:szCs w:val="32"/>
        </w:rPr>
        <w:t>七、国家乳腺癌筛查项目包括哪些内容？</w:t>
      </w:r>
    </w:p>
    <w:p>
      <w:pPr>
        <w:keepNext w:val="0"/>
        <w:keepLines w:val="0"/>
        <w:pageBreakBefore w:val="0"/>
        <w:wordWrap/>
        <w:overflowPunct/>
        <w:topLinePunct w:val="0"/>
        <w:bidi w:val="0"/>
        <w:spacing w:line="570" w:lineRule="exact"/>
        <w:ind w:left="0" w:firstLine="612" w:firstLineChars="200"/>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包括乳腺体检、乳腺彩色超声检查，如果初筛结果异常后续可能还需要接受乳腺X线检查、乳腺活检及组织病理检查等。</w:t>
      </w:r>
    </w:p>
    <w:p>
      <w:pPr>
        <w:keepNext w:val="0"/>
        <w:keepLines w:val="0"/>
        <w:pageBreakBefore w:val="0"/>
        <w:wordWrap/>
        <w:overflowPunct/>
        <w:topLinePunct w:val="0"/>
        <w:bidi w:val="0"/>
        <w:spacing w:line="570" w:lineRule="exact"/>
        <w:ind w:left="0" w:firstLine="632"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2"/>
          <w:sz w:val="32"/>
          <w:szCs w:val="32"/>
        </w:rPr>
        <w:t>八、发现乳腺癌后怎么办？</w:t>
      </w:r>
    </w:p>
    <w:p>
      <w:pPr>
        <w:keepNext w:val="0"/>
        <w:keepLines w:val="0"/>
        <w:pageBreakBefore w:val="0"/>
        <w:wordWrap/>
        <w:overflowPunct/>
        <w:topLinePunct w:val="0"/>
        <w:bidi w:val="0"/>
        <w:spacing w:line="570" w:lineRule="exact"/>
        <w:ind w:left="0" w:firstLine="612" w:firstLineChars="200"/>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确诊乳腺癌后，应尽快到正规医疗机构进行规范化治疗。</w:t>
      </w:r>
    </w:p>
    <w:p>
      <w:pPr>
        <w:keepNext w:val="0"/>
        <w:keepLines w:val="0"/>
        <w:pageBreakBefore w:val="0"/>
        <w:wordWrap/>
        <w:overflowPunct/>
        <w:topLinePunct w:val="0"/>
        <w:bidi w:val="0"/>
        <w:spacing w:line="570" w:lineRule="exact"/>
        <w:ind w:left="0" w:firstLine="628"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3"/>
          <w:sz w:val="32"/>
          <w:szCs w:val="32"/>
        </w:rPr>
        <w:t>九、乳腺癌的预后怎么样？</w:t>
      </w:r>
    </w:p>
    <w:p>
      <w:pPr>
        <w:keepNext w:val="0"/>
        <w:keepLines w:val="0"/>
        <w:pageBreakBefore w:val="0"/>
        <w:wordWrap/>
        <w:overflowPunct/>
        <w:topLinePunct w:val="0"/>
        <w:bidi w:val="0"/>
        <w:spacing w:line="570" w:lineRule="exact"/>
        <w:ind w:left="0" w:firstLine="612" w:firstLineChars="200"/>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早期乳腺癌患者的5年生存率可达90%以上，到晚期下降至30%左右。通过早发现、早治疗，乳腺癌完全有可能治愈，治疗费用更低，且患者的生存率和生命质量可得到明显提高。</w:t>
      </w:r>
    </w:p>
    <w:p>
      <w:pPr>
        <w:keepNext w:val="0"/>
        <w:keepLines w:val="0"/>
        <w:pageBreakBefore w:val="0"/>
        <w:wordWrap/>
        <w:overflowPunct/>
        <w:topLinePunct w:val="0"/>
        <w:bidi w:val="0"/>
        <w:spacing w:line="570" w:lineRule="exact"/>
        <w:ind w:left="0" w:firstLine="628"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3"/>
          <w:sz w:val="32"/>
          <w:szCs w:val="32"/>
        </w:rPr>
        <w:t>十、乳腺增生一定会发展成乳腺癌吗？</w:t>
      </w:r>
    </w:p>
    <w:p>
      <w:r>
        <w:rPr>
          <w:rFonts w:hint="default" w:ascii="Times New Roman" w:hAnsi="Times New Roman" w:eastAsia="方正仿宋_GBK" w:cs="Times New Roman"/>
          <w:spacing w:val="-7"/>
          <w:sz w:val="32"/>
          <w:szCs w:val="32"/>
        </w:rPr>
        <w:t>不一定。乳腺增生是一种良性疾病，恶变的可能性很小，不需要过度恐慌，但不典型增生等乳腺高危病变会有恶变为乳腺癌的可能。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86705A"/>
    <w:multiLevelType w:val="singleLevel"/>
    <w:tmpl w:val="C586705A"/>
    <w:lvl w:ilvl="0" w:tentative="0">
      <w:start w:val="6"/>
      <w:numFmt w:val="chineseCounting"/>
      <w:suff w:val="nothing"/>
      <w:lvlText w:val="%1、"/>
      <w:lvlJc w:val="left"/>
      <w:rPr>
        <w:rFonts w:hint="eastAsia"/>
      </w:rPr>
    </w:lvl>
  </w:abstractNum>
  <w:abstractNum w:abstractNumId="1">
    <w:nsid w:val="02D0DE5D"/>
    <w:multiLevelType w:val="singleLevel"/>
    <w:tmpl w:val="02D0DE5D"/>
    <w:lvl w:ilvl="0" w:tentative="0">
      <w:start w:val="6"/>
      <w:numFmt w:val="chineseCounting"/>
      <w:suff w:val="nothing"/>
      <w:lvlText w:val="%1、"/>
      <w:lvlJc w:val="left"/>
      <w:rPr>
        <w:rFonts w:hint="eastAsia"/>
      </w:rPr>
    </w:lvl>
  </w:abstractNum>
  <w:abstractNum w:abstractNumId="2">
    <w:nsid w:val="2CD1A356"/>
    <w:multiLevelType w:val="singleLevel"/>
    <w:tmpl w:val="2CD1A356"/>
    <w:lvl w:ilvl="0" w:tentative="0">
      <w:start w:val="1"/>
      <w:numFmt w:val="chineseCounting"/>
      <w:suff w:val="space"/>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NzZiNGNhYzZkNzAzY2FiZDA3NzJhOWMwYmQ4MGUifQ=="/>
  </w:docVars>
  <w:rsids>
    <w:rsidRoot w:val="41794D06"/>
    <w:rsid w:val="41794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customStyle="1" w:styleId="6">
    <w:name w:val="Body Text 2"/>
    <w:qFormat/>
    <w:uiPriority w:val="0"/>
    <w:pPr>
      <w:widowControl w:val="0"/>
      <w:snapToGrid w:val="0"/>
      <w:spacing w:line="540" w:lineRule="exact"/>
      <w:jc w:val="both"/>
    </w:pPr>
    <w:rPr>
      <w:rFonts w:ascii="Calibri" w:hAnsi="Calibri" w:eastAsia="方正仿宋_GBK" w:cs="Times New Roman"/>
      <w:color w:val="000000"/>
      <w:kern w:val="2"/>
      <w:sz w:val="21"/>
      <w:szCs w:val="24"/>
      <w:lang w:val="en-US" w:eastAsia="zh-CN" w:bidi="ar-SA"/>
    </w:rPr>
  </w:style>
  <w:style w:type="character" w:customStyle="1" w:styleId="7">
    <w:name w:val="font11"/>
    <w:qFormat/>
    <w:uiPriority w:val="0"/>
    <w:rPr>
      <w:rFonts w:hint="eastAsia" w:ascii="宋体" w:hAnsi="宋体" w:eastAsia="宋体" w:cs="宋体"/>
      <w:color w:val="000000"/>
      <w:sz w:val="24"/>
      <w:szCs w:val="24"/>
      <w:u w:val="none"/>
    </w:rPr>
  </w:style>
  <w:style w:type="character" w:customStyle="1" w:styleId="8">
    <w:name w:val="font01"/>
    <w:qFormat/>
    <w:uiPriority w:val="0"/>
    <w:rPr>
      <w:rFonts w:ascii="方正仿宋_GBK" w:hAnsi="方正仿宋_GBK" w:eastAsia="方正仿宋_GBK" w:cs="方正仿宋_GBK"/>
      <w:color w:val="000000"/>
      <w:sz w:val="24"/>
      <w:szCs w:val="24"/>
      <w:u w:val="none"/>
    </w:rPr>
  </w:style>
  <w:style w:type="character" w:customStyle="1" w:styleId="9">
    <w:name w:val="font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2023-05-12T00:44:00Z</dcterms:created>
  <dc:creator>公卫科</dc:creator>
  <cp:lastModifiedBy>公卫科</cp:lastModifiedBy>
  <dcterms:modified xsi:type="dcterms:W3CDTF">2023-05-12T00:44:48Z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C615BBBC6480468EB306B10E91F802FA_11</vt:lpwstr>
  </property>
</Properties>
</file>