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5D560" w14:textId="14F96545" w:rsidR="00F265D6" w:rsidRDefault="00000000">
      <w:pPr>
        <w:jc w:val="center"/>
      </w:pPr>
      <w:r>
        <w:rPr>
          <w:rFonts w:hint="eastAsia"/>
          <w:b/>
          <w:bCs/>
          <w:sz w:val="28"/>
          <w:szCs w:val="28"/>
        </w:rPr>
        <w:t>2025</w:t>
      </w:r>
      <w:r>
        <w:rPr>
          <w:rFonts w:hint="eastAsia"/>
          <w:b/>
          <w:bCs/>
          <w:sz w:val="28"/>
          <w:szCs w:val="28"/>
        </w:rPr>
        <w:t>年</w:t>
      </w:r>
      <w:r w:rsidR="00BD246B">
        <w:rPr>
          <w:rFonts w:hint="eastAsia"/>
          <w:b/>
          <w:bCs/>
          <w:sz w:val="28"/>
          <w:szCs w:val="28"/>
        </w:rPr>
        <w:t>4</w:t>
      </w:r>
      <w:r>
        <w:rPr>
          <w:rFonts w:hint="eastAsia"/>
          <w:b/>
          <w:bCs/>
          <w:sz w:val="28"/>
          <w:szCs w:val="28"/>
        </w:rPr>
        <w:t>月南川区应急管理局</w:t>
      </w:r>
      <w:r w:rsidR="00192FCA">
        <w:rPr>
          <w:rFonts w:hint="eastAsia"/>
          <w:b/>
          <w:bCs/>
          <w:sz w:val="28"/>
          <w:szCs w:val="28"/>
        </w:rPr>
        <w:t>油气开采行业</w:t>
      </w:r>
      <w:r>
        <w:rPr>
          <w:rFonts w:hint="eastAsia"/>
          <w:b/>
          <w:bCs/>
          <w:sz w:val="28"/>
          <w:szCs w:val="28"/>
        </w:rPr>
        <w:t>执法检查公示</w:t>
      </w:r>
    </w:p>
    <w:p w14:paraId="60C3AF8C" w14:textId="77777777" w:rsidR="00F265D6" w:rsidRDefault="00F265D6"/>
    <w:tbl>
      <w:tblPr>
        <w:tblStyle w:val="a7"/>
        <w:tblW w:w="0" w:type="auto"/>
        <w:tblLook w:val="04A0" w:firstRow="1" w:lastRow="0" w:firstColumn="1" w:lastColumn="0" w:noHBand="0" w:noVBand="1"/>
      </w:tblPr>
      <w:tblGrid>
        <w:gridCol w:w="666"/>
        <w:gridCol w:w="1987"/>
        <w:gridCol w:w="1134"/>
        <w:gridCol w:w="5139"/>
        <w:gridCol w:w="2409"/>
        <w:gridCol w:w="1418"/>
        <w:gridCol w:w="1195"/>
      </w:tblGrid>
      <w:tr w:rsidR="003F2F5B" w14:paraId="741A98F3" w14:textId="77777777" w:rsidTr="0033597C">
        <w:trPr>
          <w:trHeight w:val="333"/>
        </w:trPr>
        <w:tc>
          <w:tcPr>
            <w:tcW w:w="666" w:type="dxa"/>
            <w:vAlign w:val="center"/>
          </w:tcPr>
          <w:p w14:paraId="53E3DB7F" w14:textId="77777777" w:rsidR="00F265D6" w:rsidRDefault="00000000">
            <w:pPr>
              <w:jc w:val="center"/>
            </w:pPr>
            <w:r>
              <w:rPr>
                <w:rFonts w:hint="eastAsia"/>
              </w:rPr>
              <w:t>序号</w:t>
            </w:r>
          </w:p>
        </w:tc>
        <w:tc>
          <w:tcPr>
            <w:tcW w:w="1987" w:type="dxa"/>
            <w:vAlign w:val="center"/>
          </w:tcPr>
          <w:p w14:paraId="67B6E027" w14:textId="77777777" w:rsidR="00F265D6" w:rsidRDefault="00000000">
            <w:pPr>
              <w:jc w:val="center"/>
            </w:pPr>
            <w:r>
              <w:rPr>
                <w:rFonts w:hint="eastAsia"/>
              </w:rPr>
              <w:t>被检查主体名称</w:t>
            </w:r>
          </w:p>
        </w:tc>
        <w:tc>
          <w:tcPr>
            <w:tcW w:w="1134" w:type="dxa"/>
            <w:vAlign w:val="center"/>
          </w:tcPr>
          <w:p w14:paraId="65E91CA2" w14:textId="77777777" w:rsidR="00F265D6" w:rsidRDefault="00000000">
            <w:pPr>
              <w:jc w:val="center"/>
            </w:pPr>
            <w:r>
              <w:rPr>
                <w:rFonts w:hint="eastAsia"/>
              </w:rPr>
              <w:t>检查类别</w:t>
            </w:r>
          </w:p>
        </w:tc>
        <w:tc>
          <w:tcPr>
            <w:tcW w:w="5139" w:type="dxa"/>
            <w:vAlign w:val="center"/>
          </w:tcPr>
          <w:p w14:paraId="55940206" w14:textId="77777777" w:rsidR="00F265D6" w:rsidRDefault="00000000">
            <w:pPr>
              <w:jc w:val="center"/>
            </w:pPr>
            <w:r>
              <w:rPr>
                <w:rFonts w:hint="eastAsia"/>
              </w:rPr>
              <w:t>检查事项</w:t>
            </w:r>
          </w:p>
        </w:tc>
        <w:tc>
          <w:tcPr>
            <w:tcW w:w="2409" w:type="dxa"/>
            <w:vAlign w:val="center"/>
          </w:tcPr>
          <w:p w14:paraId="2D234648" w14:textId="77777777" w:rsidR="00F265D6" w:rsidRDefault="00000000">
            <w:pPr>
              <w:jc w:val="center"/>
            </w:pPr>
            <w:r>
              <w:rPr>
                <w:rFonts w:hint="eastAsia"/>
              </w:rPr>
              <w:t>检查依据</w:t>
            </w:r>
          </w:p>
        </w:tc>
        <w:tc>
          <w:tcPr>
            <w:tcW w:w="1418" w:type="dxa"/>
            <w:vAlign w:val="center"/>
          </w:tcPr>
          <w:p w14:paraId="5E76D407" w14:textId="77777777" w:rsidR="00F265D6" w:rsidRDefault="00000000">
            <w:pPr>
              <w:jc w:val="center"/>
            </w:pPr>
            <w:r>
              <w:rPr>
                <w:rFonts w:hint="eastAsia"/>
              </w:rPr>
              <w:t>检查结果</w:t>
            </w:r>
          </w:p>
        </w:tc>
        <w:tc>
          <w:tcPr>
            <w:tcW w:w="1195" w:type="dxa"/>
            <w:vAlign w:val="center"/>
          </w:tcPr>
          <w:p w14:paraId="3BD09F98" w14:textId="77777777" w:rsidR="00F265D6" w:rsidRDefault="00000000">
            <w:pPr>
              <w:jc w:val="center"/>
            </w:pPr>
            <w:r>
              <w:rPr>
                <w:rFonts w:hint="eastAsia"/>
              </w:rPr>
              <w:t>检查时间</w:t>
            </w:r>
          </w:p>
        </w:tc>
      </w:tr>
      <w:tr w:rsidR="003F2F5B" w14:paraId="0767FF1D" w14:textId="77777777" w:rsidTr="00A828DE">
        <w:trPr>
          <w:trHeight w:val="952"/>
        </w:trPr>
        <w:tc>
          <w:tcPr>
            <w:tcW w:w="666" w:type="dxa"/>
            <w:vAlign w:val="center"/>
          </w:tcPr>
          <w:p w14:paraId="5422DC25" w14:textId="77777777" w:rsidR="00F265D6" w:rsidRDefault="00000000">
            <w:pPr>
              <w:jc w:val="center"/>
            </w:pPr>
            <w:r>
              <w:rPr>
                <w:rFonts w:hint="eastAsia"/>
              </w:rPr>
              <w:t>1</w:t>
            </w:r>
          </w:p>
        </w:tc>
        <w:tc>
          <w:tcPr>
            <w:tcW w:w="1987" w:type="dxa"/>
            <w:vAlign w:val="center"/>
          </w:tcPr>
          <w:p w14:paraId="46E0FAE6" w14:textId="3EB6F8F1" w:rsidR="00F265D6" w:rsidRDefault="00A34E61" w:rsidP="00465128">
            <w:pPr>
              <w:jc w:val="center"/>
            </w:pPr>
            <w:r w:rsidRPr="00A34E61">
              <w:rPr>
                <w:rFonts w:hint="eastAsia"/>
              </w:rPr>
              <w:t>中石化重庆涪陵页岩气勘探开发有限公司（焦页</w:t>
            </w:r>
            <w:r w:rsidRPr="00A34E61">
              <w:rPr>
                <w:rFonts w:hint="eastAsia"/>
              </w:rPr>
              <w:t>192</w:t>
            </w:r>
            <w:r w:rsidRPr="00A34E61">
              <w:rPr>
                <w:rFonts w:hint="eastAsia"/>
              </w:rPr>
              <w:t>号集气站）</w:t>
            </w:r>
          </w:p>
        </w:tc>
        <w:tc>
          <w:tcPr>
            <w:tcW w:w="1134" w:type="dxa"/>
            <w:vAlign w:val="center"/>
          </w:tcPr>
          <w:p w14:paraId="6156A12B" w14:textId="77777777" w:rsidR="00F265D6" w:rsidRDefault="00000000">
            <w:pPr>
              <w:jc w:val="center"/>
            </w:pPr>
            <w:r>
              <w:rPr>
                <w:rFonts w:hint="eastAsia"/>
              </w:rPr>
              <w:t>计划检查</w:t>
            </w:r>
          </w:p>
        </w:tc>
        <w:tc>
          <w:tcPr>
            <w:tcW w:w="5139" w:type="dxa"/>
            <w:vAlign w:val="center"/>
          </w:tcPr>
          <w:p w14:paraId="0B3096CA" w14:textId="39A8F3E9" w:rsidR="00A34E61" w:rsidRPr="00A34E61" w:rsidRDefault="00A34E61" w:rsidP="00A34E61">
            <w:pPr>
              <w:jc w:val="left"/>
            </w:pPr>
            <w:r w:rsidRPr="00A34E61">
              <w:rPr>
                <w:rFonts w:hint="eastAsia"/>
              </w:rPr>
              <w:t>1</w:t>
            </w:r>
            <w:r>
              <w:rPr>
                <w:rFonts w:hint="eastAsia"/>
              </w:rPr>
              <w:t>.</w:t>
            </w:r>
            <w:r w:rsidRPr="00A34E61">
              <w:rPr>
                <w:rFonts w:hint="eastAsia"/>
              </w:rPr>
              <w:t>百日行动专项检查</w:t>
            </w:r>
          </w:p>
          <w:p w14:paraId="6C94A68F" w14:textId="7B9C1198" w:rsidR="00A34E61" w:rsidRPr="00A34E61" w:rsidRDefault="00A34E61" w:rsidP="00A34E61">
            <w:pPr>
              <w:jc w:val="left"/>
            </w:pPr>
            <w:r w:rsidRPr="00A34E61">
              <w:rPr>
                <w:rFonts w:hint="eastAsia"/>
              </w:rPr>
              <w:t>2</w:t>
            </w:r>
            <w:r>
              <w:rPr>
                <w:rFonts w:hint="eastAsia"/>
              </w:rPr>
              <w:t>.</w:t>
            </w:r>
            <w:r w:rsidRPr="00A34E61">
              <w:rPr>
                <w:rFonts w:hint="eastAsia"/>
              </w:rPr>
              <w:t>单位配备必要的应急救援器材、设备和物资情况</w:t>
            </w:r>
          </w:p>
          <w:p w14:paraId="672AEF98" w14:textId="2D5BE690" w:rsidR="00A34E61" w:rsidRPr="00A34E61" w:rsidRDefault="00A34E61" w:rsidP="00A34E61">
            <w:pPr>
              <w:jc w:val="left"/>
            </w:pPr>
            <w:r w:rsidRPr="00A34E61">
              <w:rPr>
                <w:rFonts w:hint="eastAsia"/>
              </w:rPr>
              <w:t>3</w:t>
            </w:r>
            <w:r>
              <w:rPr>
                <w:rFonts w:hint="eastAsia"/>
              </w:rPr>
              <w:t>.</w:t>
            </w:r>
            <w:r w:rsidRPr="00A34E61">
              <w:rPr>
                <w:rFonts w:hint="eastAsia"/>
              </w:rPr>
              <w:t>井场是否设置危险区域图、逃生路线等</w:t>
            </w:r>
          </w:p>
          <w:p w14:paraId="45850FD2" w14:textId="03414FB9" w:rsidR="00A34E61" w:rsidRPr="00A34E61" w:rsidRDefault="00A34E61" w:rsidP="00A34E61">
            <w:pPr>
              <w:jc w:val="left"/>
            </w:pPr>
            <w:r w:rsidRPr="00A34E61">
              <w:rPr>
                <w:rFonts w:hint="eastAsia"/>
              </w:rPr>
              <w:t>4</w:t>
            </w:r>
            <w:r>
              <w:rPr>
                <w:rFonts w:hint="eastAsia"/>
              </w:rPr>
              <w:t>.</w:t>
            </w:r>
            <w:r w:rsidRPr="00A34E61">
              <w:rPr>
                <w:rFonts w:hint="eastAsia"/>
              </w:rPr>
              <w:t>井场是否有边界并设置安全标志</w:t>
            </w:r>
          </w:p>
          <w:p w14:paraId="0E81F015" w14:textId="7173D1B7" w:rsidR="00A34E61" w:rsidRPr="00A34E61" w:rsidRDefault="00A34E61" w:rsidP="00A34E61">
            <w:pPr>
              <w:jc w:val="left"/>
            </w:pPr>
            <w:r w:rsidRPr="00A34E61">
              <w:rPr>
                <w:rFonts w:hint="eastAsia"/>
              </w:rPr>
              <w:t>5</w:t>
            </w:r>
            <w:r>
              <w:rPr>
                <w:rFonts w:hint="eastAsia"/>
              </w:rPr>
              <w:t>.</w:t>
            </w:r>
            <w:r w:rsidRPr="00A34E61">
              <w:rPr>
                <w:rFonts w:hint="eastAsia"/>
              </w:rPr>
              <w:t>是否设置放空管道</w:t>
            </w:r>
          </w:p>
          <w:p w14:paraId="2ADF7243" w14:textId="185AE0EE" w:rsidR="00A34E61" w:rsidRPr="00A34E61" w:rsidRDefault="00A34E61" w:rsidP="00A34E61">
            <w:pPr>
              <w:jc w:val="left"/>
            </w:pPr>
            <w:r w:rsidRPr="00A34E61">
              <w:rPr>
                <w:rFonts w:hint="eastAsia"/>
              </w:rPr>
              <w:t>6</w:t>
            </w:r>
            <w:r>
              <w:rPr>
                <w:rFonts w:hint="eastAsia"/>
              </w:rPr>
              <w:t>.</w:t>
            </w:r>
            <w:r w:rsidRPr="00A34E61">
              <w:rPr>
                <w:rFonts w:hint="eastAsia"/>
              </w:rPr>
              <w:t>压力设备、管道等设施安全附件是否定期校验</w:t>
            </w:r>
          </w:p>
          <w:p w14:paraId="1F996275" w14:textId="603CD241" w:rsidR="00F265D6" w:rsidRPr="00A34E61" w:rsidRDefault="00A34E61" w:rsidP="00465128">
            <w:pPr>
              <w:jc w:val="left"/>
            </w:pPr>
            <w:r w:rsidRPr="00A34E61">
              <w:rPr>
                <w:rFonts w:hint="eastAsia"/>
              </w:rPr>
              <w:t>7</w:t>
            </w:r>
            <w:r>
              <w:rPr>
                <w:rFonts w:hint="eastAsia"/>
              </w:rPr>
              <w:t>.</w:t>
            </w:r>
            <w:r w:rsidRPr="00A34E61">
              <w:rPr>
                <w:rFonts w:hint="eastAsia"/>
              </w:rPr>
              <w:t>是否有醒目的安全警示标志</w:t>
            </w:r>
          </w:p>
        </w:tc>
        <w:tc>
          <w:tcPr>
            <w:tcW w:w="2409" w:type="dxa"/>
            <w:vAlign w:val="center"/>
          </w:tcPr>
          <w:p w14:paraId="70B821F7" w14:textId="783D0B85" w:rsidR="00F265D6" w:rsidRDefault="00000000">
            <w:pPr>
              <w:jc w:val="center"/>
            </w:pPr>
            <w:r>
              <w:rPr>
                <w:rFonts w:hint="eastAsia"/>
              </w:rPr>
              <w:t>《中华人民共和国安全生产法》</w:t>
            </w:r>
            <w:r w:rsidR="004C5807">
              <w:rPr>
                <w:rFonts w:hint="eastAsia"/>
              </w:rPr>
              <w:t>、《</w:t>
            </w:r>
            <w:r w:rsidR="004C5807" w:rsidRPr="004C5807">
              <w:rPr>
                <w:rFonts w:hint="eastAsia"/>
              </w:rPr>
              <w:t>陆上石油天然气开采安全规程</w:t>
            </w:r>
            <w:r w:rsidR="004C5807">
              <w:rPr>
                <w:rFonts w:hint="eastAsia"/>
              </w:rPr>
              <w:t>》</w:t>
            </w:r>
          </w:p>
        </w:tc>
        <w:tc>
          <w:tcPr>
            <w:tcW w:w="1418" w:type="dxa"/>
            <w:vAlign w:val="center"/>
          </w:tcPr>
          <w:p w14:paraId="0ECD0DEF" w14:textId="5210D500" w:rsidR="00F265D6" w:rsidRDefault="004C5807">
            <w:pPr>
              <w:jc w:val="center"/>
            </w:pPr>
            <w:r>
              <w:rPr>
                <w:rFonts w:hint="eastAsia"/>
              </w:rPr>
              <w:t>发现问题并</w:t>
            </w:r>
            <w:r w:rsidR="00A34E61">
              <w:rPr>
                <w:rFonts w:hint="eastAsia"/>
              </w:rPr>
              <w:t>责令限期整改</w:t>
            </w:r>
          </w:p>
        </w:tc>
        <w:tc>
          <w:tcPr>
            <w:tcW w:w="1195" w:type="dxa"/>
            <w:vAlign w:val="center"/>
          </w:tcPr>
          <w:p w14:paraId="73A585EB" w14:textId="4B342373" w:rsidR="00F265D6" w:rsidRDefault="00000000">
            <w:pPr>
              <w:jc w:val="center"/>
            </w:pPr>
            <w:r>
              <w:rPr>
                <w:rFonts w:hint="eastAsia"/>
              </w:rPr>
              <w:t>2025/</w:t>
            </w:r>
            <w:r w:rsidR="00A34E61">
              <w:rPr>
                <w:rFonts w:hint="eastAsia"/>
              </w:rPr>
              <w:t>4</w:t>
            </w:r>
            <w:r>
              <w:rPr>
                <w:rFonts w:hint="eastAsia"/>
              </w:rPr>
              <w:t>/</w:t>
            </w:r>
            <w:r w:rsidR="00A34E61">
              <w:rPr>
                <w:rFonts w:hint="eastAsia"/>
              </w:rPr>
              <w:t>18</w:t>
            </w:r>
          </w:p>
        </w:tc>
      </w:tr>
      <w:tr w:rsidR="003F2F5B" w14:paraId="5D3571B7" w14:textId="77777777" w:rsidTr="00A828DE">
        <w:trPr>
          <w:trHeight w:val="952"/>
        </w:trPr>
        <w:tc>
          <w:tcPr>
            <w:tcW w:w="666" w:type="dxa"/>
            <w:vAlign w:val="center"/>
          </w:tcPr>
          <w:p w14:paraId="76AA744E" w14:textId="04E58609" w:rsidR="00F265D6" w:rsidRDefault="00000000" w:rsidP="00A828DE">
            <w:pPr>
              <w:jc w:val="center"/>
            </w:pPr>
            <w:r>
              <w:rPr>
                <w:rFonts w:hint="eastAsia"/>
              </w:rPr>
              <w:t>2</w:t>
            </w:r>
          </w:p>
        </w:tc>
        <w:tc>
          <w:tcPr>
            <w:tcW w:w="1987" w:type="dxa"/>
            <w:vAlign w:val="center"/>
          </w:tcPr>
          <w:p w14:paraId="1D7B7821" w14:textId="25ED89A8" w:rsidR="00A828DE" w:rsidRDefault="00A34E61" w:rsidP="00A828DE">
            <w:r w:rsidRPr="00A34E61">
              <w:rPr>
                <w:rFonts w:hint="eastAsia"/>
              </w:rPr>
              <w:t>中石化重庆涪陵页岩气勘探开发有限公司（水江脱水站）</w:t>
            </w:r>
          </w:p>
        </w:tc>
        <w:tc>
          <w:tcPr>
            <w:tcW w:w="1134" w:type="dxa"/>
            <w:vAlign w:val="center"/>
          </w:tcPr>
          <w:p w14:paraId="5558A83A" w14:textId="7461C420" w:rsidR="00F265D6" w:rsidRDefault="00000000" w:rsidP="00A828DE">
            <w:r>
              <w:rPr>
                <w:rFonts w:hint="eastAsia"/>
              </w:rPr>
              <w:t>计划检查</w:t>
            </w:r>
          </w:p>
        </w:tc>
        <w:tc>
          <w:tcPr>
            <w:tcW w:w="5139" w:type="dxa"/>
            <w:vAlign w:val="center"/>
          </w:tcPr>
          <w:p w14:paraId="3C31493C" w14:textId="0B56E7E4" w:rsidR="00A828DE" w:rsidRPr="00A828DE" w:rsidRDefault="00A828DE" w:rsidP="00A828DE">
            <w:pPr>
              <w:jc w:val="left"/>
            </w:pPr>
            <w:r w:rsidRPr="00A828DE">
              <w:rPr>
                <w:rFonts w:hint="eastAsia"/>
              </w:rPr>
              <w:t>1</w:t>
            </w:r>
            <w:r>
              <w:rPr>
                <w:rFonts w:hint="eastAsia"/>
              </w:rPr>
              <w:t>.</w:t>
            </w:r>
            <w:r w:rsidRPr="00A828DE">
              <w:rPr>
                <w:rFonts w:hint="eastAsia"/>
              </w:rPr>
              <w:t>百日行动专项检查</w:t>
            </w:r>
          </w:p>
          <w:p w14:paraId="4AEC3E07" w14:textId="5AB6B18A" w:rsidR="00A828DE" w:rsidRPr="00A828DE" w:rsidRDefault="00A828DE" w:rsidP="00A828DE">
            <w:pPr>
              <w:jc w:val="left"/>
            </w:pPr>
            <w:r w:rsidRPr="00A828DE">
              <w:rPr>
                <w:rFonts w:hint="eastAsia"/>
              </w:rPr>
              <w:t>2</w:t>
            </w:r>
            <w:r>
              <w:rPr>
                <w:rFonts w:hint="eastAsia"/>
              </w:rPr>
              <w:t>.</w:t>
            </w:r>
            <w:r w:rsidRPr="00A828DE">
              <w:rPr>
                <w:rFonts w:hint="eastAsia"/>
              </w:rPr>
              <w:t>脱水装置风向标</w:t>
            </w:r>
          </w:p>
          <w:p w14:paraId="7DE804C5" w14:textId="1A6E1BC9" w:rsidR="00A828DE" w:rsidRPr="00A828DE" w:rsidRDefault="00A828DE" w:rsidP="00A828DE">
            <w:pPr>
              <w:jc w:val="left"/>
            </w:pPr>
            <w:r w:rsidRPr="00A828DE">
              <w:rPr>
                <w:rFonts w:hint="eastAsia"/>
              </w:rPr>
              <w:t>3</w:t>
            </w:r>
            <w:r>
              <w:rPr>
                <w:rFonts w:hint="eastAsia"/>
              </w:rPr>
              <w:t>.</w:t>
            </w:r>
            <w:r w:rsidRPr="00A828DE">
              <w:rPr>
                <w:rFonts w:hint="eastAsia"/>
              </w:rPr>
              <w:t>对安全设备进行使用、维护、保养和检测情况</w:t>
            </w:r>
          </w:p>
          <w:p w14:paraId="6CBBBDD4" w14:textId="0680FCB0" w:rsidR="00A828DE" w:rsidRPr="00A828DE" w:rsidRDefault="00A828DE" w:rsidP="00A828DE">
            <w:pPr>
              <w:jc w:val="left"/>
            </w:pPr>
            <w:r w:rsidRPr="00A828DE">
              <w:rPr>
                <w:rFonts w:hint="eastAsia"/>
              </w:rPr>
              <w:t>4</w:t>
            </w:r>
            <w:r>
              <w:rPr>
                <w:rFonts w:hint="eastAsia"/>
              </w:rPr>
              <w:t>.</w:t>
            </w:r>
            <w:r w:rsidRPr="00A828DE">
              <w:rPr>
                <w:rFonts w:hint="eastAsia"/>
              </w:rPr>
              <w:t>压力设备、管道等设施安全附件是否定期校验</w:t>
            </w:r>
          </w:p>
          <w:p w14:paraId="17938533" w14:textId="201BE40B" w:rsidR="00A828DE" w:rsidRPr="00A828DE" w:rsidRDefault="00A828DE" w:rsidP="00A828DE">
            <w:pPr>
              <w:jc w:val="left"/>
            </w:pPr>
            <w:r w:rsidRPr="00A828DE">
              <w:rPr>
                <w:rFonts w:hint="eastAsia"/>
              </w:rPr>
              <w:t>5</w:t>
            </w:r>
            <w:r>
              <w:rPr>
                <w:rFonts w:hint="eastAsia"/>
              </w:rPr>
              <w:t>.</w:t>
            </w:r>
            <w:r w:rsidRPr="00A828DE">
              <w:rPr>
                <w:rFonts w:hint="eastAsia"/>
              </w:rPr>
              <w:t>是否设置放空管道</w:t>
            </w:r>
          </w:p>
          <w:p w14:paraId="6440832D" w14:textId="7A4986AD" w:rsidR="00791E98" w:rsidRPr="00A828DE" w:rsidRDefault="00A828DE" w:rsidP="00465128">
            <w:pPr>
              <w:jc w:val="left"/>
            </w:pPr>
            <w:r w:rsidRPr="00A828DE">
              <w:rPr>
                <w:rFonts w:hint="eastAsia"/>
              </w:rPr>
              <w:t>6</w:t>
            </w:r>
            <w:r>
              <w:rPr>
                <w:rFonts w:hint="eastAsia"/>
              </w:rPr>
              <w:t>.</w:t>
            </w:r>
            <w:r w:rsidRPr="00A828DE">
              <w:rPr>
                <w:rFonts w:hint="eastAsia"/>
              </w:rPr>
              <w:t>是否设置安全报警装置及泄放装置</w:t>
            </w:r>
          </w:p>
        </w:tc>
        <w:tc>
          <w:tcPr>
            <w:tcW w:w="2409" w:type="dxa"/>
            <w:vAlign w:val="center"/>
          </w:tcPr>
          <w:p w14:paraId="5FCA8619" w14:textId="504CEE91" w:rsidR="00F265D6" w:rsidRDefault="00000000" w:rsidP="00A828DE">
            <w:pPr>
              <w:jc w:val="center"/>
            </w:pPr>
            <w:r>
              <w:rPr>
                <w:rFonts w:hint="eastAsia"/>
              </w:rPr>
              <w:t>《中华人民共和国安全生产法》</w:t>
            </w:r>
            <w:r w:rsidR="004C5807">
              <w:rPr>
                <w:rFonts w:hint="eastAsia"/>
              </w:rPr>
              <w:t>、《</w:t>
            </w:r>
            <w:r w:rsidR="004C5807" w:rsidRPr="004C5807">
              <w:rPr>
                <w:rFonts w:hint="eastAsia"/>
              </w:rPr>
              <w:t>陆上石油天然气开采安全规程</w:t>
            </w:r>
            <w:r w:rsidR="004C5807">
              <w:rPr>
                <w:rFonts w:hint="eastAsia"/>
              </w:rPr>
              <w:t>》</w:t>
            </w:r>
          </w:p>
        </w:tc>
        <w:tc>
          <w:tcPr>
            <w:tcW w:w="1418" w:type="dxa"/>
            <w:vAlign w:val="center"/>
          </w:tcPr>
          <w:p w14:paraId="26A98DEB" w14:textId="013D858C" w:rsidR="00F265D6" w:rsidRDefault="00A828DE" w:rsidP="00A828DE">
            <w:pPr>
              <w:jc w:val="center"/>
            </w:pPr>
            <w:r>
              <w:rPr>
                <w:rFonts w:hint="eastAsia"/>
              </w:rPr>
              <w:t>发现问题并责令限期整改</w:t>
            </w:r>
          </w:p>
        </w:tc>
        <w:tc>
          <w:tcPr>
            <w:tcW w:w="1195" w:type="dxa"/>
            <w:vAlign w:val="center"/>
          </w:tcPr>
          <w:p w14:paraId="792001B8" w14:textId="77777777" w:rsidR="00465128" w:rsidRDefault="00465128" w:rsidP="00A828DE"/>
          <w:p w14:paraId="1A6A1AA8" w14:textId="2DBC0A43" w:rsidR="00F265D6" w:rsidRDefault="00000000">
            <w:pPr>
              <w:jc w:val="center"/>
            </w:pPr>
            <w:r>
              <w:rPr>
                <w:rFonts w:hint="eastAsia"/>
              </w:rPr>
              <w:t>2025/</w:t>
            </w:r>
            <w:r w:rsidR="00A828DE">
              <w:rPr>
                <w:rFonts w:hint="eastAsia"/>
              </w:rPr>
              <w:t>4</w:t>
            </w:r>
            <w:r>
              <w:rPr>
                <w:rFonts w:hint="eastAsia"/>
              </w:rPr>
              <w:t>/</w:t>
            </w:r>
            <w:r w:rsidR="00A828DE">
              <w:rPr>
                <w:rFonts w:hint="eastAsia"/>
              </w:rPr>
              <w:t>18</w:t>
            </w:r>
          </w:p>
        </w:tc>
      </w:tr>
      <w:tr w:rsidR="00047042" w14:paraId="34B375E5" w14:textId="77777777" w:rsidTr="00A828DE">
        <w:trPr>
          <w:trHeight w:val="952"/>
        </w:trPr>
        <w:tc>
          <w:tcPr>
            <w:tcW w:w="666" w:type="dxa"/>
            <w:vAlign w:val="center"/>
          </w:tcPr>
          <w:p w14:paraId="3BA564B3" w14:textId="5BEEDD2A" w:rsidR="00047042" w:rsidRDefault="00465128">
            <w:pPr>
              <w:jc w:val="center"/>
            </w:pPr>
            <w:r>
              <w:rPr>
                <w:rFonts w:hint="eastAsia"/>
              </w:rPr>
              <w:t>3</w:t>
            </w:r>
          </w:p>
        </w:tc>
        <w:tc>
          <w:tcPr>
            <w:tcW w:w="1987" w:type="dxa"/>
            <w:vAlign w:val="center"/>
          </w:tcPr>
          <w:p w14:paraId="5314FCF8" w14:textId="196252C9" w:rsidR="00047042" w:rsidRDefault="00A34E61">
            <w:pPr>
              <w:jc w:val="center"/>
            </w:pPr>
            <w:r w:rsidRPr="00A34E61">
              <w:rPr>
                <w:rFonts w:hint="eastAsia"/>
              </w:rPr>
              <w:t>中石化中原石油工程有限公司西南钻井分</w:t>
            </w:r>
            <w:r>
              <w:rPr>
                <w:rFonts w:hint="eastAsia"/>
              </w:rPr>
              <w:t>公司</w:t>
            </w:r>
            <w:r w:rsidRPr="00A34E61">
              <w:rPr>
                <w:rFonts w:hint="eastAsia"/>
              </w:rPr>
              <w:t>（</w:t>
            </w:r>
            <w:r w:rsidRPr="00A34E61">
              <w:rPr>
                <w:rFonts w:hint="eastAsia"/>
              </w:rPr>
              <w:t>70165ZY</w:t>
            </w:r>
            <w:r w:rsidRPr="00A34E61">
              <w:rPr>
                <w:rFonts w:hint="eastAsia"/>
              </w:rPr>
              <w:t>队焦页</w:t>
            </w:r>
            <w:r w:rsidRPr="00A34E61">
              <w:rPr>
                <w:rFonts w:hint="eastAsia"/>
              </w:rPr>
              <w:t>171</w:t>
            </w:r>
            <w:r w:rsidRPr="00A34E61">
              <w:rPr>
                <w:rFonts w:hint="eastAsia"/>
              </w:rPr>
              <w:t>平台）</w:t>
            </w:r>
          </w:p>
        </w:tc>
        <w:tc>
          <w:tcPr>
            <w:tcW w:w="1134" w:type="dxa"/>
            <w:vAlign w:val="center"/>
          </w:tcPr>
          <w:p w14:paraId="67399D0B" w14:textId="29574F3D" w:rsidR="00047042" w:rsidRDefault="0046193B">
            <w:pPr>
              <w:jc w:val="center"/>
            </w:pPr>
            <w:r>
              <w:rPr>
                <w:rFonts w:hint="eastAsia"/>
              </w:rPr>
              <w:t>计划检查</w:t>
            </w:r>
          </w:p>
        </w:tc>
        <w:tc>
          <w:tcPr>
            <w:tcW w:w="5139" w:type="dxa"/>
            <w:vAlign w:val="center"/>
          </w:tcPr>
          <w:p w14:paraId="096F5598" w14:textId="21FAAABE" w:rsidR="00A828DE" w:rsidRPr="00A828DE" w:rsidRDefault="00A828DE" w:rsidP="00A828DE">
            <w:pPr>
              <w:jc w:val="left"/>
            </w:pPr>
            <w:r w:rsidRPr="00A828DE">
              <w:rPr>
                <w:rFonts w:hint="eastAsia"/>
              </w:rPr>
              <w:t>1</w:t>
            </w:r>
            <w:r>
              <w:rPr>
                <w:rFonts w:hint="eastAsia"/>
              </w:rPr>
              <w:t>.</w:t>
            </w:r>
            <w:r w:rsidRPr="00A828DE">
              <w:rPr>
                <w:rFonts w:hint="eastAsia"/>
              </w:rPr>
              <w:t>固体废弃箱内情况</w:t>
            </w:r>
          </w:p>
          <w:p w14:paraId="3FC1D3CD" w14:textId="2B4FDAC2" w:rsidR="00A828DE" w:rsidRPr="00A828DE" w:rsidRDefault="00A828DE" w:rsidP="00A828DE">
            <w:pPr>
              <w:jc w:val="left"/>
            </w:pPr>
            <w:r w:rsidRPr="00A828DE">
              <w:rPr>
                <w:rFonts w:hint="eastAsia"/>
              </w:rPr>
              <w:t>2</w:t>
            </w:r>
            <w:r>
              <w:rPr>
                <w:rFonts w:hint="eastAsia"/>
              </w:rPr>
              <w:t>.</w:t>
            </w:r>
            <w:r w:rsidRPr="00A828DE">
              <w:rPr>
                <w:rFonts w:hint="eastAsia"/>
              </w:rPr>
              <w:t>员工安全教育情况</w:t>
            </w:r>
          </w:p>
          <w:p w14:paraId="089F6BF1" w14:textId="497C4F16" w:rsidR="00A828DE" w:rsidRPr="00A828DE" w:rsidRDefault="00A828DE" w:rsidP="00A828DE">
            <w:pPr>
              <w:jc w:val="left"/>
            </w:pPr>
            <w:r w:rsidRPr="00A828DE">
              <w:rPr>
                <w:rFonts w:hint="eastAsia"/>
              </w:rPr>
              <w:t>3</w:t>
            </w:r>
            <w:r>
              <w:rPr>
                <w:rFonts w:hint="eastAsia"/>
              </w:rPr>
              <w:t>.</w:t>
            </w:r>
            <w:r w:rsidRPr="00A828DE">
              <w:rPr>
                <w:rFonts w:hint="eastAsia"/>
              </w:rPr>
              <w:t>特种作业人员持有效特种作业操作证上岗作业情况</w:t>
            </w:r>
          </w:p>
          <w:p w14:paraId="08417F7A" w14:textId="407229AC" w:rsidR="00A828DE" w:rsidRPr="00A828DE" w:rsidRDefault="00A828DE" w:rsidP="00A828DE">
            <w:pPr>
              <w:jc w:val="left"/>
            </w:pPr>
            <w:r w:rsidRPr="00A828DE">
              <w:rPr>
                <w:rFonts w:hint="eastAsia"/>
              </w:rPr>
              <w:t>4</w:t>
            </w:r>
            <w:r>
              <w:rPr>
                <w:rFonts w:hint="eastAsia"/>
              </w:rPr>
              <w:t>.</w:t>
            </w:r>
            <w:r w:rsidRPr="00A828DE">
              <w:rPr>
                <w:rFonts w:hint="eastAsia"/>
              </w:rPr>
              <w:t>是否开展风险辨识并在有较大危险因素的区域或有关设施设备上张贴明显警示标识</w:t>
            </w:r>
          </w:p>
          <w:p w14:paraId="2462DADB" w14:textId="2A1C719B" w:rsidR="00A828DE" w:rsidRPr="00A828DE" w:rsidRDefault="00A828DE" w:rsidP="00A828DE">
            <w:pPr>
              <w:jc w:val="left"/>
            </w:pPr>
            <w:r w:rsidRPr="00A828DE">
              <w:rPr>
                <w:rFonts w:hint="eastAsia"/>
              </w:rPr>
              <w:t>5</w:t>
            </w:r>
            <w:r>
              <w:rPr>
                <w:rFonts w:hint="eastAsia"/>
              </w:rPr>
              <w:t>.</w:t>
            </w:r>
            <w:r w:rsidRPr="00A828DE">
              <w:rPr>
                <w:rFonts w:hint="eastAsia"/>
              </w:rPr>
              <w:t>对安全设备进行使用、维护、保养和检测情况</w:t>
            </w:r>
          </w:p>
          <w:p w14:paraId="6FDBDAD1" w14:textId="2E581DF7" w:rsidR="00A828DE" w:rsidRPr="00A828DE" w:rsidRDefault="00A828DE" w:rsidP="00A828DE">
            <w:pPr>
              <w:jc w:val="left"/>
            </w:pPr>
            <w:r w:rsidRPr="00A828DE">
              <w:rPr>
                <w:rFonts w:hint="eastAsia"/>
              </w:rPr>
              <w:t>6</w:t>
            </w:r>
            <w:r>
              <w:rPr>
                <w:rFonts w:hint="eastAsia"/>
              </w:rPr>
              <w:t>.</w:t>
            </w:r>
            <w:r w:rsidRPr="00A828DE">
              <w:rPr>
                <w:rFonts w:hint="eastAsia"/>
              </w:rPr>
              <w:t>两个以上生产经营单位在同一作业区域内进行可能危及对方安全生产的生产经营活动，安全生产管理协议订立及现场管理人员配备情况</w:t>
            </w:r>
          </w:p>
          <w:p w14:paraId="5677C84A" w14:textId="73A9231C" w:rsidR="00A828DE" w:rsidRPr="00A828DE" w:rsidRDefault="00A828DE" w:rsidP="00A828DE">
            <w:pPr>
              <w:jc w:val="left"/>
            </w:pPr>
            <w:r w:rsidRPr="00A828DE">
              <w:rPr>
                <w:rFonts w:hint="eastAsia"/>
              </w:rPr>
              <w:lastRenderedPageBreak/>
              <w:t>7</w:t>
            </w:r>
            <w:r>
              <w:rPr>
                <w:rFonts w:hint="eastAsia"/>
              </w:rPr>
              <w:t>.</w:t>
            </w:r>
            <w:r w:rsidRPr="00A828DE">
              <w:rPr>
                <w:rFonts w:hint="eastAsia"/>
              </w:rPr>
              <w:t>应急预案编制情况</w:t>
            </w:r>
          </w:p>
          <w:p w14:paraId="0AB8E82F" w14:textId="46E5F697" w:rsidR="00A828DE" w:rsidRPr="00A828DE" w:rsidRDefault="00A828DE" w:rsidP="00A828DE">
            <w:pPr>
              <w:jc w:val="left"/>
            </w:pPr>
            <w:r w:rsidRPr="00A828DE">
              <w:rPr>
                <w:rFonts w:hint="eastAsia"/>
              </w:rPr>
              <w:t>8</w:t>
            </w:r>
            <w:r>
              <w:rPr>
                <w:rFonts w:hint="eastAsia"/>
              </w:rPr>
              <w:t>.</w:t>
            </w:r>
            <w:r w:rsidRPr="00A828DE">
              <w:rPr>
                <w:rFonts w:hint="eastAsia"/>
              </w:rPr>
              <w:t>应急预案演练情况</w:t>
            </w:r>
          </w:p>
          <w:p w14:paraId="6839E6E6" w14:textId="37A906F2" w:rsidR="00A828DE" w:rsidRPr="00A828DE" w:rsidRDefault="00A828DE" w:rsidP="00A828DE">
            <w:pPr>
              <w:jc w:val="left"/>
            </w:pPr>
            <w:r w:rsidRPr="00A828DE">
              <w:rPr>
                <w:rFonts w:hint="eastAsia"/>
              </w:rPr>
              <w:t>9</w:t>
            </w:r>
            <w:r>
              <w:rPr>
                <w:rFonts w:hint="eastAsia"/>
              </w:rPr>
              <w:t>.</w:t>
            </w:r>
            <w:r w:rsidRPr="00A828DE">
              <w:rPr>
                <w:rFonts w:hint="eastAsia"/>
              </w:rPr>
              <w:t>单位配备必要的应急救援器材、设备和物资情况</w:t>
            </w:r>
          </w:p>
          <w:p w14:paraId="31E05CFB" w14:textId="3EA3AF14" w:rsidR="00A828DE" w:rsidRPr="00A828DE" w:rsidRDefault="00A828DE" w:rsidP="00A828DE">
            <w:pPr>
              <w:jc w:val="left"/>
            </w:pPr>
            <w:r w:rsidRPr="00A828DE">
              <w:rPr>
                <w:rFonts w:hint="eastAsia"/>
              </w:rPr>
              <w:t>10</w:t>
            </w:r>
            <w:r>
              <w:rPr>
                <w:rFonts w:hint="eastAsia"/>
              </w:rPr>
              <w:t>.</w:t>
            </w:r>
            <w:r w:rsidRPr="00A828DE">
              <w:rPr>
                <w:rFonts w:hint="eastAsia"/>
              </w:rPr>
              <w:t>消防房内手推灭火器数量</w:t>
            </w:r>
          </w:p>
          <w:p w14:paraId="6B8E69EF" w14:textId="5F75B3DC" w:rsidR="00A828DE" w:rsidRPr="00A828DE" w:rsidRDefault="00A828DE" w:rsidP="00A828DE">
            <w:pPr>
              <w:jc w:val="left"/>
            </w:pPr>
            <w:r w:rsidRPr="00A828DE">
              <w:rPr>
                <w:rFonts w:hint="eastAsia"/>
              </w:rPr>
              <w:t>11</w:t>
            </w:r>
            <w:r>
              <w:rPr>
                <w:rFonts w:hint="eastAsia"/>
              </w:rPr>
              <w:t>.</w:t>
            </w:r>
            <w:r w:rsidRPr="00A828DE">
              <w:rPr>
                <w:rFonts w:hint="eastAsia"/>
              </w:rPr>
              <w:t>逃生滑梯缓冲垫</w:t>
            </w:r>
          </w:p>
          <w:p w14:paraId="279B4280" w14:textId="329586C4" w:rsidR="00A828DE" w:rsidRPr="00A828DE" w:rsidRDefault="00A828DE" w:rsidP="00A828DE">
            <w:pPr>
              <w:jc w:val="left"/>
            </w:pPr>
            <w:r w:rsidRPr="00A828DE">
              <w:rPr>
                <w:rFonts w:hint="eastAsia"/>
              </w:rPr>
              <w:t>12</w:t>
            </w:r>
            <w:r>
              <w:rPr>
                <w:rFonts w:hint="eastAsia"/>
              </w:rPr>
              <w:t>.</w:t>
            </w:r>
            <w:r w:rsidRPr="00A828DE">
              <w:rPr>
                <w:rFonts w:hint="eastAsia"/>
              </w:rPr>
              <w:t>井控控制系统是否试压及定期检测</w:t>
            </w:r>
          </w:p>
          <w:p w14:paraId="29ADE1E5" w14:textId="4F808D16" w:rsidR="00A828DE" w:rsidRPr="00A828DE" w:rsidRDefault="00A828DE" w:rsidP="00A828DE">
            <w:pPr>
              <w:jc w:val="left"/>
            </w:pPr>
            <w:r w:rsidRPr="00A828DE">
              <w:rPr>
                <w:rFonts w:hint="eastAsia"/>
              </w:rPr>
              <w:t>13</w:t>
            </w:r>
            <w:r>
              <w:rPr>
                <w:rFonts w:hint="eastAsia"/>
              </w:rPr>
              <w:t>.</w:t>
            </w:r>
            <w:r w:rsidRPr="00A828DE">
              <w:rPr>
                <w:rFonts w:hint="eastAsia"/>
              </w:rPr>
              <w:t>井控设备安装是否按要求进行设置</w:t>
            </w:r>
          </w:p>
          <w:p w14:paraId="737D2958" w14:textId="5DD7944E" w:rsidR="00A828DE" w:rsidRPr="00A828DE" w:rsidRDefault="00A828DE" w:rsidP="00A828DE">
            <w:pPr>
              <w:jc w:val="left"/>
            </w:pPr>
            <w:r w:rsidRPr="00A828DE">
              <w:rPr>
                <w:rFonts w:hint="eastAsia"/>
              </w:rPr>
              <w:t>14</w:t>
            </w:r>
            <w:r>
              <w:rPr>
                <w:rFonts w:hint="eastAsia"/>
              </w:rPr>
              <w:t>.</w:t>
            </w:r>
            <w:r w:rsidRPr="00A828DE">
              <w:rPr>
                <w:rFonts w:hint="eastAsia"/>
              </w:rPr>
              <w:t>放喷管线是否两条，是否与周边保持安全间距</w:t>
            </w:r>
          </w:p>
          <w:p w14:paraId="7E3ED8F9" w14:textId="5E4534E0" w:rsidR="00A828DE" w:rsidRPr="00A828DE" w:rsidRDefault="00A828DE" w:rsidP="00A828DE">
            <w:pPr>
              <w:jc w:val="left"/>
            </w:pPr>
            <w:r w:rsidRPr="00A828DE">
              <w:rPr>
                <w:rFonts w:hint="eastAsia"/>
              </w:rPr>
              <w:t>15</w:t>
            </w:r>
            <w:r>
              <w:rPr>
                <w:rFonts w:hint="eastAsia"/>
              </w:rPr>
              <w:t>.</w:t>
            </w:r>
            <w:r w:rsidRPr="00A828DE">
              <w:rPr>
                <w:rFonts w:hint="eastAsia"/>
              </w:rPr>
              <w:t>井场是否设置危险区域图、逃生路线等</w:t>
            </w:r>
          </w:p>
          <w:p w14:paraId="1F650101" w14:textId="4784F788" w:rsidR="00A828DE" w:rsidRPr="00A828DE" w:rsidRDefault="00A828DE" w:rsidP="00A828DE">
            <w:pPr>
              <w:jc w:val="left"/>
            </w:pPr>
            <w:r w:rsidRPr="00A828DE">
              <w:rPr>
                <w:rFonts w:hint="eastAsia"/>
              </w:rPr>
              <w:t>16</w:t>
            </w:r>
            <w:r>
              <w:rPr>
                <w:rFonts w:hint="eastAsia"/>
              </w:rPr>
              <w:t>.</w:t>
            </w:r>
            <w:r w:rsidRPr="00A828DE">
              <w:rPr>
                <w:rFonts w:hint="eastAsia"/>
              </w:rPr>
              <w:t>是否专人观察和记录循环罐液面情况</w:t>
            </w:r>
          </w:p>
          <w:p w14:paraId="284A9EDE" w14:textId="7E3BB11C" w:rsidR="00047042" w:rsidRPr="00A828DE" w:rsidRDefault="00A828DE" w:rsidP="00465128">
            <w:pPr>
              <w:jc w:val="left"/>
            </w:pPr>
            <w:r w:rsidRPr="00A828DE">
              <w:rPr>
                <w:rFonts w:hint="eastAsia"/>
              </w:rPr>
              <w:t>17</w:t>
            </w:r>
            <w:r>
              <w:rPr>
                <w:rFonts w:hint="eastAsia"/>
              </w:rPr>
              <w:t>.</w:t>
            </w:r>
            <w:r w:rsidRPr="00A828DE">
              <w:rPr>
                <w:rFonts w:hint="eastAsia"/>
              </w:rPr>
              <w:t>钻开油气层是否落实值班和坐岗制度</w:t>
            </w:r>
          </w:p>
        </w:tc>
        <w:tc>
          <w:tcPr>
            <w:tcW w:w="2409" w:type="dxa"/>
            <w:vAlign w:val="center"/>
          </w:tcPr>
          <w:p w14:paraId="51BD6564" w14:textId="190A8C6A" w:rsidR="00047042" w:rsidRDefault="0046193B">
            <w:pPr>
              <w:jc w:val="center"/>
            </w:pPr>
            <w:r>
              <w:rPr>
                <w:rFonts w:hint="eastAsia"/>
              </w:rPr>
              <w:lastRenderedPageBreak/>
              <w:t>《中华人民共和国安全生产法》、《</w:t>
            </w:r>
            <w:r w:rsidRPr="004C5807">
              <w:rPr>
                <w:rFonts w:hint="eastAsia"/>
              </w:rPr>
              <w:t>陆上石油天然气开采安全规程</w:t>
            </w:r>
            <w:r>
              <w:rPr>
                <w:rFonts w:hint="eastAsia"/>
              </w:rPr>
              <w:t>》</w:t>
            </w:r>
          </w:p>
        </w:tc>
        <w:tc>
          <w:tcPr>
            <w:tcW w:w="1418" w:type="dxa"/>
            <w:vAlign w:val="center"/>
          </w:tcPr>
          <w:p w14:paraId="69E796C0" w14:textId="2D80FBCC" w:rsidR="00047042" w:rsidRDefault="0046193B">
            <w:pPr>
              <w:jc w:val="center"/>
            </w:pPr>
            <w:r>
              <w:rPr>
                <w:rFonts w:hint="eastAsia"/>
              </w:rPr>
              <w:t>发现问题并现场立即整改</w:t>
            </w:r>
          </w:p>
        </w:tc>
        <w:tc>
          <w:tcPr>
            <w:tcW w:w="1195" w:type="dxa"/>
            <w:vAlign w:val="center"/>
          </w:tcPr>
          <w:p w14:paraId="748F3364" w14:textId="2CFD80D6" w:rsidR="00047042" w:rsidRDefault="0046193B">
            <w:pPr>
              <w:jc w:val="center"/>
            </w:pPr>
            <w:r>
              <w:rPr>
                <w:rFonts w:hint="eastAsia"/>
              </w:rPr>
              <w:t>2025/</w:t>
            </w:r>
            <w:r w:rsidR="00A828DE">
              <w:rPr>
                <w:rFonts w:hint="eastAsia"/>
              </w:rPr>
              <w:t>4</w:t>
            </w:r>
            <w:r>
              <w:rPr>
                <w:rFonts w:hint="eastAsia"/>
              </w:rPr>
              <w:t>/</w:t>
            </w:r>
            <w:r w:rsidR="00A828DE">
              <w:rPr>
                <w:rFonts w:hint="eastAsia"/>
              </w:rPr>
              <w:t>17</w:t>
            </w:r>
          </w:p>
        </w:tc>
      </w:tr>
      <w:tr w:rsidR="00A828DE" w14:paraId="02428705" w14:textId="77777777" w:rsidTr="0033597C">
        <w:trPr>
          <w:trHeight w:val="4776"/>
        </w:trPr>
        <w:tc>
          <w:tcPr>
            <w:tcW w:w="666" w:type="dxa"/>
            <w:vAlign w:val="center"/>
          </w:tcPr>
          <w:p w14:paraId="59B50802" w14:textId="4D428470" w:rsidR="00A828DE" w:rsidRDefault="00A828DE" w:rsidP="00A828DE">
            <w:pPr>
              <w:jc w:val="center"/>
            </w:pPr>
            <w:r>
              <w:rPr>
                <w:rFonts w:hint="eastAsia"/>
              </w:rPr>
              <w:t>4</w:t>
            </w:r>
          </w:p>
        </w:tc>
        <w:tc>
          <w:tcPr>
            <w:tcW w:w="1987" w:type="dxa"/>
            <w:vAlign w:val="center"/>
          </w:tcPr>
          <w:p w14:paraId="110107FA" w14:textId="3B854E88" w:rsidR="00A828DE" w:rsidRPr="00A34E61" w:rsidRDefault="00A828DE" w:rsidP="00A828DE">
            <w:pPr>
              <w:jc w:val="center"/>
            </w:pPr>
            <w:r w:rsidRPr="00A34E61">
              <w:rPr>
                <w:rFonts w:hint="eastAsia"/>
              </w:rPr>
              <w:t>中石化华东石油工程有限公司六普钻井分公司（</w:t>
            </w:r>
            <w:r w:rsidRPr="00A34E61">
              <w:rPr>
                <w:rFonts w:hint="eastAsia"/>
              </w:rPr>
              <w:t>70860</w:t>
            </w:r>
            <w:r w:rsidRPr="00A34E61">
              <w:rPr>
                <w:rFonts w:hint="eastAsia"/>
              </w:rPr>
              <w:t>钻井队</w:t>
            </w:r>
            <w:r w:rsidRPr="00A34E61">
              <w:rPr>
                <w:rFonts w:hint="eastAsia"/>
              </w:rPr>
              <w:t>DP27</w:t>
            </w:r>
            <w:r w:rsidRPr="00A34E61">
              <w:rPr>
                <w:rFonts w:hint="eastAsia"/>
              </w:rPr>
              <w:t>平台）</w:t>
            </w:r>
          </w:p>
        </w:tc>
        <w:tc>
          <w:tcPr>
            <w:tcW w:w="1134" w:type="dxa"/>
            <w:vAlign w:val="center"/>
          </w:tcPr>
          <w:p w14:paraId="6F9BADBA" w14:textId="02F8685F" w:rsidR="00A828DE" w:rsidRDefault="00A828DE" w:rsidP="00A828DE">
            <w:pPr>
              <w:jc w:val="center"/>
            </w:pPr>
            <w:r w:rsidRPr="00A34E61">
              <w:rPr>
                <w:rFonts w:hint="eastAsia"/>
              </w:rPr>
              <w:t>计划检查</w:t>
            </w:r>
          </w:p>
        </w:tc>
        <w:tc>
          <w:tcPr>
            <w:tcW w:w="5139" w:type="dxa"/>
            <w:vAlign w:val="center"/>
          </w:tcPr>
          <w:p w14:paraId="04B44A1A" w14:textId="27413A0F" w:rsidR="00A828DE" w:rsidRPr="00A828DE" w:rsidRDefault="00A828DE" w:rsidP="00A828DE">
            <w:pPr>
              <w:jc w:val="left"/>
            </w:pPr>
            <w:r w:rsidRPr="00A828DE">
              <w:rPr>
                <w:rFonts w:hint="eastAsia"/>
              </w:rPr>
              <w:t>1</w:t>
            </w:r>
            <w:r>
              <w:rPr>
                <w:rFonts w:hint="eastAsia"/>
              </w:rPr>
              <w:t>.</w:t>
            </w:r>
            <w:r w:rsidRPr="00A828DE">
              <w:rPr>
                <w:rFonts w:hint="eastAsia"/>
              </w:rPr>
              <w:t>百日行动专项检查</w:t>
            </w:r>
          </w:p>
          <w:p w14:paraId="66FAB84B" w14:textId="6AEE4319" w:rsidR="00A828DE" w:rsidRPr="00A828DE" w:rsidRDefault="00A828DE" w:rsidP="00A828DE">
            <w:pPr>
              <w:jc w:val="left"/>
            </w:pPr>
            <w:r w:rsidRPr="00A828DE">
              <w:rPr>
                <w:rFonts w:hint="eastAsia"/>
              </w:rPr>
              <w:t>2</w:t>
            </w:r>
            <w:r>
              <w:rPr>
                <w:rFonts w:hint="eastAsia"/>
              </w:rPr>
              <w:t>.</w:t>
            </w:r>
            <w:r w:rsidRPr="00A828DE">
              <w:rPr>
                <w:rFonts w:hint="eastAsia"/>
              </w:rPr>
              <w:t>责任公示牌配备</w:t>
            </w:r>
          </w:p>
          <w:p w14:paraId="48AF8E52" w14:textId="455028DB" w:rsidR="00A828DE" w:rsidRPr="00A828DE" w:rsidRDefault="00A828DE" w:rsidP="00A828DE">
            <w:pPr>
              <w:jc w:val="left"/>
            </w:pPr>
            <w:r w:rsidRPr="00A828DE">
              <w:rPr>
                <w:rFonts w:hint="eastAsia"/>
              </w:rPr>
              <w:t>3</w:t>
            </w:r>
            <w:r>
              <w:rPr>
                <w:rFonts w:hint="eastAsia"/>
              </w:rPr>
              <w:t>.</w:t>
            </w:r>
            <w:r w:rsidRPr="00A828DE">
              <w:rPr>
                <w:rFonts w:hint="eastAsia"/>
              </w:rPr>
              <w:t>应急预案编制情况</w:t>
            </w:r>
          </w:p>
          <w:p w14:paraId="4D75CF0C" w14:textId="349DB571" w:rsidR="00A828DE" w:rsidRPr="00A828DE" w:rsidRDefault="00A828DE" w:rsidP="00A828DE">
            <w:pPr>
              <w:jc w:val="left"/>
            </w:pPr>
            <w:r w:rsidRPr="00A828DE">
              <w:rPr>
                <w:rFonts w:hint="eastAsia"/>
              </w:rPr>
              <w:t>4</w:t>
            </w:r>
            <w:r>
              <w:rPr>
                <w:rFonts w:hint="eastAsia"/>
              </w:rPr>
              <w:t>.</w:t>
            </w:r>
            <w:r w:rsidRPr="00A828DE">
              <w:rPr>
                <w:rFonts w:hint="eastAsia"/>
              </w:rPr>
              <w:t>应急预案演练情况</w:t>
            </w:r>
          </w:p>
          <w:p w14:paraId="5B798760" w14:textId="28E5AFDB" w:rsidR="00A828DE" w:rsidRPr="00A828DE" w:rsidRDefault="00A828DE" w:rsidP="00A828DE">
            <w:pPr>
              <w:jc w:val="left"/>
            </w:pPr>
            <w:r w:rsidRPr="00A828DE">
              <w:rPr>
                <w:rFonts w:hint="eastAsia"/>
              </w:rPr>
              <w:t>5</w:t>
            </w:r>
            <w:r>
              <w:rPr>
                <w:rFonts w:hint="eastAsia"/>
              </w:rPr>
              <w:t>.</w:t>
            </w:r>
            <w:r w:rsidRPr="00A828DE">
              <w:rPr>
                <w:rFonts w:hint="eastAsia"/>
              </w:rPr>
              <w:t>特种作业人员持有效特种作业操作证上岗作业情况</w:t>
            </w:r>
          </w:p>
          <w:p w14:paraId="446119C3" w14:textId="011D468D" w:rsidR="00A828DE" w:rsidRPr="00A828DE" w:rsidRDefault="00A828DE" w:rsidP="00A828DE">
            <w:pPr>
              <w:jc w:val="left"/>
            </w:pPr>
            <w:r w:rsidRPr="00A828DE">
              <w:rPr>
                <w:rFonts w:hint="eastAsia"/>
              </w:rPr>
              <w:t>6</w:t>
            </w:r>
            <w:r>
              <w:rPr>
                <w:rFonts w:hint="eastAsia"/>
              </w:rPr>
              <w:t>.</w:t>
            </w:r>
            <w:r w:rsidRPr="00A828DE">
              <w:rPr>
                <w:rFonts w:hint="eastAsia"/>
              </w:rPr>
              <w:t>员工安全教育情况</w:t>
            </w:r>
          </w:p>
          <w:p w14:paraId="3FFAE24E" w14:textId="318E0A78" w:rsidR="00A828DE" w:rsidRPr="00A828DE" w:rsidRDefault="00A828DE" w:rsidP="00A828DE">
            <w:pPr>
              <w:jc w:val="left"/>
            </w:pPr>
            <w:r w:rsidRPr="00A828DE">
              <w:rPr>
                <w:rFonts w:hint="eastAsia"/>
              </w:rPr>
              <w:t>7</w:t>
            </w:r>
            <w:r>
              <w:rPr>
                <w:rFonts w:hint="eastAsia"/>
              </w:rPr>
              <w:t>.</w:t>
            </w:r>
            <w:r w:rsidRPr="00A828DE">
              <w:rPr>
                <w:rFonts w:hint="eastAsia"/>
              </w:rPr>
              <w:t>两个以上生产经营单位在同一作业区域内进行可能危及对方安全生产的生产经营活动，安全生产管理协议订立及现场管理人员配备情况</w:t>
            </w:r>
          </w:p>
          <w:p w14:paraId="28A2D74A" w14:textId="4532AADC" w:rsidR="00A828DE" w:rsidRPr="00A828DE" w:rsidRDefault="00A828DE" w:rsidP="00A828DE">
            <w:pPr>
              <w:jc w:val="left"/>
            </w:pPr>
            <w:r w:rsidRPr="00A828DE">
              <w:rPr>
                <w:rFonts w:hint="eastAsia"/>
              </w:rPr>
              <w:t>8</w:t>
            </w:r>
            <w:r>
              <w:rPr>
                <w:rFonts w:hint="eastAsia"/>
              </w:rPr>
              <w:t>.</w:t>
            </w:r>
            <w:r w:rsidRPr="00A828DE">
              <w:rPr>
                <w:rFonts w:hint="eastAsia"/>
              </w:rPr>
              <w:t>单位配备必要的应急救援器材、设备和物资情况</w:t>
            </w:r>
          </w:p>
          <w:p w14:paraId="0A07EA45" w14:textId="5BDE67C5" w:rsidR="00A828DE" w:rsidRPr="00A828DE" w:rsidRDefault="00A828DE" w:rsidP="00A828DE">
            <w:pPr>
              <w:jc w:val="left"/>
            </w:pPr>
            <w:r w:rsidRPr="00A828DE">
              <w:rPr>
                <w:rFonts w:hint="eastAsia"/>
              </w:rPr>
              <w:t>9</w:t>
            </w:r>
            <w:r>
              <w:rPr>
                <w:rFonts w:hint="eastAsia"/>
              </w:rPr>
              <w:t>.</w:t>
            </w:r>
            <w:r w:rsidRPr="00A828DE">
              <w:rPr>
                <w:rFonts w:hint="eastAsia"/>
              </w:rPr>
              <w:t>井位选址是否与周边保持安全间距</w:t>
            </w:r>
          </w:p>
          <w:p w14:paraId="2DBE0D9B" w14:textId="57894F41" w:rsidR="00A828DE" w:rsidRPr="00A828DE" w:rsidRDefault="00A828DE" w:rsidP="00A828DE">
            <w:pPr>
              <w:jc w:val="left"/>
            </w:pPr>
            <w:r w:rsidRPr="00A828DE">
              <w:rPr>
                <w:rFonts w:hint="eastAsia"/>
              </w:rPr>
              <w:t>10</w:t>
            </w:r>
            <w:r>
              <w:rPr>
                <w:rFonts w:hint="eastAsia"/>
              </w:rPr>
              <w:t>.</w:t>
            </w:r>
            <w:r w:rsidRPr="00A828DE">
              <w:rPr>
                <w:rFonts w:hint="eastAsia"/>
              </w:rPr>
              <w:t>放喷管线是否两条，是否与周边保持安全间距</w:t>
            </w:r>
          </w:p>
          <w:p w14:paraId="3E72C26D" w14:textId="590ACA2B" w:rsidR="00A828DE" w:rsidRPr="00A828DE" w:rsidRDefault="00A828DE" w:rsidP="00A828DE">
            <w:pPr>
              <w:jc w:val="left"/>
            </w:pPr>
            <w:r w:rsidRPr="00A828DE">
              <w:rPr>
                <w:rFonts w:hint="eastAsia"/>
              </w:rPr>
              <w:t>11</w:t>
            </w:r>
            <w:r w:rsidRPr="00A828DE">
              <w:rPr>
                <w:rFonts w:hint="eastAsia"/>
              </w:rPr>
              <w:t>、是否专人观察和记录循环罐液面情况</w:t>
            </w:r>
          </w:p>
          <w:p w14:paraId="489E8404" w14:textId="30266DD7" w:rsidR="00A828DE" w:rsidRPr="00A828DE" w:rsidRDefault="00A828DE" w:rsidP="00A828DE">
            <w:pPr>
              <w:jc w:val="left"/>
            </w:pPr>
            <w:r w:rsidRPr="00A828DE">
              <w:rPr>
                <w:rFonts w:hint="eastAsia"/>
              </w:rPr>
              <w:t>12</w:t>
            </w:r>
            <w:r w:rsidRPr="00A828DE">
              <w:rPr>
                <w:rFonts w:hint="eastAsia"/>
              </w:rPr>
              <w:t>、井场是否设置危险区域图、逃生路线</w:t>
            </w:r>
            <w:r w:rsidR="0033597C">
              <w:rPr>
                <w:rFonts w:hint="eastAsia"/>
              </w:rPr>
              <w:t>等</w:t>
            </w:r>
          </w:p>
          <w:p w14:paraId="4264A358" w14:textId="7EE9408E" w:rsidR="00A828DE" w:rsidRPr="00A828DE" w:rsidRDefault="00A828DE" w:rsidP="00A828DE">
            <w:pPr>
              <w:jc w:val="left"/>
            </w:pPr>
            <w:r w:rsidRPr="00A828DE">
              <w:rPr>
                <w:rFonts w:hint="eastAsia"/>
              </w:rPr>
              <w:t>13</w:t>
            </w:r>
            <w:r w:rsidRPr="00A828DE">
              <w:rPr>
                <w:rFonts w:hint="eastAsia"/>
              </w:rPr>
              <w:t>、井下作业是否设置安全警示标识及风向标</w:t>
            </w:r>
          </w:p>
        </w:tc>
        <w:tc>
          <w:tcPr>
            <w:tcW w:w="2409" w:type="dxa"/>
            <w:vAlign w:val="center"/>
          </w:tcPr>
          <w:p w14:paraId="29DB3AAA" w14:textId="753501F8" w:rsidR="00A828DE" w:rsidRDefault="00A828DE" w:rsidP="00A828DE">
            <w:pPr>
              <w:jc w:val="center"/>
            </w:pPr>
            <w:r>
              <w:rPr>
                <w:rFonts w:hint="eastAsia"/>
              </w:rPr>
              <w:t>《中华人民共和国安全生产法》、《</w:t>
            </w:r>
            <w:r w:rsidRPr="004C5807">
              <w:rPr>
                <w:rFonts w:hint="eastAsia"/>
              </w:rPr>
              <w:t>陆上石油天然气开采安全规程</w:t>
            </w:r>
            <w:r>
              <w:rPr>
                <w:rFonts w:hint="eastAsia"/>
              </w:rPr>
              <w:t>》</w:t>
            </w:r>
          </w:p>
        </w:tc>
        <w:tc>
          <w:tcPr>
            <w:tcW w:w="1418" w:type="dxa"/>
            <w:vAlign w:val="center"/>
          </w:tcPr>
          <w:p w14:paraId="5A666179" w14:textId="49D7C670" w:rsidR="00A828DE" w:rsidRDefault="00A828DE" w:rsidP="00A828DE">
            <w:pPr>
              <w:jc w:val="center"/>
            </w:pPr>
            <w:r>
              <w:rPr>
                <w:rFonts w:hint="eastAsia"/>
              </w:rPr>
              <w:t>发现问题并现场立即整改</w:t>
            </w:r>
          </w:p>
        </w:tc>
        <w:tc>
          <w:tcPr>
            <w:tcW w:w="1195" w:type="dxa"/>
            <w:vAlign w:val="center"/>
          </w:tcPr>
          <w:p w14:paraId="24B6575E" w14:textId="68182BE8" w:rsidR="00A828DE" w:rsidRDefault="00A828DE" w:rsidP="00A828DE">
            <w:pPr>
              <w:jc w:val="center"/>
            </w:pPr>
            <w:r>
              <w:rPr>
                <w:rFonts w:hint="eastAsia"/>
              </w:rPr>
              <w:t>2025/4/10</w:t>
            </w:r>
          </w:p>
        </w:tc>
      </w:tr>
    </w:tbl>
    <w:p w14:paraId="56851AE9" w14:textId="77777777" w:rsidR="00F265D6" w:rsidRDefault="00F265D6" w:rsidP="00AB5FE5">
      <w:pPr>
        <w:rPr>
          <w:rFonts w:hint="eastAsia"/>
        </w:rPr>
      </w:pPr>
    </w:p>
    <w:sectPr w:rsidR="00F265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7809F" w14:textId="77777777" w:rsidR="00045E90" w:rsidRDefault="00045E90" w:rsidP="00374D6E">
      <w:r>
        <w:separator/>
      </w:r>
    </w:p>
  </w:endnote>
  <w:endnote w:type="continuationSeparator" w:id="0">
    <w:p w14:paraId="0850AE79" w14:textId="77777777" w:rsidR="00045E90" w:rsidRDefault="00045E90" w:rsidP="0037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D17D6" w14:textId="77777777" w:rsidR="00045E90" w:rsidRDefault="00045E90" w:rsidP="00374D6E">
      <w:r>
        <w:separator/>
      </w:r>
    </w:p>
  </w:footnote>
  <w:footnote w:type="continuationSeparator" w:id="0">
    <w:p w14:paraId="3F378C64" w14:textId="77777777" w:rsidR="00045E90" w:rsidRDefault="00045E90" w:rsidP="00374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535BC4"/>
    <w:multiLevelType w:val="hybridMultilevel"/>
    <w:tmpl w:val="6A7CAB3E"/>
    <w:lvl w:ilvl="0" w:tplc="75F0175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6578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g2NTM3ODc4ZDAyZDNiZjNhOTViMGI1M2Y0M2U3NTYifQ=="/>
    <w:docVar w:name="KSO_WPS_MARK_KEY" w:val="496dcdf3-b848-4d29-8f84-dbc42c4bd449"/>
  </w:docVars>
  <w:rsids>
    <w:rsidRoot w:val="2E764774"/>
    <w:rsid w:val="0002462F"/>
    <w:rsid w:val="00045E90"/>
    <w:rsid w:val="00047042"/>
    <w:rsid w:val="000F3086"/>
    <w:rsid w:val="00142F5E"/>
    <w:rsid w:val="00172C5E"/>
    <w:rsid w:val="00192FCA"/>
    <w:rsid w:val="001F7E76"/>
    <w:rsid w:val="00297FBC"/>
    <w:rsid w:val="002B3A41"/>
    <w:rsid w:val="002E4D58"/>
    <w:rsid w:val="00323534"/>
    <w:rsid w:val="00335710"/>
    <w:rsid w:val="0033597C"/>
    <w:rsid w:val="00374D6E"/>
    <w:rsid w:val="003C58CE"/>
    <w:rsid w:val="003F2F5B"/>
    <w:rsid w:val="00427081"/>
    <w:rsid w:val="0046193B"/>
    <w:rsid w:val="00465128"/>
    <w:rsid w:val="004C137A"/>
    <w:rsid w:val="004C5807"/>
    <w:rsid w:val="004E43BF"/>
    <w:rsid w:val="00502EC6"/>
    <w:rsid w:val="00556E72"/>
    <w:rsid w:val="00595264"/>
    <w:rsid w:val="00673E28"/>
    <w:rsid w:val="006828FF"/>
    <w:rsid w:val="006F07AE"/>
    <w:rsid w:val="00763CBE"/>
    <w:rsid w:val="00791E98"/>
    <w:rsid w:val="007B1043"/>
    <w:rsid w:val="00813F6E"/>
    <w:rsid w:val="00856C0D"/>
    <w:rsid w:val="00883DBD"/>
    <w:rsid w:val="00884A4B"/>
    <w:rsid w:val="00884B1A"/>
    <w:rsid w:val="008A7FBB"/>
    <w:rsid w:val="00936A4F"/>
    <w:rsid w:val="00971A12"/>
    <w:rsid w:val="0099059A"/>
    <w:rsid w:val="009B5785"/>
    <w:rsid w:val="009F4F05"/>
    <w:rsid w:val="009F68D9"/>
    <w:rsid w:val="00A16899"/>
    <w:rsid w:val="00A34AB5"/>
    <w:rsid w:val="00A34E61"/>
    <w:rsid w:val="00A828DE"/>
    <w:rsid w:val="00A87C77"/>
    <w:rsid w:val="00AA629C"/>
    <w:rsid w:val="00AB5FE5"/>
    <w:rsid w:val="00AD0E5B"/>
    <w:rsid w:val="00AE438A"/>
    <w:rsid w:val="00BD246B"/>
    <w:rsid w:val="00BE7D97"/>
    <w:rsid w:val="00C02D4B"/>
    <w:rsid w:val="00C44610"/>
    <w:rsid w:val="00C51D84"/>
    <w:rsid w:val="00C527BF"/>
    <w:rsid w:val="00C54BE5"/>
    <w:rsid w:val="00CE7C1D"/>
    <w:rsid w:val="00D461D8"/>
    <w:rsid w:val="00D64056"/>
    <w:rsid w:val="00DA1559"/>
    <w:rsid w:val="00DB3D93"/>
    <w:rsid w:val="00DC1336"/>
    <w:rsid w:val="00DD51B8"/>
    <w:rsid w:val="00DF7D97"/>
    <w:rsid w:val="00E4247E"/>
    <w:rsid w:val="00E70780"/>
    <w:rsid w:val="00EA74EC"/>
    <w:rsid w:val="00F265D6"/>
    <w:rsid w:val="00F4780E"/>
    <w:rsid w:val="00F522E8"/>
    <w:rsid w:val="00FE6984"/>
    <w:rsid w:val="014557C2"/>
    <w:rsid w:val="02F8758C"/>
    <w:rsid w:val="03630182"/>
    <w:rsid w:val="038F71C9"/>
    <w:rsid w:val="03BE185C"/>
    <w:rsid w:val="058663AA"/>
    <w:rsid w:val="05FB0B46"/>
    <w:rsid w:val="06872D56"/>
    <w:rsid w:val="06B63431"/>
    <w:rsid w:val="06EB2968"/>
    <w:rsid w:val="07414C7E"/>
    <w:rsid w:val="07C80EFB"/>
    <w:rsid w:val="07DB478B"/>
    <w:rsid w:val="08E43B13"/>
    <w:rsid w:val="09BF1E8A"/>
    <w:rsid w:val="0A171CC6"/>
    <w:rsid w:val="0A5C592B"/>
    <w:rsid w:val="0A6D18E6"/>
    <w:rsid w:val="0A723F8E"/>
    <w:rsid w:val="0AE778EA"/>
    <w:rsid w:val="0B08583F"/>
    <w:rsid w:val="0B204BAA"/>
    <w:rsid w:val="0B7A4092"/>
    <w:rsid w:val="0BD53BE7"/>
    <w:rsid w:val="0C214DA8"/>
    <w:rsid w:val="0C3B7F93"/>
    <w:rsid w:val="0D110C4F"/>
    <w:rsid w:val="0DAE649D"/>
    <w:rsid w:val="0DC45CC1"/>
    <w:rsid w:val="0EF44384"/>
    <w:rsid w:val="0FB1606B"/>
    <w:rsid w:val="10853E2D"/>
    <w:rsid w:val="1265398F"/>
    <w:rsid w:val="128A74D9"/>
    <w:rsid w:val="12C765B7"/>
    <w:rsid w:val="133053DB"/>
    <w:rsid w:val="166D15EC"/>
    <w:rsid w:val="16DB77CE"/>
    <w:rsid w:val="16F2389F"/>
    <w:rsid w:val="172C5003"/>
    <w:rsid w:val="178836CB"/>
    <w:rsid w:val="179D1EA6"/>
    <w:rsid w:val="186E164B"/>
    <w:rsid w:val="18846779"/>
    <w:rsid w:val="18BC3B0A"/>
    <w:rsid w:val="1A0758B3"/>
    <w:rsid w:val="1A0933D9"/>
    <w:rsid w:val="1AD75285"/>
    <w:rsid w:val="1B813608"/>
    <w:rsid w:val="1BCD4F7C"/>
    <w:rsid w:val="1C9F6277"/>
    <w:rsid w:val="1D9C4564"/>
    <w:rsid w:val="1DB00010"/>
    <w:rsid w:val="1EEC5078"/>
    <w:rsid w:val="1F2962CC"/>
    <w:rsid w:val="1FBC7140"/>
    <w:rsid w:val="1FE10954"/>
    <w:rsid w:val="200B777F"/>
    <w:rsid w:val="208F4B95"/>
    <w:rsid w:val="213F3B84"/>
    <w:rsid w:val="231B23CF"/>
    <w:rsid w:val="24207C9D"/>
    <w:rsid w:val="256B13EC"/>
    <w:rsid w:val="25777D91"/>
    <w:rsid w:val="25D043BC"/>
    <w:rsid w:val="26184241"/>
    <w:rsid w:val="26846E94"/>
    <w:rsid w:val="26F1147D"/>
    <w:rsid w:val="27AC35F6"/>
    <w:rsid w:val="28A01DEF"/>
    <w:rsid w:val="293935AF"/>
    <w:rsid w:val="29F179E6"/>
    <w:rsid w:val="2A2658E2"/>
    <w:rsid w:val="2A636B36"/>
    <w:rsid w:val="2B3109E2"/>
    <w:rsid w:val="2B3D7387"/>
    <w:rsid w:val="2BEC66B7"/>
    <w:rsid w:val="2CEB4BC0"/>
    <w:rsid w:val="2D4542D1"/>
    <w:rsid w:val="2D8748E9"/>
    <w:rsid w:val="2E0F2B31"/>
    <w:rsid w:val="2E764774"/>
    <w:rsid w:val="2E954DE4"/>
    <w:rsid w:val="2EA25753"/>
    <w:rsid w:val="2F0B32F8"/>
    <w:rsid w:val="2F1F1AC1"/>
    <w:rsid w:val="2F2F5238"/>
    <w:rsid w:val="2FC736C3"/>
    <w:rsid w:val="2FE53B49"/>
    <w:rsid w:val="307D0225"/>
    <w:rsid w:val="327D275F"/>
    <w:rsid w:val="33C543BD"/>
    <w:rsid w:val="33E800AC"/>
    <w:rsid w:val="34000291"/>
    <w:rsid w:val="34C46423"/>
    <w:rsid w:val="35123632"/>
    <w:rsid w:val="354237EC"/>
    <w:rsid w:val="35CB05F2"/>
    <w:rsid w:val="36281FF1"/>
    <w:rsid w:val="36EA0F54"/>
    <w:rsid w:val="386341A5"/>
    <w:rsid w:val="3874658A"/>
    <w:rsid w:val="39E76710"/>
    <w:rsid w:val="3A766411"/>
    <w:rsid w:val="3A86417A"/>
    <w:rsid w:val="3BCB453B"/>
    <w:rsid w:val="3C74072E"/>
    <w:rsid w:val="3CA07C16"/>
    <w:rsid w:val="3D197528"/>
    <w:rsid w:val="3D65451B"/>
    <w:rsid w:val="3E0E070F"/>
    <w:rsid w:val="3E990920"/>
    <w:rsid w:val="3F4B782A"/>
    <w:rsid w:val="3FCA68B7"/>
    <w:rsid w:val="3FF84FD0"/>
    <w:rsid w:val="41436921"/>
    <w:rsid w:val="417C1E33"/>
    <w:rsid w:val="41EF0857"/>
    <w:rsid w:val="424379D1"/>
    <w:rsid w:val="4280707D"/>
    <w:rsid w:val="44393261"/>
    <w:rsid w:val="446F462A"/>
    <w:rsid w:val="45C81AEB"/>
    <w:rsid w:val="463351B6"/>
    <w:rsid w:val="46CC04FD"/>
    <w:rsid w:val="46ED7A5B"/>
    <w:rsid w:val="4733370C"/>
    <w:rsid w:val="47451645"/>
    <w:rsid w:val="476265D8"/>
    <w:rsid w:val="47A603EE"/>
    <w:rsid w:val="491C63D6"/>
    <w:rsid w:val="493C4382"/>
    <w:rsid w:val="49D96075"/>
    <w:rsid w:val="4A6A13C3"/>
    <w:rsid w:val="4B0B499E"/>
    <w:rsid w:val="4B1F5D09"/>
    <w:rsid w:val="4B6126FE"/>
    <w:rsid w:val="4BA34B8C"/>
    <w:rsid w:val="4C4D4AF8"/>
    <w:rsid w:val="4CF11927"/>
    <w:rsid w:val="4D33390E"/>
    <w:rsid w:val="4D956757"/>
    <w:rsid w:val="4E3C4E24"/>
    <w:rsid w:val="4E5A3AF1"/>
    <w:rsid w:val="4E703F6B"/>
    <w:rsid w:val="4ECF7A46"/>
    <w:rsid w:val="4F4026F2"/>
    <w:rsid w:val="4FB31116"/>
    <w:rsid w:val="50213118"/>
    <w:rsid w:val="503E1327"/>
    <w:rsid w:val="513B5867"/>
    <w:rsid w:val="516A1CA8"/>
    <w:rsid w:val="519057EA"/>
    <w:rsid w:val="52637AE2"/>
    <w:rsid w:val="53075E9D"/>
    <w:rsid w:val="536C7F5A"/>
    <w:rsid w:val="53BA0524"/>
    <w:rsid w:val="53E64FFD"/>
    <w:rsid w:val="540939FA"/>
    <w:rsid w:val="545804DE"/>
    <w:rsid w:val="555E1B24"/>
    <w:rsid w:val="556C7022"/>
    <w:rsid w:val="55943798"/>
    <w:rsid w:val="56EF512A"/>
    <w:rsid w:val="571E5A0F"/>
    <w:rsid w:val="57425192"/>
    <w:rsid w:val="574F5BC8"/>
    <w:rsid w:val="57C32112"/>
    <w:rsid w:val="586A0B05"/>
    <w:rsid w:val="5906675A"/>
    <w:rsid w:val="595E20F3"/>
    <w:rsid w:val="596D0588"/>
    <w:rsid w:val="598F6750"/>
    <w:rsid w:val="5A117165"/>
    <w:rsid w:val="5A44578C"/>
    <w:rsid w:val="5A6E45B7"/>
    <w:rsid w:val="5AA441AB"/>
    <w:rsid w:val="5AF80325"/>
    <w:rsid w:val="5B5C08B4"/>
    <w:rsid w:val="5C0E7740"/>
    <w:rsid w:val="5C2E1B32"/>
    <w:rsid w:val="5CC20BEA"/>
    <w:rsid w:val="5D3C5E4A"/>
    <w:rsid w:val="5D4E06D0"/>
    <w:rsid w:val="5F560BC9"/>
    <w:rsid w:val="5F5C70D4"/>
    <w:rsid w:val="5F64242D"/>
    <w:rsid w:val="5F9F3465"/>
    <w:rsid w:val="5FB07420"/>
    <w:rsid w:val="5FB94527"/>
    <w:rsid w:val="60326087"/>
    <w:rsid w:val="60687CFB"/>
    <w:rsid w:val="610D1F57"/>
    <w:rsid w:val="615F4C5A"/>
    <w:rsid w:val="619D39D4"/>
    <w:rsid w:val="61BF1B9C"/>
    <w:rsid w:val="61CF14E6"/>
    <w:rsid w:val="61ED495B"/>
    <w:rsid w:val="623C31ED"/>
    <w:rsid w:val="62426A55"/>
    <w:rsid w:val="6243457B"/>
    <w:rsid w:val="62773090"/>
    <w:rsid w:val="62DB0C58"/>
    <w:rsid w:val="63807109"/>
    <w:rsid w:val="63D3031E"/>
    <w:rsid w:val="641C0E5B"/>
    <w:rsid w:val="64C0654B"/>
    <w:rsid w:val="65053D6A"/>
    <w:rsid w:val="65062FA7"/>
    <w:rsid w:val="657A4758"/>
    <w:rsid w:val="657D5FF6"/>
    <w:rsid w:val="6582360D"/>
    <w:rsid w:val="65931D05"/>
    <w:rsid w:val="666448BA"/>
    <w:rsid w:val="66D470B2"/>
    <w:rsid w:val="672A3F5C"/>
    <w:rsid w:val="68015CF2"/>
    <w:rsid w:val="68242759"/>
    <w:rsid w:val="68774F7F"/>
    <w:rsid w:val="69601EB7"/>
    <w:rsid w:val="69847953"/>
    <w:rsid w:val="69AC6EAA"/>
    <w:rsid w:val="6A6B466F"/>
    <w:rsid w:val="6A7259FE"/>
    <w:rsid w:val="6A883473"/>
    <w:rsid w:val="6B5477F9"/>
    <w:rsid w:val="6BCA3618"/>
    <w:rsid w:val="6C615D2A"/>
    <w:rsid w:val="6C6E0447"/>
    <w:rsid w:val="6CB71DEE"/>
    <w:rsid w:val="6CFA7F2C"/>
    <w:rsid w:val="6D024C06"/>
    <w:rsid w:val="6E337B9A"/>
    <w:rsid w:val="6E7A30D3"/>
    <w:rsid w:val="6E930639"/>
    <w:rsid w:val="6EDF562C"/>
    <w:rsid w:val="6F651FD5"/>
    <w:rsid w:val="6F742218"/>
    <w:rsid w:val="6FDD600F"/>
    <w:rsid w:val="703C2F7E"/>
    <w:rsid w:val="70897174"/>
    <w:rsid w:val="70926DFA"/>
    <w:rsid w:val="70BB1864"/>
    <w:rsid w:val="714B6FA9"/>
    <w:rsid w:val="71C04A96"/>
    <w:rsid w:val="730F14B3"/>
    <w:rsid w:val="732B0E40"/>
    <w:rsid w:val="73920EBF"/>
    <w:rsid w:val="73B47087"/>
    <w:rsid w:val="73C372CA"/>
    <w:rsid w:val="73F676A0"/>
    <w:rsid w:val="746565D3"/>
    <w:rsid w:val="74B562A2"/>
    <w:rsid w:val="750B717B"/>
    <w:rsid w:val="75C537CD"/>
    <w:rsid w:val="76911902"/>
    <w:rsid w:val="76C770D1"/>
    <w:rsid w:val="77A23803"/>
    <w:rsid w:val="77B8776B"/>
    <w:rsid w:val="78454752"/>
    <w:rsid w:val="79053EE1"/>
    <w:rsid w:val="79537342"/>
    <w:rsid w:val="79B24069"/>
    <w:rsid w:val="79C36276"/>
    <w:rsid w:val="7BC2255D"/>
    <w:rsid w:val="7CA9143D"/>
    <w:rsid w:val="7D3E3E65"/>
    <w:rsid w:val="7D3E5C13"/>
    <w:rsid w:val="7D627B54"/>
    <w:rsid w:val="7DFD43B0"/>
    <w:rsid w:val="7F89761A"/>
    <w:rsid w:val="7FC9210C"/>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E7F30"/>
  <w15:docId w15:val="{0F22653A-A105-44A9-A491-7390985E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8">
    <w:name w:val="List Paragraph"/>
    <w:basedOn w:val="a"/>
    <w:uiPriority w:val="99"/>
    <w:unhideWhenUsed/>
    <w:rsid w:val="004C58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971714">
      <w:bodyDiv w:val="1"/>
      <w:marLeft w:val="0"/>
      <w:marRight w:val="0"/>
      <w:marTop w:val="0"/>
      <w:marBottom w:val="0"/>
      <w:divBdr>
        <w:top w:val="none" w:sz="0" w:space="0" w:color="auto"/>
        <w:left w:val="none" w:sz="0" w:space="0" w:color="auto"/>
        <w:bottom w:val="none" w:sz="0" w:space="0" w:color="auto"/>
        <w:right w:val="none" w:sz="0" w:space="0" w:color="auto"/>
      </w:divBdr>
      <w:divsChild>
        <w:div w:id="1488744853">
          <w:marLeft w:val="0"/>
          <w:marRight w:val="0"/>
          <w:marTop w:val="0"/>
          <w:marBottom w:val="0"/>
          <w:divBdr>
            <w:top w:val="none" w:sz="0" w:space="0" w:color="auto"/>
            <w:left w:val="none" w:sz="0" w:space="0" w:color="auto"/>
            <w:bottom w:val="single" w:sz="6" w:space="0" w:color="EBEBEB"/>
            <w:right w:val="none" w:sz="0" w:space="0" w:color="auto"/>
          </w:divBdr>
          <w:divsChild>
            <w:div w:id="1113599649">
              <w:marLeft w:val="0"/>
              <w:marRight w:val="0"/>
              <w:marTop w:val="0"/>
              <w:marBottom w:val="0"/>
              <w:divBdr>
                <w:top w:val="none" w:sz="0" w:space="0" w:color="auto"/>
                <w:left w:val="none" w:sz="0" w:space="0" w:color="auto"/>
                <w:bottom w:val="none" w:sz="0" w:space="0" w:color="auto"/>
                <w:right w:val="none" w:sz="0" w:space="0" w:color="auto"/>
              </w:divBdr>
            </w:div>
            <w:div w:id="1766001040">
              <w:marLeft w:val="0"/>
              <w:marRight w:val="0"/>
              <w:marTop w:val="0"/>
              <w:marBottom w:val="0"/>
              <w:divBdr>
                <w:top w:val="none" w:sz="0" w:space="0" w:color="auto"/>
                <w:left w:val="none" w:sz="0" w:space="0" w:color="auto"/>
                <w:bottom w:val="none" w:sz="0" w:space="0" w:color="auto"/>
                <w:right w:val="none" w:sz="0" w:space="0" w:color="auto"/>
              </w:divBdr>
            </w:div>
          </w:divsChild>
        </w:div>
        <w:div w:id="1591157607">
          <w:marLeft w:val="0"/>
          <w:marRight w:val="0"/>
          <w:marTop w:val="0"/>
          <w:marBottom w:val="0"/>
          <w:divBdr>
            <w:top w:val="none" w:sz="0" w:space="0" w:color="auto"/>
            <w:left w:val="none" w:sz="0" w:space="0" w:color="auto"/>
            <w:bottom w:val="single" w:sz="6" w:space="0" w:color="EBEBEB"/>
            <w:right w:val="none" w:sz="0" w:space="0" w:color="auto"/>
          </w:divBdr>
          <w:divsChild>
            <w:div w:id="59839065">
              <w:marLeft w:val="0"/>
              <w:marRight w:val="0"/>
              <w:marTop w:val="0"/>
              <w:marBottom w:val="0"/>
              <w:divBdr>
                <w:top w:val="none" w:sz="0" w:space="0" w:color="auto"/>
                <w:left w:val="none" w:sz="0" w:space="0" w:color="auto"/>
                <w:bottom w:val="none" w:sz="0" w:space="0" w:color="auto"/>
                <w:right w:val="none" w:sz="0" w:space="0" w:color="auto"/>
              </w:divBdr>
            </w:div>
            <w:div w:id="1869640628">
              <w:marLeft w:val="0"/>
              <w:marRight w:val="0"/>
              <w:marTop w:val="0"/>
              <w:marBottom w:val="0"/>
              <w:divBdr>
                <w:top w:val="none" w:sz="0" w:space="0" w:color="auto"/>
                <w:left w:val="none" w:sz="0" w:space="0" w:color="auto"/>
                <w:bottom w:val="none" w:sz="0" w:space="0" w:color="auto"/>
                <w:right w:val="none" w:sz="0" w:space="0" w:color="auto"/>
              </w:divBdr>
            </w:div>
          </w:divsChild>
        </w:div>
        <w:div w:id="630787261">
          <w:marLeft w:val="0"/>
          <w:marRight w:val="0"/>
          <w:marTop w:val="0"/>
          <w:marBottom w:val="0"/>
          <w:divBdr>
            <w:top w:val="none" w:sz="0" w:space="0" w:color="auto"/>
            <w:left w:val="none" w:sz="0" w:space="0" w:color="auto"/>
            <w:bottom w:val="single" w:sz="6" w:space="0" w:color="EBEBEB"/>
            <w:right w:val="none" w:sz="0" w:space="0" w:color="auto"/>
          </w:divBdr>
          <w:divsChild>
            <w:div w:id="999649513">
              <w:marLeft w:val="0"/>
              <w:marRight w:val="0"/>
              <w:marTop w:val="0"/>
              <w:marBottom w:val="0"/>
              <w:divBdr>
                <w:top w:val="none" w:sz="0" w:space="0" w:color="auto"/>
                <w:left w:val="none" w:sz="0" w:space="0" w:color="auto"/>
                <w:bottom w:val="none" w:sz="0" w:space="0" w:color="auto"/>
                <w:right w:val="none" w:sz="0" w:space="0" w:color="auto"/>
              </w:divBdr>
            </w:div>
            <w:div w:id="1364210692">
              <w:marLeft w:val="0"/>
              <w:marRight w:val="0"/>
              <w:marTop w:val="0"/>
              <w:marBottom w:val="0"/>
              <w:divBdr>
                <w:top w:val="none" w:sz="0" w:space="0" w:color="auto"/>
                <w:left w:val="none" w:sz="0" w:space="0" w:color="auto"/>
                <w:bottom w:val="none" w:sz="0" w:space="0" w:color="auto"/>
                <w:right w:val="none" w:sz="0" w:space="0" w:color="auto"/>
              </w:divBdr>
            </w:div>
          </w:divsChild>
        </w:div>
        <w:div w:id="1737704101">
          <w:marLeft w:val="0"/>
          <w:marRight w:val="0"/>
          <w:marTop w:val="0"/>
          <w:marBottom w:val="0"/>
          <w:divBdr>
            <w:top w:val="none" w:sz="0" w:space="0" w:color="auto"/>
            <w:left w:val="none" w:sz="0" w:space="0" w:color="auto"/>
            <w:bottom w:val="single" w:sz="6" w:space="0" w:color="EBEBEB"/>
            <w:right w:val="none" w:sz="0" w:space="0" w:color="auto"/>
          </w:divBdr>
          <w:divsChild>
            <w:div w:id="813183735">
              <w:marLeft w:val="0"/>
              <w:marRight w:val="0"/>
              <w:marTop w:val="0"/>
              <w:marBottom w:val="0"/>
              <w:divBdr>
                <w:top w:val="none" w:sz="0" w:space="0" w:color="auto"/>
                <w:left w:val="none" w:sz="0" w:space="0" w:color="auto"/>
                <w:bottom w:val="none" w:sz="0" w:space="0" w:color="auto"/>
                <w:right w:val="none" w:sz="0" w:space="0" w:color="auto"/>
              </w:divBdr>
            </w:div>
            <w:div w:id="1140995595">
              <w:marLeft w:val="0"/>
              <w:marRight w:val="0"/>
              <w:marTop w:val="0"/>
              <w:marBottom w:val="0"/>
              <w:divBdr>
                <w:top w:val="none" w:sz="0" w:space="0" w:color="auto"/>
                <w:left w:val="none" w:sz="0" w:space="0" w:color="auto"/>
                <w:bottom w:val="none" w:sz="0" w:space="0" w:color="auto"/>
                <w:right w:val="none" w:sz="0" w:space="0" w:color="auto"/>
              </w:divBdr>
            </w:div>
          </w:divsChild>
        </w:div>
        <w:div w:id="887839382">
          <w:marLeft w:val="0"/>
          <w:marRight w:val="0"/>
          <w:marTop w:val="0"/>
          <w:marBottom w:val="0"/>
          <w:divBdr>
            <w:top w:val="none" w:sz="0" w:space="0" w:color="auto"/>
            <w:left w:val="none" w:sz="0" w:space="0" w:color="auto"/>
            <w:bottom w:val="single" w:sz="6" w:space="0" w:color="EBEBEB"/>
            <w:right w:val="none" w:sz="0" w:space="0" w:color="auto"/>
          </w:divBdr>
          <w:divsChild>
            <w:div w:id="1162425939">
              <w:marLeft w:val="0"/>
              <w:marRight w:val="0"/>
              <w:marTop w:val="0"/>
              <w:marBottom w:val="0"/>
              <w:divBdr>
                <w:top w:val="none" w:sz="0" w:space="0" w:color="auto"/>
                <w:left w:val="none" w:sz="0" w:space="0" w:color="auto"/>
                <w:bottom w:val="none" w:sz="0" w:space="0" w:color="auto"/>
                <w:right w:val="none" w:sz="0" w:space="0" w:color="auto"/>
              </w:divBdr>
            </w:div>
            <w:div w:id="483743281">
              <w:marLeft w:val="0"/>
              <w:marRight w:val="0"/>
              <w:marTop w:val="0"/>
              <w:marBottom w:val="0"/>
              <w:divBdr>
                <w:top w:val="none" w:sz="0" w:space="0" w:color="auto"/>
                <w:left w:val="none" w:sz="0" w:space="0" w:color="auto"/>
                <w:bottom w:val="none" w:sz="0" w:space="0" w:color="auto"/>
                <w:right w:val="none" w:sz="0" w:space="0" w:color="auto"/>
              </w:divBdr>
            </w:div>
          </w:divsChild>
        </w:div>
        <w:div w:id="3093979">
          <w:marLeft w:val="0"/>
          <w:marRight w:val="0"/>
          <w:marTop w:val="0"/>
          <w:marBottom w:val="0"/>
          <w:divBdr>
            <w:top w:val="none" w:sz="0" w:space="0" w:color="auto"/>
            <w:left w:val="none" w:sz="0" w:space="0" w:color="auto"/>
            <w:bottom w:val="single" w:sz="6" w:space="0" w:color="EBEBEB"/>
            <w:right w:val="none" w:sz="0" w:space="0" w:color="auto"/>
          </w:divBdr>
          <w:divsChild>
            <w:div w:id="1103501328">
              <w:marLeft w:val="0"/>
              <w:marRight w:val="0"/>
              <w:marTop w:val="0"/>
              <w:marBottom w:val="0"/>
              <w:divBdr>
                <w:top w:val="none" w:sz="0" w:space="0" w:color="auto"/>
                <w:left w:val="none" w:sz="0" w:space="0" w:color="auto"/>
                <w:bottom w:val="none" w:sz="0" w:space="0" w:color="auto"/>
                <w:right w:val="none" w:sz="0" w:space="0" w:color="auto"/>
              </w:divBdr>
            </w:div>
            <w:div w:id="915238469">
              <w:marLeft w:val="0"/>
              <w:marRight w:val="0"/>
              <w:marTop w:val="0"/>
              <w:marBottom w:val="0"/>
              <w:divBdr>
                <w:top w:val="none" w:sz="0" w:space="0" w:color="auto"/>
                <w:left w:val="none" w:sz="0" w:space="0" w:color="auto"/>
                <w:bottom w:val="none" w:sz="0" w:space="0" w:color="auto"/>
                <w:right w:val="none" w:sz="0" w:space="0" w:color="auto"/>
              </w:divBdr>
            </w:div>
          </w:divsChild>
        </w:div>
        <w:div w:id="1475102388">
          <w:marLeft w:val="0"/>
          <w:marRight w:val="0"/>
          <w:marTop w:val="0"/>
          <w:marBottom w:val="0"/>
          <w:divBdr>
            <w:top w:val="none" w:sz="0" w:space="0" w:color="auto"/>
            <w:left w:val="none" w:sz="0" w:space="0" w:color="auto"/>
            <w:bottom w:val="single" w:sz="6" w:space="0" w:color="EBEBEB"/>
            <w:right w:val="none" w:sz="0" w:space="0" w:color="auto"/>
          </w:divBdr>
          <w:divsChild>
            <w:div w:id="715591762">
              <w:marLeft w:val="0"/>
              <w:marRight w:val="0"/>
              <w:marTop w:val="0"/>
              <w:marBottom w:val="0"/>
              <w:divBdr>
                <w:top w:val="none" w:sz="0" w:space="0" w:color="auto"/>
                <w:left w:val="none" w:sz="0" w:space="0" w:color="auto"/>
                <w:bottom w:val="none" w:sz="0" w:space="0" w:color="auto"/>
                <w:right w:val="none" w:sz="0" w:space="0" w:color="auto"/>
              </w:divBdr>
            </w:div>
            <w:div w:id="800154013">
              <w:marLeft w:val="0"/>
              <w:marRight w:val="0"/>
              <w:marTop w:val="0"/>
              <w:marBottom w:val="0"/>
              <w:divBdr>
                <w:top w:val="none" w:sz="0" w:space="0" w:color="auto"/>
                <w:left w:val="none" w:sz="0" w:space="0" w:color="auto"/>
                <w:bottom w:val="none" w:sz="0" w:space="0" w:color="auto"/>
                <w:right w:val="none" w:sz="0" w:space="0" w:color="auto"/>
              </w:divBdr>
            </w:div>
          </w:divsChild>
        </w:div>
        <w:div w:id="1739591672">
          <w:marLeft w:val="0"/>
          <w:marRight w:val="0"/>
          <w:marTop w:val="0"/>
          <w:marBottom w:val="0"/>
          <w:divBdr>
            <w:top w:val="none" w:sz="0" w:space="0" w:color="auto"/>
            <w:left w:val="none" w:sz="0" w:space="0" w:color="auto"/>
            <w:bottom w:val="single" w:sz="6" w:space="0" w:color="EBEBEB"/>
            <w:right w:val="none" w:sz="0" w:space="0" w:color="auto"/>
          </w:divBdr>
          <w:divsChild>
            <w:div w:id="2138450978">
              <w:marLeft w:val="0"/>
              <w:marRight w:val="0"/>
              <w:marTop w:val="0"/>
              <w:marBottom w:val="0"/>
              <w:divBdr>
                <w:top w:val="none" w:sz="0" w:space="0" w:color="auto"/>
                <w:left w:val="none" w:sz="0" w:space="0" w:color="auto"/>
                <w:bottom w:val="none" w:sz="0" w:space="0" w:color="auto"/>
                <w:right w:val="none" w:sz="0" w:space="0" w:color="auto"/>
              </w:divBdr>
            </w:div>
            <w:div w:id="523861554">
              <w:marLeft w:val="0"/>
              <w:marRight w:val="0"/>
              <w:marTop w:val="0"/>
              <w:marBottom w:val="0"/>
              <w:divBdr>
                <w:top w:val="none" w:sz="0" w:space="0" w:color="auto"/>
                <w:left w:val="none" w:sz="0" w:space="0" w:color="auto"/>
                <w:bottom w:val="none" w:sz="0" w:space="0" w:color="auto"/>
                <w:right w:val="none" w:sz="0" w:space="0" w:color="auto"/>
              </w:divBdr>
            </w:div>
          </w:divsChild>
        </w:div>
        <w:div w:id="913079080">
          <w:marLeft w:val="0"/>
          <w:marRight w:val="0"/>
          <w:marTop w:val="0"/>
          <w:marBottom w:val="0"/>
          <w:divBdr>
            <w:top w:val="none" w:sz="0" w:space="0" w:color="auto"/>
            <w:left w:val="none" w:sz="0" w:space="0" w:color="auto"/>
            <w:bottom w:val="single" w:sz="6" w:space="0" w:color="EBEBEB"/>
            <w:right w:val="none" w:sz="0" w:space="0" w:color="auto"/>
          </w:divBdr>
          <w:divsChild>
            <w:div w:id="485434362">
              <w:marLeft w:val="0"/>
              <w:marRight w:val="0"/>
              <w:marTop w:val="0"/>
              <w:marBottom w:val="0"/>
              <w:divBdr>
                <w:top w:val="none" w:sz="0" w:space="0" w:color="auto"/>
                <w:left w:val="none" w:sz="0" w:space="0" w:color="auto"/>
                <w:bottom w:val="none" w:sz="0" w:space="0" w:color="auto"/>
                <w:right w:val="none" w:sz="0" w:space="0" w:color="auto"/>
              </w:divBdr>
            </w:div>
            <w:div w:id="1046687405">
              <w:marLeft w:val="0"/>
              <w:marRight w:val="0"/>
              <w:marTop w:val="0"/>
              <w:marBottom w:val="0"/>
              <w:divBdr>
                <w:top w:val="none" w:sz="0" w:space="0" w:color="auto"/>
                <w:left w:val="none" w:sz="0" w:space="0" w:color="auto"/>
                <w:bottom w:val="none" w:sz="0" w:space="0" w:color="auto"/>
                <w:right w:val="none" w:sz="0" w:space="0" w:color="auto"/>
              </w:divBdr>
            </w:div>
          </w:divsChild>
        </w:div>
        <w:div w:id="2111000503">
          <w:marLeft w:val="0"/>
          <w:marRight w:val="0"/>
          <w:marTop w:val="0"/>
          <w:marBottom w:val="0"/>
          <w:divBdr>
            <w:top w:val="none" w:sz="0" w:space="0" w:color="auto"/>
            <w:left w:val="none" w:sz="0" w:space="0" w:color="auto"/>
            <w:bottom w:val="single" w:sz="6" w:space="0" w:color="EBEBEB"/>
            <w:right w:val="none" w:sz="0" w:space="0" w:color="auto"/>
          </w:divBdr>
          <w:divsChild>
            <w:div w:id="1342466732">
              <w:marLeft w:val="0"/>
              <w:marRight w:val="0"/>
              <w:marTop w:val="0"/>
              <w:marBottom w:val="0"/>
              <w:divBdr>
                <w:top w:val="none" w:sz="0" w:space="0" w:color="auto"/>
                <w:left w:val="none" w:sz="0" w:space="0" w:color="auto"/>
                <w:bottom w:val="none" w:sz="0" w:space="0" w:color="auto"/>
                <w:right w:val="none" w:sz="0" w:space="0" w:color="auto"/>
              </w:divBdr>
            </w:div>
            <w:div w:id="1639071251">
              <w:marLeft w:val="0"/>
              <w:marRight w:val="0"/>
              <w:marTop w:val="0"/>
              <w:marBottom w:val="0"/>
              <w:divBdr>
                <w:top w:val="none" w:sz="0" w:space="0" w:color="auto"/>
                <w:left w:val="none" w:sz="0" w:space="0" w:color="auto"/>
                <w:bottom w:val="none" w:sz="0" w:space="0" w:color="auto"/>
                <w:right w:val="none" w:sz="0" w:space="0" w:color="auto"/>
              </w:divBdr>
            </w:div>
          </w:divsChild>
        </w:div>
        <w:div w:id="356473169">
          <w:marLeft w:val="0"/>
          <w:marRight w:val="0"/>
          <w:marTop w:val="0"/>
          <w:marBottom w:val="0"/>
          <w:divBdr>
            <w:top w:val="none" w:sz="0" w:space="0" w:color="auto"/>
            <w:left w:val="none" w:sz="0" w:space="0" w:color="auto"/>
            <w:bottom w:val="single" w:sz="6" w:space="0" w:color="EBEBEB"/>
            <w:right w:val="none" w:sz="0" w:space="0" w:color="auto"/>
          </w:divBdr>
          <w:divsChild>
            <w:div w:id="982853188">
              <w:marLeft w:val="0"/>
              <w:marRight w:val="0"/>
              <w:marTop w:val="0"/>
              <w:marBottom w:val="0"/>
              <w:divBdr>
                <w:top w:val="none" w:sz="0" w:space="0" w:color="auto"/>
                <w:left w:val="none" w:sz="0" w:space="0" w:color="auto"/>
                <w:bottom w:val="none" w:sz="0" w:space="0" w:color="auto"/>
                <w:right w:val="none" w:sz="0" w:space="0" w:color="auto"/>
              </w:divBdr>
            </w:div>
            <w:div w:id="436146671">
              <w:marLeft w:val="0"/>
              <w:marRight w:val="0"/>
              <w:marTop w:val="0"/>
              <w:marBottom w:val="0"/>
              <w:divBdr>
                <w:top w:val="none" w:sz="0" w:space="0" w:color="auto"/>
                <w:left w:val="none" w:sz="0" w:space="0" w:color="auto"/>
                <w:bottom w:val="none" w:sz="0" w:space="0" w:color="auto"/>
                <w:right w:val="none" w:sz="0" w:space="0" w:color="auto"/>
              </w:divBdr>
            </w:div>
          </w:divsChild>
        </w:div>
        <w:div w:id="1614097261">
          <w:marLeft w:val="0"/>
          <w:marRight w:val="0"/>
          <w:marTop w:val="0"/>
          <w:marBottom w:val="0"/>
          <w:divBdr>
            <w:top w:val="none" w:sz="0" w:space="0" w:color="auto"/>
            <w:left w:val="none" w:sz="0" w:space="0" w:color="auto"/>
            <w:bottom w:val="single" w:sz="6" w:space="0" w:color="EBEBEB"/>
            <w:right w:val="none" w:sz="0" w:space="0" w:color="auto"/>
          </w:divBdr>
          <w:divsChild>
            <w:div w:id="369115883">
              <w:marLeft w:val="0"/>
              <w:marRight w:val="0"/>
              <w:marTop w:val="0"/>
              <w:marBottom w:val="0"/>
              <w:divBdr>
                <w:top w:val="none" w:sz="0" w:space="0" w:color="auto"/>
                <w:left w:val="none" w:sz="0" w:space="0" w:color="auto"/>
                <w:bottom w:val="none" w:sz="0" w:space="0" w:color="auto"/>
                <w:right w:val="none" w:sz="0" w:space="0" w:color="auto"/>
              </w:divBdr>
            </w:div>
            <w:div w:id="1595044941">
              <w:marLeft w:val="0"/>
              <w:marRight w:val="0"/>
              <w:marTop w:val="0"/>
              <w:marBottom w:val="0"/>
              <w:divBdr>
                <w:top w:val="none" w:sz="0" w:space="0" w:color="auto"/>
                <w:left w:val="none" w:sz="0" w:space="0" w:color="auto"/>
                <w:bottom w:val="none" w:sz="0" w:space="0" w:color="auto"/>
                <w:right w:val="none" w:sz="0" w:space="0" w:color="auto"/>
              </w:divBdr>
            </w:div>
          </w:divsChild>
        </w:div>
        <w:div w:id="512187639">
          <w:marLeft w:val="0"/>
          <w:marRight w:val="0"/>
          <w:marTop w:val="0"/>
          <w:marBottom w:val="0"/>
          <w:divBdr>
            <w:top w:val="none" w:sz="0" w:space="0" w:color="auto"/>
            <w:left w:val="none" w:sz="0" w:space="0" w:color="auto"/>
            <w:bottom w:val="single" w:sz="6" w:space="0" w:color="EBEBEB"/>
            <w:right w:val="none" w:sz="0" w:space="0" w:color="auto"/>
          </w:divBdr>
          <w:divsChild>
            <w:div w:id="417675986">
              <w:marLeft w:val="0"/>
              <w:marRight w:val="0"/>
              <w:marTop w:val="0"/>
              <w:marBottom w:val="0"/>
              <w:divBdr>
                <w:top w:val="none" w:sz="0" w:space="0" w:color="auto"/>
                <w:left w:val="none" w:sz="0" w:space="0" w:color="auto"/>
                <w:bottom w:val="none" w:sz="0" w:space="0" w:color="auto"/>
                <w:right w:val="none" w:sz="0" w:space="0" w:color="auto"/>
              </w:divBdr>
            </w:div>
            <w:div w:id="3311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99960">
      <w:bodyDiv w:val="1"/>
      <w:marLeft w:val="0"/>
      <w:marRight w:val="0"/>
      <w:marTop w:val="0"/>
      <w:marBottom w:val="0"/>
      <w:divBdr>
        <w:top w:val="none" w:sz="0" w:space="0" w:color="auto"/>
        <w:left w:val="none" w:sz="0" w:space="0" w:color="auto"/>
        <w:bottom w:val="none" w:sz="0" w:space="0" w:color="auto"/>
        <w:right w:val="none" w:sz="0" w:space="0" w:color="auto"/>
      </w:divBdr>
      <w:divsChild>
        <w:div w:id="35543039">
          <w:marLeft w:val="0"/>
          <w:marRight w:val="0"/>
          <w:marTop w:val="0"/>
          <w:marBottom w:val="0"/>
          <w:divBdr>
            <w:top w:val="none" w:sz="0" w:space="0" w:color="auto"/>
            <w:left w:val="none" w:sz="0" w:space="0" w:color="auto"/>
            <w:bottom w:val="single" w:sz="6" w:space="0" w:color="EBEBEB"/>
            <w:right w:val="none" w:sz="0" w:space="0" w:color="auto"/>
          </w:divBdr>
          <w:divsChild>
            <w:div w:id="1903170573">
              <w:marLeft w:val="0"/>
              <w:marRight w:val="0"/>
              <w:marTop w:val="0"/>
              <w:marBottom w:val="0"/>
              <w:divBdr>
                <w:top w:val="none" w:sz="0" w:space="0" w:color="auto"/>
                <w:left w:val="none" w:sz="0" w:space="0" w:color="auto"/>
                <w:bottom w:val="none" w:sz="0" w:space="0" w:color="auto"/>
                <w:right w:val="none" w:sz="0" w:space="0" w:color="auto"/>
              </w:divBdr>
            </w:div>
            <w:div w:id="1306812926">
              <w:marLeft w:val="0"/>
              <w:marRight w:val="0"/>
              <w:marTop w:val="0"/>
              <w:marBottom w:val="0"/>
              <w:divBdr>
                <w:top w:val="none" w:sz="0" w:space="0" w:color="auto"/>
                <w:left w:val="none" w:sz="0" w:space="0" w:color="auto"/>
                <w:bottom w:val="none" w:sz="0" w:space="0" w:color="auto"/>
                <w:right w:val="none" w:sz="0" w:space="0" w:color="auto"/>
              </w:divBdr>
            </w:div>
          </w:divsChild>
        </w:div>
        <w:div w:id="480004717">
          <w:marLeft w:val="0"/>
          <w:marRight w:val="0"/>
          <w:marTop w:val="0"/>
          <w:marBottom w:val="0"/>
          <w:divBdr>
            <w:top w:val="none" w:sz="0" w:space="0" w:color="auto"/>
            <w:left w:val="none" w:sz="0" w:space="0" w:color="auto"/>
            <w:bottom w:val="single" w:sz="6" w:space="0" w:color="EBEBEB"/>
            <w:right w:val="none" w:sz="0" w:space="0" w:color="auto"/>
          </w:divBdr>
          <w:divsChild>
            <w:div w:id="2102556763">
              <w:marLeft w:val="0"/>
              <w:marRight w:val="0"/>
              <w:marTop w:val="0"/>
              <w:marBottom w:val="0"/>
              <w:divBdr>
                <w:top w:val="none" w:sz="0" w:space="0" w:color="auto"/>
                <w:left w:val="none" w:sz="0" w:space="0" w:color="auto"/>
                <w:bottom w:val="none" w:sz="0" w:space="0" w:color="auto"/>
                <w:right w:val="none" w:sz="0" w:space="0" w:color="auto"/>
              </w:divBdr>
            </w:div>
            <w:div w:id="1445811664">
              <w:marLeft w:val="0"/>
              <w:marRight w:val="0"/>
              <w:marTop w:val="0"/>
              <w:marBottom w:val="0"/>
              <w:divBdr>
                <w:top w:val="none" w:sz="0" w:space="0" w:color="auto"/>
                <w:left w:val="none" w:sz="0" w:space="0" w:color="auto"/>
                <w:bottom w:val="none" w:sz="0" w:space="0" w:color="auto"/>
                <w:right w:val="none" w:sz="0" w:space="0" w:color="auto"/>
              </w:divBdr>
            </w:div>
          </w:divsChild>
        </w:div>
        <w:div w:id="604119690">
          <w:marLeft w:val="0"/>
          <w:marRight w:val="0"/>
          <w:marTop w:val="0"/>
          <w:marBottom w:val="0"/>
          <w:divBdr>
            <w:top w:val="none" w:sz="0" w:space="0" w:color="auto"/>
            <w:left w:val="none" w:sz="0" w:space="0" w:color="auto"/>
            <w:bottom w:val="single" w:sz="6" w:space="0" w:color="EBEBEB"/>
            <w:right w:val="none" w:sz="0" w:space="0" w:color="auto"/>
          </w:divBdr>
          <w:divsChild>
            <w:div w:id="1743912996">
              <w:marLeft w:val="0"/>
              <w:marRight w:val="0"/>
              <w:marTop w:val="0"/>
              <w:marBottom w:val="0"/>
              <w:divBdr>
                <w:top w:val="none" w:sz="0" w:space="0" w:color="auto"/>
                <w:left w:val="none" w:sz="0" w:space="0" w:color="auto"/>
                <w:bottom w:val="none" w:sz="0" w:space="0" w:color="auto"/>
                <w:right w:val="none" w:sz="0" w:space="0" w:color="auto"/>
              </w:divBdr>
            </w:div>
            <w:div w:id="1618027029">
              <w:marLeft w:val="0"/>
              <w:marRight w:val="0"/>
              <w:marTop w:val="0"/>
              <w:marBottom w:val="0"/>
              <w:divBdr>
                <w:top w:val="none" w:sz="0" w:space="0" w:color="auto"/>
                <w:left w:val="none" w:sz="0" w:space="0" w:color="auto"/>
                <w:bottom w:val="none" w:sz="0" w:space="0" w:color="auto"/>
                <w:right w:val="none" w:sz="0" w:space="0" w:color="auto"/>
              </w:divBdr>
            </w:div>
          </w:divsChild>
        </w:div>
        <w:div w:id="1580019587">
          <w:marLeft w:val="0"/>
          <w:marRight w:val="0"/>
          <w:marTop w:val="0"/>
          <w:marBottom w:val="0"/>
          <w:divBdr>
            <w:top w:val="none" w:sz="0" w:space="0" w:color="auto"/>
            <w:left w:val="none" w:sz="0" w:space="0" w:color="auto"/>
            <w:bottom w:val="single" w:sz="6" w:space="0" w:color="EBEBEB"/>
            <w:right w:val="none" w:sz="0" w:space="0" w:color="auto"/>
          </w:divBdr>
          <w:divsChild>
            <w:div w:id="472600761">
              <w:marLeft w:val="0"/>
              <w:marRight w:val="0"/>
              <w:marTop w:val="0"/>
              <w:marBottom w:val="0"/>
              <w:divBdr>
                <w:top w:val="none" w:sz="0" w:space="0" w:color="auto"/>
                <w:left w:val="none" w:sz="0" w:space="0" w:color="auto"/>
                <w:bottom w:val="none" w:sz="0" w:space="0" w:color="auto"/>
                <w:right w:val="none" w:sz="0" w:space="0" w:color="auto"/>
              </w:divBdr>
            </w:div>
            <w:div w:id="1549031356">
              <w:marLeft w:val="0"/>
              <w:marRight w:val="0"/>
              <w:marTop w:val="0"/>
              <w:marBottom w:val="0"/>
              <w:divBdr>
                <w:top w:val="none" w:sz="0" w:space="0" w:color="auto"/>
                <w:left w:val="none" w:sz="0" w:space="0" w:color="auto"/>
                <w:bottom w:val="none" w:sz="0" w:space="0" w:color="auto"/>
                <w:right w:val="none" w:sz="0" w:space="0" w:color="auto"/>
              </w:divBdr>
            </w:div>
          </w:divsChild>
        </w:div>
        <w:div w:id="610361606">
          <w:marLeft w:val="0"/>
          <w:marRight w:val="0"/>
          <w:marTop w:val="0"/>
          <w:marBottom w:val="0"/>
          <w:divBdr>
            <w:top w:val="none" w:sz="0" w:space="0" w:color="auto"/>
            <w:left w:val="none" w:sz="0" w:space="0" w:color="auto"/>
            <w:bottom w:val="single" w:sz="6" w:space="0" w:color="EBEBEB"/>
            <w:right w:val="none" w:sz="0" w:space="0" w:color="auto"/>
          </w:divBdr>
          <w:divsChild>
            <w:div w:id="1134178060">
              <w:marLeft w:val="0"/>
              <w:marRight w:val="0"/>
              <w:marTop w:val="0"/>
              <w:marBottom w:val="0"/>
              <w:divBdr>
                <w:top w:val="none" w:sz="0" w:space="0" w:color="auto"/>
                <w:left w:val="none" w:sz="0" w:space="0" w:color="auto"/>
                <w:bottom w:val="none" w:sz="0" w:space="0" w:color="auto"/>
                <w:right w:val="none" w:sz="0" w:space="0" w:color="auto"/>
              </w:divBdr>
            </w:div>
            <w:div w:id="1994791001">
              <w:marLeft w:val="0"/>
              <w:marRight w:val="0"/>
              <w:marTop w:val="0"/>
              <w:marBottom w:val="0"/>
              <w:divBdr>
                <w:top w:val="none" w:sz="0" w:space="0" w:color="auto"/>
                <w:left w:val="none" w:sz="0" w:space="0" w:color="auto"/>
                <w:bottom w:val="none" w:sz="0" w:space="0" w:color="auto"/>
                <w:right w:val="none" w:sz="0" w:space="0" w:color="auto"/>
              </w:divBdr>
            </w:div>
          </w:divsChild>
        </w:div>
        <w:div w:id="803233673">
          <w:marLeft w:val="0"/>
          <w:marRight w:val="0"/>
          <w:marTop w:val="0"/>
          <w:marBottom w:val="0"/>
          <w:divBdr>
            <w:top w:val="none" w:sz="0" w:space="0" w:color="auto"/>
            <w:left w:val="none" w:sz="0" w:space="0" w:color="auto"/>
            <w:bottom w:val="single" w:sz="6" w:space="0" w:color="EBEBEB"/>
            <w:right w:val="none" w:sz="0" w:space="0" w:color="auto"/>
          </w:divBdr>
          <w:divsChild>
            <w:div w:id="902566438">
              <w:marLeft w:val="0"/>
              <w:marRight w:val="0"/>
              <w:marTop w:val="0"/>
              <w:marBottom w:val="0"/>
              <w:divBdr>
                <w:top w:val="none" w:sz="0" w:space="0" w:color="auto"/>
                <w:left w:val="none" w:sz="0" w:space="0" w:color="auto"/>
                <w:bottom w:val="none" w:sz="0" w:space="0" w:color="auto"/>
                <w:right w:val="none" w:sz="0" w:space="0" w:color="auto"/>
              </w:divBdr>
            </w:div>
            <w:div w:id="921525496">
              <w:marLeft w:val="0"/>
              <w:marRight w:val="0"/>
              <w:marTop w:val="0"/>
              <w:marBottom w:val="0"/>
              <w:divBdr>
                <w:top w:val="none" w:sz="0" w:space="0" w:color="auto"/>
                <w:left w:val="none" w:sz="0" w:space="0" w:color="auto"/>
                <w:bottom w:val="none" w:sz="0" w:space="0" w:color="auto"/>
                <w:right w:val="none" w:sz="0" w:space="0" w:color="auto"/>
              </w:divBdr>
            </w:div>
          </w:divsChild>
        </w:div>
        <w:div w:id="2145078242">
          <w:marLeft w:val="0"/>
          <w:marRight w:val="0"/>
          <w:marTop w:val="0"/>
          <w:marBottom w:val="0"/>
          <w:divBdr>
            <w:top w:val="none" w:sz="0" w:space="0" w:color="auto"/>
            <w:left w:val="none" w:sz="0" w:space="0" w:color="auto"/>
            <w:bottom w:val="single" w:sz="6" w:space="0" w:color="EBEBEB"/>
            <w:right w:val="none" w:sz="0" w:space="0" w:color="auto"/>
          </w:divBdr>
          <w:divsChild>
            <w:div w:id="870460716">
              <w:marLeft w:val="0"/>
              <w:marRight w:val="0"/>
              <w:marTop w:val="0"/>
              <w:marBottom w:val="0"/>
              <w:divBdr>
                <w:top w:val="none" w:sz="0" w:space="0" w:color="auto"/>
                <w:left w:val="none" w:sz="0" w:space="0" w:color="auto"/>
                <w:bottom w:val="none" w:sz="0" w:space="0" w:color="auto"/>
                <w:right w:val="none" w:sz="0" w:space="0" w:color="auto"/>
              </w:divBdr>
            </w:div>
            <w:div w:id="2046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1319">
      <w:bodyDiv w:val="1"/>
      <w:marLeft w:val="0"/>
      <w:marRight w:val="0"/>
      <w:marTop w:val="0"/>
      <w:marBottom w:val="0"/>
      <w:divBdr>
        <w:top w:val="none" w:sz="0" w:space="0" w:color="auto"/>
        <w:left w:val="none" w:sz="0" w:space="0" w:color="auto"/>
        <w:bottom w:val="none" w:sz="0" w:space="0" w:color="auto"/>
        <w:right w:val="none" w:sz="0" w:space="0" w:color="auto"/>
      </w:divBdr>
      <w:divsChild>
        <w:div w:id="1818302577">
          <w:marLeft w:val="0"/>
          <w:marRight w:val="0"/>
          <w:marTop w:val="0"/>
          <w:marBottom w:val="0"/>
          <w:divBdr>
            <w:top w:val="none" w:sz="0" w:space="0" w:color="auto"/>
            <w:left w:val="none" w:sz="0" w:space="0" w:color="auto"/>
            <w:bottom w:val="single" w:sz="6" w:space="0" w:color="EBEBEB"/>
            <w:right w:val="none" w:sz="0" w:space="0" w:color="auto"/>
          </w:divBdr>
          <w:divsChild>
            <w:div w:id="1378821113">
              <w:marLeft w:val="0"/>
              <w:marRight w:val="0"/>
              <w:marTop w:val="0"/>
              <w:marBottom w:val="0"/>
              <w:divBdr>
                <w:top w:val="none" w:sz="0" w:space="0" w:color="auto"/>
                <w:left w:val="none" w:sz="0" w:space="0" w:color="auto"/>
                <w:bottom w:val="none" w:sz="0" w:space="0" w:color="auto"/>
                <w:right w:val="none" w:sz="0" w:space="0" w:color="auto"/>
              </w:divBdr>
            </w:div>
            <w:div w:id="120267881">
              <w:marLeft w:val="0"/>
              <w:marRight w:val="0"/>
              <w:marTop w:val="0"/>
              <w:marBottom w:val="0"/>
              <w:divBdr>
                <w:top w:val="none" w:sz="0" w:space="0" w:color="auto"/>
                <w:left w:val="none" w:sz="0" w:space="0" w:color="auto"/>
                <w:bottom w:val="none" w:sz="0" w:space="0" w:color="auto"/>
                <w:right w:val="none" w:sz="0" w:space="0" w:color="auto"/>
              </w:divBdr>
            </w:div>
          </w:divsChild>
        </w:div>
        <w:div w:id="1173564801">
          <w:marLeft w:val="0"/>
          <w:marRight w:val="0"/>
          <w:marTop w:val="0"/>
          <w:marBottom w:val="0"/>
          <w:divBdr>
            <w:top w:val="none" w:sz="0" w:space="0" w:color="auto"/>
            <w:left w:val="none" w:sz="0" w:space="0" w:color="auto"/>
            <w:bottom w:val="single" w:sz="6" w:space="0" w:color="EBEBEB"/>
            <w:right w:val="none" w:sz="0" w:space="0" w:color="auto"/>
          </w:divBdr>
          <w:divsChild>
            <w:div w:id="857935849">
              <w:marLeft w:val="0"/>
              <w:marRight w:val="0"/>
              <w:marTop w:val="0"/>
              <w:marBottom w:val="0"/>
              <w:divBdr>
                <w:top w:val="none" w:sz="0" w:space="0" w:color="auto"/>
                <w:left w:val="none" w:sz="0" w:space="0" w:color="auto"/>
                <w:bottom w:val="none" w:sz="0" w:space="0" w:color="auto"/>
                <w:right w:val="none" w:sz="0" w:space="0" w:color="auto"/>
              </w:divBdr>
            </w:div>
            <w:div w:id="1883207824">
              <w:marLeft w:val="0"/>
              <w:marRight w:val="0"/>
              <w:marTop w:val="0"/>
              <w:marBottom w:val="0"/>
              <w:divBdr>
                <w:top w:val="none" w:sz="0" w:space="0" w:color="auto"/>
                <w:left w:val="none" w:sz="0" w:space="0" w:color="auto"/>
                <w:bottom w:val="none" w:sz="0" w:space="0" w:color="auto"/>
                <w:right w:val="none" w:sz="0" w:space="0" w:color="auto"/>
              </w:divBdr>
            </w:div>
          </w:divsChild>
        </w:div>
        <w:div w:id="1047946801">
          <w:marLeft w:val="0"/>
          <w:marRight w:val="0"/>
          <w:marTop w:val="0"/>
          <w:marBottom w:val="0"/>
          <w:divBdr>
            <w:top w:val="none" w:sz="0" w:space="0" w:color="auto"/>
            <w:left w:val="none" w:sz="0" w:space="0" w:color="auto"/>
            <w:bottom w:val="single" w:sz="6" w:space="0" w:color="EBEBEB"/>
            <w:right w:val="none" w:sz="0" w:space="0" w:color="auto"/>
          </w:divBdr>
          <w:divsChild>
            <w:div w:id="1146514276">
              <w:marLeft w:val="0"/>
              <w:marRight w:val="0"/>
              <w:marTop w:val="0"/>
              <w:marBottom w:val="0"/>
              <w:divBdr>
                <w:top w:val="none" w:sz="0" w:space="0" w:color="auto"/>
                <w:left w:val="none" w:sz="0" w:space="0" w:color="auto"/>
                <w:bottom w:val="none" w:sz="0" w:space="0" w:color="auto"/>
                <w:right w:val="none" w:sz="0" w:space="0" w:color="auto"/>
              </w:divBdr>
            </w:div>
            <w:div w:id="183175707">
              <w:marLeft w:val="0"/>
              <w:marRight w:val="0"/>
              <w:marTop w:val="0"/>
              <w:marBottom w:val="0"/>
              <w:divBdr>
                <w:top w:val="none" w:sz="0" w:space="0" w:color="auto"/>
                <w:left w:val="none" w:sz="0" w:space="0" w:color="auto"/>
                <w:bottom w:val="none" w:sz="0" w:space="0" w:color="auto"/>
                <w:right w:val="none" w:sz="0" w:space="0" w:color="auto"/>
              </w:divBdr>
            </w:div>
          </w:divsChild>
        </w:div>
        <w:div w:id="1292712132">
          <w:marLeft w:val="0"/>
          <w:marRight w:val="0"/>
          <w:marTop w:val="0"/>
          <w:marBottom w:val="0"/>
          <w:divBdr>
            <w:top w:val="none" w:sz="0" w:space="0" w:color="auto"/>
            <w:left w:val="none" w:sz="0" w:space="0" w:color="auto"/>
            <w:bottom w:val="single" w:sz="6" w:space="0" w:color="EBEBEB"/>
            <w:right w:val="none" w:sz="0" w:space="0" w:color="auto"/>
          </w:divBdr>
          <w:divsChild>
            <w:div w:id="230044530">
              <w:marLeft w:val="0"/>
              <w:marRight w:val="0"/>
              <w:marTop w:val="0"/>
              <w:marBottom w:val="0"/>
              <w:divBdr>
                <w:top w:val="none" w:sz="0" w:space="0" w:color="auto"/>
                <w:left w:val="none" w:sz="0" w:space="0" w:color="auto"/>
                <w:bottom w:val="none" w:sz="0" w:space="0" w:color="auto"/>
                <w:right w:val="none" w:sz="0" w:space="0" w:color="auto"/>
              </w:divBdr>
            </w:div>
            <w:div w:id="1171216792">
              <w:marLeft w:val="0"/>
              <w:marRight w:val="0"/>
              <w:marTop w:val="0"/>
              <w:marBottom w:val="0"/>
              <w:divBdr>
                <w:top w:val="none" w:sz="0" w:space="0" w:color="auto"/>
                <w:left w:val="none" w:sz="0" w:space="0" w:color="auto"/>
                <w:bottom w:val="none" w:sz="0" w:space="0" w:color="auto"/>
                <w:right w:val="none" w:sz="0" w:space="0" w:color="auto"/>
              </w:divBdr>
            </w:div>
          </w:divsChild>
        </w:div>
        <w:div w:id="590510675">
          <w:marLeft w:val="0"/>
          <w:marRight w:val="0"/>
          <w:marTop w:val="0"/>
          <w:marBottom w:val="0"/>
          <w:divBdr>
            <w:top w:val="none" w:sz="0" w:space="0" w:color="auto"/>
            <w:left w:val="none" w:sz="0" w:space="0" w:color="auto"/>
            <w:bottom w:val="single" w:sz="6" w:space="0" w:color="EBEBEB"/>
            <w:right w:val="none" w:sz="0" w:space="0" w:color="auto"/>
          </w:divBdr>
          <w:divsChild>
            <w:div w:id="1115363389">
              <w:marLeft w:val="0"/>
              <w:marRight w:val="0"/>
              <w:marTop w:val="0"/>
              <w:marBottom w:val="0"/>
              <w:divBdr>
                <w:top w:val="none" w:sz="0" w:space="0" w:color="auto"/>
                <w:left w:val="none" w:sz="0" w:space="0" w:color="auto"/>
                <w:bottom w:val="none" w:sz="0" w:space="0" w:color="auto"/>
                <w:right w:val="none" w:sz="0" w:space="0" w:color="auto"/>
              </w:divBdr>
            </w:div>
            <w:div w:id="1603877052">
              <w:marLeft w:val="0"/>
              <w:marRight w:val="0"/>
              <w:marTop w:val="0"/>
              <w:marBottom w:val="0"/>
              <w:divBdr>
                <w:top w:val="none" w:sz="0" w:space="0" w:color="auto"/>
                <w:left w:val="none" w:sz="0" w:space="0" w:color="auto"/>
                <w:bottom w:val="none" w:sz="0" w:space="0" w:color="auto"/>
                <w:right w:val="none" w:sz="0" w:space="0" w:color="auto"/>
              </w:divBdr>
            </w:div>
          </w:divsChild>
        </w:div>
        <w:div w:id="552035364">
          <w:marLeft w:val="0"/>
          <w:marRight w:val="0"/>
          <w:marTop w:val="0"/>
          <w:marBottom w:val="0"/>
          <w:divBdr>
            <w:top w:val="none" w:sz="0" w:space="0" w:color="auto"/>
            <w:left w:val="none" w:sz="0" w:space="0" w:color="auto"/>
            <w:bottom w:val="single" w:sz="6" w:space="0" w:color="EBEBEB"/>
            <w:right w:val="none" w:sz="0" w:space="0" w:color="auto"/>
          </w:divBdr>
          <w:divsChild>
            <w:div w:id="1716738891">
              <w:marLeft w:val="0"/>
              <w:marRight w:val="0"/>
              <w:marTop w:val="0"/>
              <w:marBottom w:val="0"/>
              <w:divBdr>
                <w:top w:val="none" w:sz="0" w:space="0" w:color="auto"/>
                <w:left w:val="none" w:sz="0" w:space="0" w:color="auto"/>
                <w:bottom w:val="none" w:sz="0" w:space="0" w:color="auto"/>
                <w:right w:val="none" w:sz="0" w:space="0" w:color="auto"/>
              </w:divBdr>
            </w:div>
            <w:div w:id="16141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3139">
      <w:bodyDiv w:val="1"/>
      <w:marLeft w:val="0"/>
      <w:marRight w:val="0"/>
      <w:marTop w:val="0"/>
      <w:marBottom w:val="0"/>
      <w:divBdr>
        <w:top w:val="none" w:sz="0" w:space="0" w:color="auto"/>
        <w:left w:val="none" w:sz="0" w:space="0" w:color="auto"/>
        <w:bottom w:val="none" w:sz="0" w:space="0" w:color="auto"/>
        <w:right w:val="none" w:sz="0" w:space="0" w:color="auto"/>
      </w:divBdr>
      <w:divsChild>
        <w:div w:id="1896892638">
          <w:marLeft w:val="0"/>
          <w:marRight w:val="0"/>
          <w:marTop w:val="0"/>
          <w:marBottom w:val="0"/>
          <w:divBdr>
            <w:top w:val="none" w:sz="0" w:space="0" w:color="auto"/>
            <w:left w:val="none" w:sz="0" w:space="0" w:color="auto"/>
            <w:bottom w:val="single" w:sz="6" w:space="0" w:color="EBEBEB"/>
            <w:right w:val="none" w:sz="0" w:space="0" w:color="auto"/>
          </w:divBdr>
          <w:divsChild>
            <w:div w:id="490944683">
              <w:marLeft w:val="0"/>
              <w:marRight w:val="0"/>
              <w:marTop w:val="0"/>
              <w:marBottom w:val="0"/>
              <w:divBdr>
                <w:top w:val="none" w:sz="0" w:space="0" w:color="auto"/>
                <w:left w:val="none" w:sz="0" w:space="0" w:color="auto"/>
                <w:bottom w:val="none" w:sz="0" w:space="0" w:color="auto"/>
                <w:right w:val="none" w:sz="0" w:space="0" w:color="auto"/>
              </w:divBdr>
            </w:div>
            <w:div w:id="116334937">
              <w:marLeft w:val="0"/>
              <w:marRight w:val="0"/>
              <w:marTop w:val="0"/>
              <w:marBottom w:val="0"/>
              <w:divBdr>
                <w:top w:val="none" w:sz="0" w:space="0" w:color="auto"/>
                <w:left w:val="none" w:sz="0" w:space="0" w:color="auto"/>
                <w:bottom w:val="none" w:sz="0" w:space="0" w:color="auto"/>
                <w:right w:val="none" w:sz="0" w:space="0" w:color="auto"/>
              </w:divBdr>
            </w:div>
          </w:divsChild>
        </w:div>
        <w:div w:id="1108431378">
          <w:marLeft w:val="0"/>
          <w:marRight w:val="0"/>
          <w:marTop w:val="0"/>
          <w:marBottom w:val="0"/>
          <w:divBdr>
            <w:top w:val="none" w:sz="0" w:space="0" w:color="auto"/>
            <w:left w:val="none" w:sz="0" w:space="0" w:color="auto"/>
            <w:bottom w:val="single" w:sz="6" w:space="0" w:color="EBEBEB"/>
            <w:right w:val="none" w:sz="0" w:space="0" w:color="auto"/>
          </w:divBdr>
          <w:divsChild>
            <w:div w:id="81219361">
              <w:marLeft w:val="0"/>
              <w:marRight w:val="0"/>
              <w:marTop w:val="0"/>
              <w:marBottom w:val="0"/>
              <w:divBdr>
                <w:top w:val="none" w:sz="0" w:space="0" w:color="auto"/>
                <w:left w:val="none" w:sz="0" w:space="0" w:color="auto"/>
                <w:bottom w:val="none" w:sz="0" w:space="0" w:color="auto"/>
                <w:right w:val="none" w:sz="0" w:space="0" w:color="auto"/>
              </w:divBdr>
            </w:div>
            <w:div w:id="1191988214">
              <w:marLeft w:val="0"/>
              <w:marRight w:val="0"/>
              <w:marTop w:val="0"/>
              <w:marBottom w:val="0"/>
              <w:divBdr>
                <w:top w:val="none" w:sz="0" w:space="0" w:color="auto"/>
                <w:left w:val="none" w:sz="0" w:space="0" w:color="auto"/>
                <w:bottom w:val="none" w:sz="0" w:space="0" w:color="auto"/>
                <w:right w:val="none" w:sz="0" w:space="0" w:color="auto"/>
              </w:divBdr>
            </w:div>
          </w:divsChild>
        </w:div>
        <w:div w:id="972909514">
          <w:marLeft w:val="0"/>
          <w:marRight w:val="0"/>
          <w:marTop w:val="0"/>
          <w:marBottom w:val="0"/>
          <w:divBdr>
            <w:top w:val="none" w:sz="0" w:space="0" w:color="auto"/>
            <w:left w:val="none" w:sz="0" w:space="0" w:color="auto"/>
            <w:bottom w:val="single" w:sz="6" w:space="0" w:color="EBEBEB"/>
            <w:right w:val="none" w:sz="0" w:space="0" w:color="auto"/>
          </w:divBdr>
          <w:divsChild>
            <w:div w:id="622346976">
              <w:marLeft w:val="0"/>
              <w:marRight w:val="0"/>
              <w:marTop w:val="0"/>
              <w:marBottom w:val="0"/>
              <w:divBdr>
                <w:top w:val="none" w:sz="0" w:space="0" w:color="auto"/>
                <w:left w:val="none" w:sz="0" w:space="0" w:color="auto"/>
                <w:bottom w:val="none" w:sz="0" w:space="0" w:color="auto"/>
                <w:right w:val="none" w:sz="0" w:space="0" w:color="auto"/>
              </w:divBdr>
            </w:div>
            <w:div w:id="800735331">
              <w:marLeft w:val="0"/>
              <w:marRight w:val="0"/>
              <w:marTop w:val="0"/>
              <w:marBottom w:val="0"/>
              <w:divBdr>
                <w:top w:val="none" w:sz="0" w:space="0" w:color="auto"/>
                <w:left w:val="none" w:sz="0" w:space="0" w:color="auto"/>
                <w:bottom w:val="none" w:sz="0" w:space="0" w:color="auto"/>
                <w:right w:val="none" w:sz="0" w:space="0" w:color="auto"/>
              </w:divBdr>
            </w:div>
          </w:divsChild>
        </w:div>
        <w:div w:id="121969858">
          <w:marLeft w:val="0"/>
          <w:marRight w:val="0"/>
          <w:marTop w:val="0"/>
          <w:marBottom w:val="0"/>
          <w:divBdr>
            <w:top w:val="none" w:sz="0" w:space="0" w:color="auto"/>
            <w:left w:val="none" w:sz="0" w:space="0" w:color="auto"/>
            <w:bottom w:val="single" w:sz="6" w:space="0" w:color="EBEBEB"/>
            <w:right w:val="none" w:sz="0" w:space="0" w:color="auto"/>
          </w:divBdr>
          <w:divsChild>
            <w:div w:id="1070538018">
              <w:marLeft w:val="0"/>
              <w:marRight w:val="0"/>
              <w:marTop w:val="0"/>
              <w:marBottom w:val="0"/>
              <w:divBdr>
                <w:top w:val="none" w:sz="0" w:space="0" w:color="auto"/>
                <w:left w:val="none" w:sz="0" w:space="0" w:color="auto"/>
                <w:bottom w:val="none" w:sz="0" w:space="0" w:color="auto"/>
                <w:right w:val="none" w:sz="0" w:space="0" w:color="auto"/>
              </w:divBdr>
            </w:div>
            <w:div w:id="854464891">
              <w:marLeft w:val="0"/>
              <w:marRight w:val="0"/>
              <w:marTop w:val="0"/>
              <w:marBottom w:val="0"/>
              <w:divBdr>
                <w:top w:val="none" w:sz="0" w:space="0" w:color="auto"/>
                <w:left w:val="none" w:sz="0" w:space="0" w:color="auto"/>
                <w:bottom w:val="none" w:sz="0" w:space="0" w:color="auto"/>
                <w:right w:val="none" w:sz="0" w:space="0" w:color="auto"/>
              </w:divBdr>
            </w:div>
          </w:divsChild>
        </w:div>
        <w:div w:id="2127776157">
          <w:marLeft w:val="0"/>
          <w:marRight w:val="0"/>
          <w:marTop w:val="0"/>
          <w:marBottom w:val="0"/>
          <w:divBdr>
            <w:top w:val="none" w:sz="0" w:space="0" w:color="auto"/>
            <w:left w:val="none" w:sz="0" w:space="0" w:color="auto"/>
            <w:bottom w:val="single" w:sz="6" w:space="0" w:color="EBEBEB"/>
            <w:right w:val="none" w:sz="0" w:space="0" w:color="auto"/>
          </w:divBdr>
          <w:divsChild>
            <w:div w:id="1578049789">
              <w:marLeft w:val="0"/>
              <w:marRight w:val="0"/>
              <w:marTop w:val="0"/>
              <w:marBottom w:val="0"/>
              <w:divBdr>
                <w:top w:val="none" w:sz="0" w:space="0" w:color="auto"/>
                <w:left w:val="none" w:sz="0" w:space="0" w:color="auto"/>
                <w:bottom w:val="none" w:sz="0" w:space="0" w:color="auto"/>
                <w:right w:val="none" w:sz="0" w:space="0" w:color="auto"/>
              </w:divBdr>
            </w:div>
            <w:div w:id="376590715">
              <w:marLeft w:val="0"/>
              <w:marRight w:val="0"/>
              <w:marTop w:val="0"/>
              <w:marBottom w:val="0"/>
              <w:divBdr>
                <w:top w:val="none" w:sz="0" w:space="0" w:color="auto"/>
                <w:left w:val="none" w:sz="0" w:space="0" w:color="auto"/>
                <w:bottom w:val="none" w:sz="0" w:space="0" w:color="auto"/>
                <w:right w:val="none" w:sz="0" w:space="0" w:color="auto"/>
              </w:divBdr>
            </w:div>
          </w:divsChild>
        </w:div>
        <w:div w:id="1041511498">
          <w:marLeft w:val="0"/>
          <w:marRight w:val="0"/>
          <w:marTop w:val="0"/>
          <w:marBottom w:val="0"/>
          <w:divBdr>
            <w:top w:val="none" w:sz="0" w:space="0" w:color="auto"/>
            <w:left w:val="none" w:sz="0" w:space="0" w:color="auto"/>
            <w:bottom w:val="single" w:sz="6" w:space="0" w:color="EBEBEB"/>
            <w:right w:val="none" w:sz="0" w:space="0" w:color="auto"/>
          </w:divBdr>
          <w:divsChild>
            <w:div w:id="576131732">
              <w:marLeft w:val="0"/>
              <w:marRight w:val="0"/>
              <w:marTop w:val="0"/>
              <w:marBottom w:val="0"/>
              <w:divBdr>
                <w:top w:val="none" w:sz="0" w:space="0" w:color="auto"/>
                <w:left w:val="none" w:sz="0" w:space="0" w:color="auto"/>
                <w:bottom w:val="none" w:sz="0" w:space="0" w:color="auto"/>
                <w:right w:val="none" w:sz="0" w:space="0" w:color="auto"/>
              </w:divBdr>
            </w:div>
            <w:div w:id="1100374034">
              <w:marLeft w:val="0"/>
              <w:marRight w:val="0"/>
              <w:marTop w:val="0"/>
              <w:marBottom w:val="0"/>
              <w:divBdr>
                <w:top w:val="none" w:sz="0" w:space="0" w:color="auto"/>
                <w:left w:val="none" w:sz="0" w:space="0" w:color="auto"/>
                <w:bottom w:val="none" w:sz="0" w:space="0" w:color="auto"/>
                <w:right w:val="none" w:sz="0" w:space="0" w:color="auto"/>
              </w:divBdr>
            </w:div>
          </w:divsChild>
        </w:div>
        <w:div w:id="644897176">
          <w:marLeft w:val="0"/>
          <w:marRight w:val="0"/>
          <w:marTop w:val="0"/>
          <w:marBottom w:val="0"/>
          <w:divBdr>
            <w:top w:val="none" w:sz="0" w:space="0" w:color="auto"/>
            <w:left w:val="none" w:sz="0" w:space="0" w:color="auto"/>
            <w:bottom w:val="single" w:sz="6" w:space="0" w:color="EBEBEB"/>
            <w:right w:val="none" w:sz="0" w:space="0" w:color="auto"/>
          </w:divBdr>
          <w:divsChild>
            <w:div w:id="70735725">
              <w:marLeft w:val="0"/>
              <w:marRight w:val="0"/>
              <w:marTop w:val="0"/>
              <w:marBottom w:val="0"/>
              <w:divBdr>
                <w:top w:val="none" w:sz="0" w:space="0" w:color="auto"/>
                <w:left w:val="none" w:sz="0" w:space="0" w:color="auto"/>
                <w:bottom w:val="none" w:sz="0" w:space="0" w:color="auto"/>
                <w:right w:val="none" w:sz="0" w:space="0" w:color="auto"/>
              </w:divBdr>
            </w:div>
            <w:div w:id="362679444">
              <w:marLeft w:val="0"/>
              <w:marRight w:val="0"/>
              <w:marTop w:val="0"/>
              <w:marBottom w:val="0"/>
              <w:divBdr>
                <w:top w:val="none" w:sz="0" w:space="0" w:color="auto"/>
                <w:left w:val="none" w:sz="0" w:space="0" w:color="auto"/>
                <w:bottom w:val="none" w:sz="0" w:space="0" w:color="auto"/>
                <w:right w:val="none" w:sz="0" w:space="0" w:color="auto"/>
              </w:divBdr>
            </w:div>
          </w:divsChild>
        </w:div>
        <w:div w:id="1154489858">
          <w:marLeft w:val="0"/>
          <w:marRight w:val="0"/>
          <w:marTop w:val="0"/>
          <w:marBottom w:val="0"/>
          <w:divBdr>
            <w:top w:val="none" w:sz="0" w:space="0" w:color="auto"/>
            <w:left w:val="none" w:sz="0" w:space="0" w:color="auto"/>
            <w:bottom w:val="single" w:sz="6" w:space="0" w:color="EBEBEB"/>
            <w:right w:val="none" w:sz="0" w:space="0" w:color="auto"/>
          </w:divBdr>
          <w:divsChild>
            <w:div w:id="947590564">
              <w:marLeft w:val="0"/>
              <w:marRight w:val="0"/>
              <w:marTop w:val="0"/>
              <w:marBottom w:val="0"/>
              <w:divBdr>
                <w:top w:val="none" w:sz="0" w:space="0" w:color="auto"/>
                <w:left w:val="none" w:sz="0" w:space="0" w:color="auto"/>
                <w:bottom w:val="none" w:sz="0" w:space="0" w:color="auto"/>
                <w:right w:val="none" w:sz="0" w:space="0" w:color="auto"/>
              </w:divBdr>
            </w:div>
            <w:div w:id="994190057">
              <w:marLeft w:val="0"/>
              <w:marRight w:val="0"/>
              <w:marTop w:val="0"/>
              <w:marBottom w:val="0"/>
              <w:divBdr>
                <w:top w:val="none" w:sz="0" w:space="0" w:color="auto"/>
                <w:left w:val="none" w:sz="0" w:space="0" w:color="auto"/>
                <w:bottom w:val="none" w:sz="0" w:space="0" w:color="auto"/>
                <w:right w:val="none" w:sz="0" w:space="0" w:color="auto"/>
              </w:divBdr>
            </w:div>
          </w:divsChild>
        </w:div>
        <w:div w:id="1658683292">
          <w:marLeft w:val="0"/>
          <w:marRight w:val="0"/>
          <w:marTop w:val="0"/>
          <w:marBottom w:val="0"/>
          <w:divBdr>
            <w:top w:val="none" w:sz="0" w:space="0" w:color="auto"/>
            <w:left w:val="none" w:sz="0" w:space="0" w:color="auto"/>
            <w:bottom w:val="single" w:sz="6" w:space="0" w:color="EBEBEB"/>
            <w:right w:val="none" w:sz="0" w:space="0" w:color="auto"/>
          </w:divBdr>
          <w:divsChild>
            <w:div w:id="1349992077">
              <w:marLeft w:val="0"/>
              <w:marRight w:val="0"/>
              <w:marTop w:val="0"/>
              <w:marBottom w:val="0"/>
              <w:divBdr>
                <w:top w:val="none" w:sz="0" w:space="0" w:color="auto"/>
                <w:left w:val="none" w:sz="0" w:space="0" w:color="auto"/>
                <w:bottom w:val="none" w:sz="0" w:space="0" w:color="auto"/>
                <w:right w:val="none" w:sz="0" w:space="0" w:color="auto"/>
              </w:divBdr>
            </w:div>
            <w:div w:id="1000233916">
              <w:marLeft w:val="0"/>
              <w:marRight w:val="0"/>
              <w:marTop w:val="0"/>
              <w:marBottom w:val="0"/>
              <w:divBdr>
                <w:top w:val="none" w:sz="0" w:space="0" w:color="auto"/>
                <w:left w:val="none" w:sz="0" w:space="0" w:color="auto"/>
                <w:bottom w:val="none" w:sz="0" w:space="0" w:color="auto"/>
                <w:right w:val="none" w:sz="0" w:space="0" w:color="auto"/>
              </w:divBdr>
            </w:div>
          </w:divsChild>
        </w:div>
        <w:div w:id="1654799797">
          <w:marLeft w:val="0"/>
          <w:marRight w:val="0"/>
          <w:marTop w:val="0"/>
          <w:marBottom w:val="0"/>
          <w:divBdr>
            <w:top w:val="none" w:sz="0" w:space="0" w:color="auto"/>
            <w:left w:val="none" w:sz="0" w:space="0" w:color="auto"/>
            <w:bottom w:val="single" w:sz="6" w:space="0" w:color="EBEBEB"/>
            <w:right w:val="none" w:sz="0" w:space="0" w:color="auto"/>
          </w:divBdr>
          <w:divsChild>
            <w:div w:id="857739207">
              <w:marLeft w:val="0"/>
              <w:marRight w:val="0"/>
              <w:marTop w:val="0"/>
              <w:marBottom w:val="0"/>
              <w:divBdr>
                <w:top w:val="none" w:sz="0" w:space="0" w:color="auto"/>
                <w:left w:val="none" w:sz="0" w:space="0" w:color="auto"/>
                <w:bottom w:val="none" w:sz="0" w:space="0" w:color="auto"/>
                <w:right w:val="none" w:sz="0" w:space="0" w:color="auto"/>
              </w:divBdr>
            </w:div>
            <w:div w:id="1587611631">
              <w:marLeft w:val="0"/>
              <w:marRight w:val="0"/>
              <w:marTop w:val="0"/>
              <w:marBottom w:val="0"/>
              <w:divBdr>
                <w:top w:val="none" w:sz="0" w:space="0" w:color="auto"/>
                <w:left w:val="none" w:sz="0" w:space="0" w:color="auto"/>
                <w:bottom w:val="none" w:sz="0" w:space="0" w:color="auto"/>
                <w:right w:val="none" w:sz="0" w:space="0" w:color="auto"/>
              </w:divBdr>
            </w:div>
          </w:divsChild>
        </w:div>
        <w:div w:id="677318088">
          <w:marLeft w:val="0"/>
          <w:marRight w:val="0"/>
          <w:marTop w:val="0"/>
          <w:marBottom w:val="0"/>
          <w:divBdr>
            <w:top w:val="none" w:sz="0" w:space="0" w:color="auto"/>
            <w:left w:val="none" w:sz="0" w:space="0" w:color="auto"/>
            <w:bottom w:val="single" w:sz="6" w:space="0" w:color="EBEBEB"/>
            <w:right w:val="none" w:sz="0" w:space="0" w:color="auto"/>
          </w:divBdr>
          <w:divsChild>
            <w:div w:id="1922137188">
              <w:marLeft w:val="0"/>
              <w:marRight w:val="0"/>
              <w:marTop w:val="0"/>
              <w:marBottom w:val="0"/>
              <w:divBdr>
                <w:top w:val="none" w:sz="0" w:space="0" w:color="auto"/>
                <w:left w:val="none" w:sz="0" w:space="0" w:color="auto"/>
                <w:bottom w:val="none" w:sz="0" w:space="0" w:color="auto"/>
                <w:right w:val="none" w:sz="0" w:space="0" w:color="auto"/>
              </w:divBdr>
            </w:div>
            <w:div w:id="1058286029">
              <w:marLeft w:val="0"/>
              <w:marRight w:val="0"/>
              <w:marTop w:val="0"/>
              <w:marBottom w:val="0"/>
              <w:divBdr>
                <w:top w:val="none" w:sz="0" w:space="0" w:color="auto"/>
                <w:left w:val="none" w:sz="0" w:space="0" w:color="auto"/>
                <w:bottom w:val="none" w:sz="0" w:space="0" w:color="auto"/>
                <w:right w:val="none" w:sz="0" w:space="0" w:color="auto"/>
              </w:divBdr>
            </w:div>
          </w:divsChild>
        </w:div>
        <w:div w:id="1569879196">
          <w:marLeft w:val="0"/>
          <w:marRight w:val="0"/>
          <w:marTop w:val="0"/>
          <w:marBottom w:val="0"/>
          <w:divBdr>
            <w:top w:val="none" w:sz="0" w:space="0" w:color="auto"/>
            <w:left w:val="none" w:sz="0" w:space="0" w:color="auto"/>
            <w:bottom w:val="single" w:sz="6" w:space="0" w:color="EBEBEB"/>
            <w:right w:val="none" w:sz="0" w:space="0" w:color="auto"/>
          </w:divBdr>
          <w:divsChild>
            <w:div w:id="1061028303">
              <w:marLeft w:val="0"/>
              <w:marRight w:val="0"/>
              <w:marTop w:val="0"/>
              <w:marBottom w:val="0"/>
              <w:divBdr>
                <w:top w:val="none" w:sz="0" w:space="0" w:color="auto"/>
                <w:left w:val="none" w:sz="0" w:space="0" w:color="auto"/>
                <w:bottom w:val="none" w:sz="0" w:space="0" w:color="auto"/>
                <w:right w:val="none" w:sz="0" w:space="0" w:color="auto"/>
              </w:divBdr>
            </w:div>
            <w:div w:id="1727219316">
              <w:marLeft w:val="0"/>
              <w:marRight w:val="0"/>
              <w:marTop w:val="0"/>
              <w:marBottom w:val="0"/>
              <w:divBdr>
                <w:top w:val="none" w:sz="0" w:space="0" w:color="auto"/>
                <w:left w:val="none" w:sz="0" w:space="0" w:color="auto"/>
                <w:bottom w:val="none" w:sz="0" w:space="0" w:color="auto"/>
                <w:right w:val="none" w:sz="0" w:space="0" w:color="auto"/>
              </w:divBdr>
            </w:div>
          </w:divsChild>
        </w:div>
        <w:div w:id="818425013">
          <w:marLeft w:val="0"/>
          <w:marRight w:val="0"/>
          <w:marTop w:val="0"/>
          <w:marBottom w:val="0"/>
          <w:divBdr>
            <w:top w:val="none" w:sz="0" w:space="0" w:color="auto"/>
            <w:left w:val="none" w:sz="0" w:space="0" w:color="auto"/>
            <w:bottom w:val="single" w:sz="6" w:space="0" w:color="EBEBEB"/>
            <w:right w:val="none" w:sz="0" w:space="0" w:color="auto"/>
          </w:divBdr>
          <w:divsChild>
            <w:div w:id="545484453">
              <w:marLeft w:val="0"/>
              <w:marRight w:val="0"/>
              <w:marTop w:val="0"/>
              <w:marBottom w:val="0"/>
              <w:divBdr>
                <w:top w:val="none" w:sz="0" w:space="0" w:color="auto"/>
                <w:left w:val="none" w:sz="0" w:space="0" w:color="auto"/>
                <w:bottom w:val="none" w:sz="0" w:space="0" w:color="auto"/>
                <w:right w:val="none" w:sz="0" w:space="0" w:color="auto"/>
              </w:divBdr>
            </w:div>
            <w:div w:id="1195116319">
              <w:marLeft w:val="0"/>
              <w:marRight w:val="0"/>
              <w:marTop w:val="0"/>
              <w:marBottom w:val="0"/>
              <w:divBdr>
                <w:top w:val="none" w:sz="0" w:space="0" w:color="auto"/>
                <w:left w:val="none" w:sz="0" w:space="0" w:color="auto"/>
                <w:bottom w:val="none" w:sz="0" w:space="0" w:color="auto"/>
                <w:right w:val="none" w:sz="0" w:space="0" w:color="auto"/>
              </w:divBdr>
            </w:div>
          </w:divsChild>
        </w:div>
        <w:div w:id="1296831413">
          <w:marLeft w:val="0"/>
          <w:marRight w:val="0"/>
          <w:marTop w:val="0"/>
          <w:marBottom w:val="0"/>
          <w:divBdr>
            <w:top w:val="none" w:sz="0" w:space="0" w:color="auto"/>
            <w:left w:val="none" w:sz="0" w:space="0" w:color="auto"/>
            <w:bottom w:val="single" w:sz="6" w:space="0" w:color="EBEBEB"/>
            <w:right w:val="none" w:sz="0" w:space="0" w:color="auto"/>
          </w:divBdr>
          <w:divsChild>
            <w:div w:id="503396347">
              <w:marLeft w:val="0"/>
              <w:marRight w:val="0"/>
              <w:marTop w:val="0"/>
              <w:marBottom w:val="0"/>
              <w:divBdr>
                <w:top w:val="none" w:sz="0" w:space="0" w:color="auto"/>
                <w:left w:val="none" w:sz="0" w:space="0" w:color="auto"/>
                <w:bottom w:val="none" w:sz="0" w:space="0" w:color="auto"/>
                <w:right w:val="none" w:sz="0" w:space="0" w:color="auto"/>
              </w:divBdr>
            </w:div>
            <w:div w:id="593634152">
              <w:marLeft w:val="0"/>
              <w:marRight w:val="0"/>
              <w:marTop w:val="0"/>
              <w:marBottom w:val="0"/>
              <w:divBdr>
                <w:top w:val="none" w:sz="0" w:space="0" w:color="auto"/>
                <w:left w:val="none" w:sz="0" w:space="0" w:color="auto"/>
                <w:bottom w:val="none" w:sz="0" w:space="0" w:color="auto"/>
                <w:right w:val="none" w:sz="0" w:space="0" w:color="auto"/>
              </w:divBdr>
            </w:div>
          </w:divsChild>
        </w:div>
        <w:div w:id="1977253832">
          <w:marLeft w:val="0"/>
          <w:marRight w:val="0"/>
          <w:marTop w:val="0"/>
          <w:marBottom w:val="0"/>
          <w:divBdr>
            <w:top w:val="none" w:sz="0" w:space="0" w:color="auto"/>
            <w:left w:val="none" w:sz="0" w:space="0" w:color="auto"/>
            <w:bottom w:val="single" w:sz="6" w:space="0" w:color="EBEBEB"/>
            <w:right w:val="none" w:sz="0" w:space="0" w:color="auto"/>
          </w:divBdr>
          <w:divsChild>
            <w:div w:id="510611012">
              <w:marLeft w:val="0"/>
              <w:marRight w:val="0"/>
              <w:marTop w:val="0"/>
              <w:marBottom w:val="0"/>
              <w:divBdr>
                <w:top w:val="none" w:sz="0" w:space="0" w:color="auto"/>
                <w:left w:val="none" w:sz="0" w:space="0" w:color="auto"/>
                <w:bottom w:val="none" w:sz="0" w:space="0" w:color="auto"/>
                <w:right w:val="none" w:sz="0" w:space="0" w:color="auto"/>
              </w:divBdr>
            </w:div>
            <w:div w:id="464667906">
              <w:marLeft w:val="0"/>
              <w:marRight w:val="0"/>
              <w:marTop w:val="0"/>
              <w:marBottom w:val="0"/>
              <w:divBdr>
                <w:top w:val="none" w:sz="0" w:space="0" w:color="auto"/>
                <w:left w:val="none" w:sz="0" w:space="0" w:color="auto"/>
                <w:bottom w:val="none" w:sz="0" w:space="0" w:color="auto"/>
                <w:right w:val="none" w:sz="0" w:space="0" w:color="auto"/>
              </w:divBdr>
            </w:div>
          </w:divsChild>
        </w:div>
        <w:div w:id="1704331745">
          <w:marLeft w:val="0"/>
          <w:marRight w:val="0"/>
          <w:marTop w:val="0"/>
          <w:marBottom w:val="0"/>
          <w:divBdr>
            <w:top w:val="none" w:sz="0" w:space="0" w:color="auto"/>
            <w:left w:val="none" w:sz="0" w:space="0" w:color="auto"/>
            <w:bottom w:val="single" w:sz="6" w:space="0" w:color="EBEBEB"/>
            <w:right w:val="none" w:sz="0" w:space="0" w:color="auto"/>
          </w:divBdr>
          <w:divsChild>
            <w:div w:id="1538658680">
              <w:marLeft w:val="0"/>
              <w:marRight w:val="0"/>
              <w:marTop w:val="0"/>
              <w:marBottom w:val="0"/>
              <w:divBdr>
                <w:top w:val="none" w:sz="0" w:space="0" w:color="auto"/>
                <w:left w:val="none" w:sz="0" w:space="0" w:color="auto"/>
                <w:bottom w:val="none" w:sz="0" w:space="0" w:color="auto"/>
                <w:right w:val="none" w:sz="0" w:space="0" w:color="auto"/>
              </w:divBdr>
            </w:div>
            <w:div w:id="820386170">
              <w:marLeft w:val="0"/>
              <w:marRight w:val="0"/>
              <w:marTop w:val="0"/>
              <w:marBottom w:val="0"/>
              <w:divBdr>
                <w:top w:val="none" w:sz="0" w:space="0" w:color="auto"/>
                <w:left w:val="none" w:sz="0" w:space="0" w:color="auto"/>
                <w:bottom w:val="none" w:sz="0" w:space="0" w:color="auto"/>
                <w:right w:val="none" w:sz="0" w:space="0" w:color="auto"/>
              </w:divBdr>
            </w:div>
          </w:divsChild>
        </w:div>
        <w:div w:id="2096441079">
          <w:marLeft w:val="0"/>
          <w:marRight w:val="0"/>
          <w:marTop w:val="0"/>
          <w:marBottom w:val="0"/>
          <w:divBdr>
            <w:top w:val="none" w:sz="0" w:space="0" w:color="auto"/>
            <w:left w:val="none" w:sz="0" w:space="0" w:color="auto"/>
            <w:bottom w:val="single" w:sz="6" w:space="0" w:color="EBEBEB"/>
            <w:right w:val="none" w:sz="0" w:space="0" w:color="auto"/>
          </w:divBdr>
          <w:divsChild>
            <w:div w:id="90127139">
              <w:marLeft w:val="0"/>
              <w:marRight w:val="0"/>
              <w:marTop w:val="0"/>
              <w:marBottom w:val="0"/>
              <w:divBdr>
                <w:top w:val="none" w:sz="0" w:space="0" w:color="auto"/>
                <w:left w:val="none" w:sz="0" w:space="0" w:color="auto"/>
                <w:bottom w:val="none" w:sz="0" w:space="0" w:color="auto"/>
                <w:right w:val="none" w:sz="0" w:space="0" w:color="auto"/>
              </w:divBdr>
            </w:div>
            <w:div w:id="13623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B6B92-2C9F-48C2-B1E0-48E1DF93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HP13</cp:lastModifiedBy>
  <cp:revision>17</cp:revision>
  <cp:lastPrinted>2025-04-07T03:30:00Z</cp:lastPrinted>
  <dcterms:created xsi:type="dcterms:W3CDTF">2025-02-07T07:47:00Z</dcterms:created>
  <dcterms:modified xsi:type="dcterms:W3CDTF">2025-05-08T07:42:00Z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33E3522327894E0395CC9A19B57DC1FB_11</vt:lpwstr>
  </property>
  <property fmtid="{D5CDD505-2E9C-101B-9397-08002B2CF9AE}" pid="4" name="KSOTemplateDocerSaveRecord">
    <vt:lpwstr>eyJoZGlkIjoiODg2NTM3ODc4ZDAyZDNiZjNhOTViMGI1M2Y0M2U3NTYiLCJ1c2VySWQiOiI2NzY0MzU0MDkifQ==</vt:lpwstr>
  </property>
</Properties>
</file>