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方正黑体_GBK" w:hAnsi="宋体" w:eastAsia="方正黑体_GBK"/>
          <w:sz w:val="32"/>
          <w:szCs w:val="32"/>
        </w:rPr>
      </w:pPr>
      <w:bookmarkStart w:id="0" w:name="_GoBack"/>
      <w:r>
        <w:rPr>
          <w:rFonts w:hint="eastAsia" w:ascii="方正黑体_GBK" w:hAnsi="宋体" w:eastAsia="方正黑体_GBK"/>
          <w:sz w:val="32"/>
          <w:szCs w:val="32"/>
        </w:rPr>
        <w:t>附件2</w:t>
      </w:r>
    </w:p>
    <w:p>
      <w:pPr>
        <w:ind w:firstLine="632"/>
        <w:rPr>
          <w:rFonts w:hint="eastAsia" w:ascii="方正黑体_GBK" w:hAnsi="宋体" w:eastAsia="方正黑体_GBK"/>
        </w:rPr>
      </w:pPr>
    </w:p>
    <w:p>
      <w:pPr>
        <w:jc w:val="center"/>
        <w:rPr>
          <w:rFonts w:hint="eastAsia" w:ascii="方正小标宋_GBK" w:hAnsi="宋体" w:eastAsia="方正小标宋_GBK" w:cs="宋体"/>
          <w:sz w:val="44"/>
          <w:szCs w:val="44"/>
        </w:rPr>
      </w:pPr>
      <w:r>
        <w:rPr>
          <w:rFonts w:hint="eastAsia" w:ascii="方正小标宋_GBK" w:hAnsi="宋体" w:eastAsia="方正小标宋_GBK" w:cs="宋体"/>
          <w:sz w:val="44"/>
          <w:szCs w:val="44"/>
        </w:rPr>
        <w:t>国家安全生产标准化三级企业</w:t>
      </w:r>
    </w:p>
    <w:p>
      <w:pPr>
        <w:jc w:val="center"/>
        <w:rPr>
          <w:rFonts w:ascii="方正小标宋_GBK" w:hAnsi="宋体" w:eastAsia="方正小标宋_GBK" w:cs="宋体"/>
          <w:sz w:val="44"/>
          <w:szCs w:val="44"/>
        </w:rPr>
      </w:pPr>
      <w:r>
        <w:rPr>
          <w:rFonts w:hint="eastAsia" w:ascii="方正小标宋_GBK" w:hAnsi="宋体" w:eastAsia="方正小标宋_GBK" w:cs="宋体"/>
          <w:sz w:val="44"/>
          <w:szCs w:val="44"/>
        </w:rPr>
        <w:t>周期性复评合格单位名单</w:t>
      </w:r>
    </w:p>
    <w:bookmarkEnd w:id="0"/>
    <w:p>
      <w:pPr>
        <w:jc w:val="center"/>
        <w:rPr>
          <w:rFonts w:hint="eastAsia" w:ascii="方正小标宋_GBK" w:hAnsi="宋体" w:eastAsia="方正小标宋_GBK" w:cs="宋体"/>
          <w:sz w:val="44"/>
          <w:szCs w:val="44"/>
        </w:rPr>
      </w:pPr>
    </w:p>
    <w:tbl>
      <w:tblPr>
        <w:tblStyle w:val="4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9"/>
        <w:gridCol w:w="4308"/>
        <w:gridCol w:w="1366"/>
        <w:gridCol w:w="20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top"/>
          </w:tcPr>
          <w:p>
            <w:pPr>
              <w:spacing w:line="540" w:lineRule="exact"/>
              <w:rPr>
                <w:rFonts w:hint="eastAsia" w:ascii="方正楷体_GBK" w:eastAsia="方正楷体_GBK"/>
                <w:sz w:val="28"/>
                <w:szCs w:val="28"/>
              </w:rPr>
            </w:pPr>
            <w:r>
              <w:rPr>
                <w:rFonts w:hint="eastAsia" w:ascii="方正楷体_GBK" w:eastAsia="方正楷体_GBK"/>
                <w:sz w:val="28"/>
                <w:szCs w:val="28"/>
              </w:rPr>
              <w:t>序号</w:t>
            </w:r>
          </w:p>
        </w:tc>
        <w:tc>
          <w:tcPr>
            <w:tcW w:w="4308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方正楷体_GBK" w:eastAsia="方正楷体_GBK"/>
                <w:sz w:val="28"/>
                <w:szCs w:val="28"/>
              </w:rPr>
            </w:pPr>
            <w:r>
              <w:rPr>
                <w:rFonts w:hint="eastAsia" w:ascii="方正楷体_GBK" w:eastAsia="方正楷体_GBK"/>
                <w:sz w:val="28"/>
                <w:szCs w:val="28"/>
              </w:rPr>
              <w:t>企业名称</w:t>
            </w:r>
          </w:p>
        </w:tc>
        <w:tc>
          <w:tcPr>
            <w:tcW w:w="1366" w:type="dxa"/>
            <w:vAlign w:val="top"/>
          </w:tcPr>
          <w:p>
            <w:pPr>
              <w:spacing w:line="540" w:lineRule="exact"/>
              <w:rPr>
                <w:rFonts w:hint="eastAsia" w:ascii="方正楷体_GBK" w:eastAsia="方正楷体_GBK"/>
                <w:sz w:val="28"/>
                <w:szCs w:val="28"/>
              </w:rPr>
            </w:pPr>
            <w:r>
              <w:rPr>
                <w:rFonts w:hint="eastAsia" w:ascii="方正楷体_GBK" w:eastAsia="方正楷体_GBK"/>
                <w:sz w:val="28"/>
                <w:szCs w:val="28"/>
              </w:rPr>
              <w:t>行业类别</w:t>
            </w:r>
          </w:p>
        </w:tc>
        <w:tc>
          <w:tcPr>
            <w:tcW w:w="2049" w:type="dxa"/>
            <w:vAlign w:val="top"/>
          </w:tcPr>
          <w:p>
            <w:pPr>
              <w:spacing w:line="540" w:lineRule="exact"/>
              <w:rPr>
                <w:rFonts w:hint="eastAsia" w:ascii="方正楷体_GBK" w:eastAsia="方正楷体_GBK"/>
                <w:sz w:val="28"/>
                <w:szCs w:val="28"/>
              </w:rPr>
            </w:pPr>
            <w:r>
              <w:rPr>
                <w:rFonts w:hint="eastAsia" w:ascii="方正楷体_GBK" w:eastAsia="方正楷体_GBK"/>
                <w:sz w:val="28"/>
                <w:szCs w:val="28"/>
              </w:rPr>
              <w:t>有限期至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方正楷体_GBK" w:eastAsia="方正楷体_GBK"/>
                <w:sz w:val="28"/>
                <w:szCs w:val="28"/>
              </w:rPr>
            </w:pPr>
            <w:r>
              <w:rPr>
                <w:rFonts w:hint="eastAsia" w:ascii="方正楷体_GBK" w:eastAsia="方正楷体_GBK"/>
                <w:sz w:val="28"/>
                <w:szCs w:val="28"/>
              </w:rPr>
              <w:t>1</w:t>
            </w:r>
          </w:p>
        </w:tc>
        <w:tc>
          <w:tcPr>
            <w:tcW w:w="4308" w:type="dxa"/>
            <w:vAlign w:val="top"/>
          </w:tcPr>
          <w:p>
            <w:pPr>
              <w:spacing w:line="540" w:lineRule="exact"/>
              <w:rPr>
                <w:rFonts w:hint="eastAsia" w:ascii="方正楷体_GBK" w:eastAsia="方正楷体_GBK"/>
                <w:sz w:val="28"/>
                <w:szCs w:val="28"/>
              </w:rPr>
            </w:pPr>
            <w:r>
              <w:rPr>
                <w:rFonts w:ascii="方正楷体_GBK" w:eastAsia="方正楷体_GBK"/>
                <w:sz w:val="28"/>
                <w:szCs w:val="28"/>
              </w:rPr>
              <w:t>重庆味轩州食品有限公司</w:t>
            </w:r>
          </w:p>
        </w:tc>
        <w:tc>
          <w:tcPr>
            <w:tcW w:w="1366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方正楷体_GBK" w:eastAsia="方正楷体_GBK"/>
                <w:sz w:val="28"/>
                <w:szCs w:val="28"/>
              </w:rPr>
            </w:pPr>
            <w:r>
              <w:rPr>
                <w:rFonts w:hint="eastAsia" w:ascii="方正楷体_GBK" w:eastAsia="方正楷体_GBK"/>
                <w:sz w:val="28"/>
                <w:szCs w:val="28"/>
              </w:rPr>
              <w:t>轻工</w:t>
            </w:r>
          </w:p>
        </w:tc>
        <w:tc>
          <w:tcPr>
            <w:tcW w:w="2049" w:type="dxa"/>
            <w:vAlign w:val="top"/>
          </w:tcPr>
          <w:p>
            <w:pPr>
              <w:spacing w:line="540" w:lineRule="exact"/>
              <w:rPr>
                <w:rFonts w:hint="eastAsia" w:ascii="方正楷体_GBK" w:eastAsia="方正楷体_GBK"/>
                <w:sz w:val="28"/>
                <w:szCs w:val="28"/>
              </w:rPr>
            </w:pPr>
            <w:r>
              <w:rPr>
                <w:rFonts w:ascii="方正楷体_GBK" w:eastAsia="方正楷体_GBK"/>
                <w:sz w:val="28"/>
                <w:szCs w:val="28"/>
              </w:rPr>
              <w:t>202</w:t>
            </w:r>
            <w:r>
              <w:rPr>
                <w:rFonts w:hint="eastAsia" w:ascii="方正楷体_GBK" w:eastAsia="方正楷体_GBK"/>
                <w:sz w:val="28"/>
                <w:szCs w:val="28"/>
              </w:rPr>
              <w:t>4</w:t>
            </w:r>
            <w:r>
              <w:rPr>
                <w:rFonts w:ascii="方正楷体_GBK" w:eastAsia="方正楷体_GBK"/>
                <w:sz w:val="28"/>
                <w:szCs w:val="28"/>
              </w:rPr>
              <w:t>年</w:t>
            </w:r>
            <w:r>
              <w:rPr>
                <w:rFonts w:hint="eastAsia" w:ascii="方正楷体_GBK" w:eastAsia="方正楷体_GBK"/>
                <w:sz w:val="28"/>
                <w:szCs w:val="28"/>
              </w:rPr>
              <w:t>11月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方正楷体_GBK" w:eastAsia="方正楷体_GBK"/>
                <w:sz w:val="28"/>
                <w:szCs w:val="28"/>
              </w:rPr>
            </w:pPr>
            <w:r>
              <w:rPr>
                <w:rFonts w:hint="eastAsia" w:ascii="方正楷体_GBK" w:eastAsia="方正楷体_GBK"/>
                <w:sz w:val="28"/>
                <w:szCs w:val="28"/>
              </w:rPr>
              <w:t>2</w:t>
            </w:r>
          </w:p>
        </w:tc>
        <w:tc>
          <w:tcPr>
            <w:tcW w:w="4308" w:type="dxa"/>
            <w:vAlign w:val="top"/>
          </w:tcPr>
          <w:p>
            <w:pPr>
              <w:spacing w:line="540" w:lineRule="exact"/>
              <w:rPr>
                <w:rFonts w:hint="eastAsia" w:ascii="方正楷体_GBK" w:eastAsia="方正楷体_GBK"/>
                <w:sz w:val="28"/>
                <w:szCs w:val="28"/>
              </w:rPr>
            </w:pPr>
            <w:r>
              <w:rPr>
                <w:rFonts w:ascii="方正楷体_GBK" w:eastAsia="方正楷体_GBK"/>
                <w:sz w:val="28"/>
                <w:szCs w:val="28"/>
              </w:rPr>
              <w:t>重庆市南川区子午工贸有限责任公司</w:t>
            </w:r>
          </w:p>
        </w:tc>
        <w:tc>
          <w:tcPr>
            <w:tcW w:w="1366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方正楷体_GBK" w:eastAsia="方正楷体_GBK"/>
                <w:sz w:val="28"/>
                <w:szCs w:val="28"/>
              </w:rPr>
            </w:pPr>
            <w:r>
              <w:rPr>
                <w:rFonts w:hint="eastAsia" w:ascii="方正楷体_GBK" w:eastAsia="方正楷体_GBK"/>
                <w:sz w:val="28"/>
                <w:szCs w:val="28"/>
              </w:rPr>
              <w:t>建材</w:t>
            </w:r>
          </w:p>
        </w:tc>
        <w:tc>
          <w:tcPr>
            <w:tcW w:w="2049" w:type="dxa"/>
            <w:vAlign w:val="top"/>
          </w:tcPr>
          <w:p>
            <w:pPr>
              <w:spacing w:line="540" w:lineRule="exact"/>
              <w:rPr>
                <w:rFonts w:hint="eastAsia" w:ascii="方正楷体_GBK" w:eastAsia="方正楷体_GBK"/>
                <w:sz w:val="28"/>
                <w:szCs w:val="28"/>
              </w:rPr>
            </w:pPr>
            <w:r>
              <w:rPr>
                <w:rFonts w:ascii="方正楷体_GBK" w:eastAsia="方正楷体_GBK"/>
                <w:sz w:val="28"/>
                <w:szCs w:val="28"/>
              </w:rPr>
              <w:t>202</w:t>
            </w:r>
            <w:r>
              <w:rPr>
                <w:rFonts w:hint="eastAsia" w:ascii="方正楷体_GBK" w:eastAsia="方正楷体_GBK"/>
                <w:sz w:val="28"/>
                <w:szCs w:val="28"/>
              </w:rPr>
              <w:t>4</w:t>
            </w:r>
            <w:r>
              <w:rPr>
                <w:rFonts w:ascii="方正楷体_GBK" w:eastAsia="方正楷体_GBK"/>
                <w:sz w:val="28"/>
                <w:szCs w:val="28"/>
              </w:rPr>
              <w:t>年</w:t>
            </w:r>
            <w:r>
              <w:rPr>
                <w:rFonts w:hint="eastAsia" w:ascii="方正楷体_GBK" w:eastAsia="方正楷体_GBK"/>
                <w:sz w:val="28"/>
                <w:szCs w:val="28"/>
              </w:rPr>
              <w:t>11月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方正楷体_GBK" w:eastAsia="方正楷体_GBK"/>
                <w:sz w:val="28"/>
                <w:szCs w:val="28"/>
              </w:rPr>
            </w:pPr>
            <w:r>
              <w:rPr>
                <w:rFonts w:hint="eastAsia" w:ascii="方正楷体_GBK" w:eastAsia="方正楷体_GBK"/>
                <w:sz w:val="28"/>
                <w:szCs w:val="28"/>
              </w:rPr>
              <w:t>3</w:t>
            </w:r>
          </w:p>
        </w:tc>
        <w:tc>
          <w:tcPr>
            <w:tcW w:w="4308" w:type="dxa"/>
            <w:vAlign w:val="top"/>
          </w:tcPr>
          <w:p>
            <w:pPr>
              <w:spacing w:line="540" w:lineRule="exact"/>
              <w:rPr>
                <w:rFonts w:hint="eastAsia" w:ascii="方正楷体_GBK" w:eastAsia="方正楷体_GBK"/>
                <w:sz w:val="28"/>
                <w:szCs w:val="28"/>
              </w:rPr>
            </w:pPr>
            <w:r>
              <w:rPr>
                <w:rFonts w:ascii="方正楷体_GBK" w:eastAsia="方正楷体_GBK"/>
                <w:sz w:val="28"/>
                <w:szCs w:val="28"/>
              </w:rPr>
              <w:t>重庆市南川区白塔水泥制造有限责任公司</w:t>
            </w:r>
          </w:p>
        </w:tc>
        <w:tc>
          <w:tcPr>
            <w:tcW w:w="1366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方正楷体_GBK" w:eastAsia="方正楷体_GBK"/>
                <w:sz w:val="28"/>
                <w:szCs w:val="28"/>
              </w:rPr>
            </w:pPr>
            <w:r>
              <w:rPr>
                <w:rFonts w:hint="eastAsia" w:ascii="方正楷体_GBK" w:eastAsia="方正楷体_GBK"/>
                <w:sz w:val="28"/>
                <w:szCs w:val="28"/>
              </w:rPr>
              <w:t>建材</w:t>
            </w:r>
          </w:p>
        </w:tc>
        <w:tc>
          <w:tcPr>
            <w:tcW w:w="2049" w:type="dxa"/>
            <w:vAlign w:val="top"/>
          </w:tcPr>
          <w:p>
            <w:pPr>
              <w:spacing w:line="540" w:lineRule="exact"/>
              <w:rPr>
                <w:rFonts w:hint="eastAsia" w:ascii="方正楷体_GBK" w:eastAsia="方正楷体_GBK"/>
                <w:sz w:val="28"/>
                <w:szCs w:val="28"/>
              </w:rPr>
            </w:pPr>
            <w:r>
              <w:rPr>
                <w:rFonts w:ascii="方正楷体_GBK" w:eastAsia="方正楷体_GBK"/>
                <w:sz w:val="28"/>
                <w:szCs w:val="28"/>
              </w:rPr>
              <w:t>202</w:t>
            </w:r>
            <w:r>
              <w:rPr>
                <w:rFonts w:hint="eastAsia" w:ascii="方正楷体_GBK" w:eastAsia="方正楷体_GBK"/>
                <w:sz w:val="28"/>
                <w:szCs w:val="28"/>
              </w:rPr>
              <w:t>4</w:t>
            </w:r>
            <w:r>
              <w:rPr>
                <w:rFonts w:ascii="方正楷体_GBK" w:eastAsia="方正楷体_GBK"/>
                <w:sz w:val="28"/>
                <w:szCs w:val="28"/>
              </w:rPr>
              <w:t>年</w:t>
            </w:r>
            <w:r>
              <w:rPr>
                <w:rFonts w:hint="eastAsia" w:ascii="方正楷体_GBK" w:eastAsia="方正楷体_GBK"/>
                <w:sz w:val="28"/>
                <w:szCs w:val="28"/>
              </w:rPr>
              <w:t>11月</w:t>
            </w:r>
          </w:p>
        </w:tc>
      </w:tr>
    </w:tbl>
    <w:p>
      <w:pPr>
        <w:tabs>
          <w:tab w:val="left" w:pos="1590"/>
          <w:tab w:val="center" w:pos="4810"/>
        </w:tabs>
        <w:ind w:firstLine="632"/>
        <w:rPr>
          <w:rFonts w:ascii="方正小标宋_GBK" w:hAnsi="宋体" w:eastAsia="方正小标宋_GBK"/>
        </w:rPr>
      </w:pPr>
    </w:p>
    <w:p>
      <w:pPr>
        <w:tabs>
          <w:tab w:val="left" w:pos="1590"/>
          <w:tab w:val="center" w:pos="4810"/>
        </w:tabs>
        <w:ind w:firstLine="632"/>
        <w:rPr>
          <w:rFonts w:ascii="方正小标宋_GBK" w:hAnsi="宋体" w:eastAsia="方正小标宋_GBK"/>
        </w:rPr>
      </w:pPr>
    </w:p>
    <w:p>
      <w:pPr>
        <w:tabs>
          <w:tab w:val="left" w:pos="1590"/>
          <w:tab w:val="center" w:pos="4810"/>
        </w:tabs>
        <w:ind w:firstLine="632"/>
        <w:rPr>
          <w:rFonts w:ascii="方正小标宋_GBK" w:hAnsi="宋体" w:eastAsia="方正小标宋_GBK"/>
        </w:rPr>
      </w:pPr>
    </w:p>
    <w:p>
      <w:pPr>
        <w:tabs>
          <w:tab w:val="left" w:pos="1590"/>
          <w:tab w:val="center" w:pos="4810"/>
        </w:tabs>
        <w:ind w:firstLine="632"/>
        <w:rPr>
          <w:rFonts w:ascii="方正小标宋_GBK" w:hAnsi="宋体" w:eastAsia="方正小标宋_GBK"/>
        </w:rPr>
      </w:pPr>
    </w:p>
    <w:p>
      <w:pPr>
        <w:tabs>
          <w:tab w:val="left" w:pos="1590"/>
          <w:tab w:val="center" w:pos="4810"/>
        </w:tabs>
        <w:ind w:firstLine="632"/>
        <w:rPr>
          <w:rFonts w:ascii="方正小标宋_GBK" w:hAnsi="宋体" w:eastAsia="方正小标宋_GBK"/>
        </w:rPr>
      </w:pPr>
    </w:p>
    <w:p>
      <w:pPr>
        <w:tabs>
          <w:tab w:val="left" w:pos="1590"/>
          <w:tab w:val="center" w:pos="4810"/>
        </w:tabs>
        <w:ind w:firstLine="632"/>
        <w:rPr>
          <w:rFonts w:ascii="方正小标宋_GBK" w:hAnsi="宋体" w:eastAsia="方正小标宋_GBK"/>
        </w:rPr>
      </w:pPr>
    </w:p>
    <w:p>
      <w:pPr>
        <w:tabs>
          <w:tab w:val="left" w:pos="1590"/>
          <w:tab w:val="center" w:pos="4810"/>
        </w:tabs>
        <w:ind w:firstLine="632"/>
        <w:rPr>
          <w:rFonts w:ascii="方正小标宋_GBK" w:hAnsi="宋体" w:eastAsia="方正小标宋_GBK"/>
        </w:rPr>
      </w:pPr>
    </w:p>
    <w:p>
      <w:pPr>
        <w:tabs>
          <w:tab w:val="left" w:pos="1590"/>
          <w:tab w:val="center" w:pos="4810"/>
        </w:tabs>
        <w:ind w:firstLine="632"/>
        <w:rPr>
          <w:rFonts w:ascii="方正小标宋_GBK" w:hAnsi="宋体" w:eastAsia="方正小标宋_GBK"/>
        </w:rPr>
      </w:pPr>
    </w:p>
    <w:p>
      <w:pPr>
        <w:tabs>
          <w:tab w:val="left" w:pos="1590"/>
          <w:tab w:val="center" w:pos="4810"/>
        </w:tabs>
        <w:ind w:firstLine="632"/>
        <w:rPr>
          <w:rFonts w:ascii="方正小标宋_GBK" w:hAnsi="宋体" w:eastAsia="方正小标宋_GBK"/>
        </w:rPr>
      </w:pPr>
    </w:p>
    <w:p>
      <w:pPr>
        <w:tabs>
          <w:tab w:val="left" w:pos="1590"/>
          <w:tab w:val="center" w:pos="4810"/>
        </w:tabs>
        <w:ind w:firstLine="632"/>
        <w:rPr>
          <w:rFonts w:ascii="方正小标宋_GBK" w:hAnsi="宋体" w:eastAsia="方正小标宋_GBK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zql5uc8AAAAFAQAADwAAAAAAAAABACAAAAAiAAAAZHJzL2Rv&#10;d25yZXYueG1sUEsBAhQAFAAAAAgAh07iQOHS3HHRAQAApQMAAA4AAAAAAAAAAQAgAAAAHgEAAGRy&#10;cy9lMm9Eb2MueG1sUEsFBgAAAAAGAAYAWQEAAGE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lkZjMzY2VmMTI4NTQ1MzJmYWY1MmViODE3MDM0NGQifQ=="/>
  </w:docVars>
  <w:rsids>
    <w:rsidRoot w:val="00D81428"/>
    <w:rsid w:val="000A3883"/>
    <w:rsid w:val="000F0431"/>
    <w:rsid w:val="00175663"/>
    <w:rsid w:val="00181F51"/>
    <w:rsid w:val="001A2D17"/>
    <w:rsid w:val="001B34A7"/>
    <w:rsid w:val="001B369B"/>
    <w:rsid w:val="001D6E0C"/>
    <w:rsid w:val="00212339"/>
    <w:rsid w:val="002A3849"/>
    <w:rsid w:val="002F3F8B"/>
    <w:rsid w:val="00304B91"/>
    <w:rsid w:val="003054B8"/>
    <w:rsid w:val="003105D8"/>
    <w:rsid w:val="00311A12"/>
    <w:rsid w:val="003230D8"/>
    <w:rsid w:val="00364A1B"/>
    <w:rsid w:val="00394920"/>
    <w:rsid w:val="003949E5"/>
    <w:rsid w:val="003B78AA"/>
    <w:rsid w:val="003C1F50"/>
    <w:rsid w:val="00414C13"/>
    <w:rsid w:val="004559A7"/>
    <w:rsid w:val="004D7F2E"/>
    <w:rsid w:val="00513FFD"/>
    <w:rsid w:val="00514F75"/>
    <w:rsid w:val="00547ED3"/>
    <w:rsid w:val="00586A5B"/>
    <w:rsid w:val="005D1580"/>
    <w:rsid w:val="0063699A"/>
    <w:rsid w:val="006D6CD8"/>
    <w:rsid w:val="007F297B"/>
    <w:rsid w:val="008650B6"/>
    <w:rsid w:val="008950CB"/>
    <w:rsid w:val="0092176E"/>
    <w:rsid w:val="009226E7"/>
    <w:rsid w:val="00944143"/>
    <w:rsid w:val="00984544"/>
    <w:rsid w:val="00992880"/>
    <w:rsid w:val="009A3307"/>
    <w:rsid w:val="009E560F"/>
    <w:rsid w:val="00A22263"/>
    <w:rsid w:val="00AA00FC"/>
    <w:rsid w:val="00BE67E1"/>
    <w:rsid w:val="00BF0356"/>
    <w:rsid w:val="00BF2B30"/>
    <w:rsid w:val="00C005C2"/>
    <w:rsid w:val="00C20020"/>
    <w:rsid w:val="00C435E4"/>
    <w:rsid w:val="00D30212"/>
    <w:rsid w:val="00D81428"/>
    <w:rsid w:val="00D87DA5"/>
    <w:rsid w:val="00DC6844"/>
    <w:rsid w:val="00DF76A9"/>
    <w:rsid w:val="00E27456"/>
    <w:rsid w:val="00E3152D"/>
    <w:rsid w:val="00E32B01"/>
    <w:rsid w:val="00E719FB"/>
    <w:rsid w:val="00EE0014"/>
    <w:rsid w:val="00EF1DD6"/>
    <w:rsid w:val="00F05027"/>
    <w:rsid w:val="00F2711B"/>
    <w:rsid w:val="00FD03EF"/>
    <w:rsid w:val="00FE2CF9"/>
    <w:rsid w:val="02E2142D"/>
    <w:rsid w:val="0421702F"/>
    <w:rsid w:val="52105E73"/>
    <w:rsid w:val="5AC221B1"/>
    <w:rsid w:val="646967CA"/>
    <w:rsid w:val="6D73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4</Pages>
  <Words>105</Words>
  <Characters>600</Characters>
  <Lines>5</Lines>
  <Paragraphs>1</Paragraphs>
  <TotalTime>0</TotalTime>
  <ScaleCrop>false</ScaleCrop>
  <LinksUpToDate>false</LinksUpToDate>
  <CharactersWithSpaces>704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2020-10-28T03:39:00Z</dcterms:created>
  <dc:creator>a</dc:creator>
  <cp:lastModifiedBy>三妹</cp:lastModifiedBy>
  <dcterms:modified xsi:type="dcterms:W3CDTF">2023-08-04T08:35:54Z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26403564_btnclosed</vt:lpwstr>
  </property>
  <property fmtid="{D5CDD505-2E9C-101B-9397-08002B2CF9AE}" pid="3" name="KSOProductBuildVer">
    <vt:lpwstr>2052-12.1.0.15120</vt:lpwstr>
  </property>
  <property fmtid="{D5CDD505-2E9C-101B-9397-08002B2CF9AE}" pid="4" name="ICV">
    <vt:lpwstr>C0A0EDE7CB0C485CB426D13958DEBD4A</vt:lpwstr>
  </property>
</Properties>
</file>