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01" w:firstLineChars="63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附件2</w:t>
      </w:r>
    </w:p>
    <w:p>
      <w:pPr>
        <w:spacing w:line="600" w:lineRule="exact"/>
        <w:ind w:firstLine="632"/>
        <w:rPr>
          <w:rFonts w:hint="eastAsia" w:ascii="方正黑体_GBK" w:hAnsi="宋体" w:eastAsia="方正黑体_GBK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44"/>
          <w:szCs w:val="44"/>
        </w:rPr>
        <w:t>国家安全生产标准化三级企业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周期性复评合格单位名单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418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序号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行业类别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有限期至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重庆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塞纳科技有限公司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4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重庆源阔机械有限公司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4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重庆斗大混凝土有限公司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建材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4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重庆市上泽机电有限公司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4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重庆西友新型墙体材料有限公司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轻工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5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重庆实创钢结构有限公司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5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重庆市南川区利华塑料制品有限责任公司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轻工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5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重庆厚辉汽车配件有限公司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5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重庆康世德源科技实业有限公司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机械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4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202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5</w:t>
            </w:r>
            <w:r>
              <w:rPr>
                <w:rFonts w:ascii="方正楷体_GBK" w:eastAsia="方正楷体_GBK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1月</w:t>
            </w:r>
          </w:p>
        </w:tc>
      </w:tr>
    </w:tbl>
    <w:p>
      <w:pPr>
        <w:spacing w:line="540" w:lineRule="exact"/>
        <w:ind w:firstLine="3840" w:firstLineChars="1600"/>
        <w:rPr>
          <w:rFonts w:hint="eastAsia" w:ascii="仿宋_GB2312" w:eastAsia="仿宋_GB2312"/>
          <w:spacing w:val="-2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814" w:right="1418" w:bottom="1134" w:left="1588" w:header="851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ZjMzY2VmMTI4NTQ1MzJmYWY1MmViODE3MDM0NGQifQ=="/>
  </w:docVars>
  <w:rsids>
    <w:rsidRoot w:val="3F7A1CF5"/>
    <w:rsid w:val="3F7A1CF5"/>
    <w:rsid w:val="4E7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2023-08-04T08:38:00Z</dcterms:created>
  <dc:creator>三妹</dc:creator>
  <cp:lastModifiedBy>三妹</cp:lastModifiedBy>
  <dcterms:modified xsi:type="dcterms:W3CDTF">2023-08-04T08:40:48Z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459EBFC848334010A5E8B93538D006F1_11</vt:lpwstr>
  </property>
</Properties>
</file>