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bCs/>
          <w:i w:val="0"/>
          <w:iCs w:val="0"/>
          <w:caps w:val="0"/>
          <w:color w:val="333333"/>
          <w:spacing w:val="0"/>
          <w:sz w:val="44"/>
          <w:szCs w:val="44"/>
          <w:shd w:val="clear" w:fill="FFFFFF"/>
        </w:rPr>
      </w:pPr>
      <w:r>
        <w:rPr>
          <w:rFonts w:hint="eastAsia" w:ascii="方正小标宋_GBK" w:hAnsi="方正小标宋_GBK" w:eastAsia="方正小标宋_GBK" w:cs="方正小标宋_GBK"/>
          <w:b/>
          <w:bCs/>
          <w:i w:val="0"/>
          <w:iCs w:val="0"/>
          <w:caps w:val="0"/>
          <w:color w:val="333333"/>
          <w:spacing w:val="0"/>
          <w:sz w:val="44"/>
          <w:szCs w:val="44"/>
          <w:shd w:val="clear" w:fill="FFFFFF"/>
        </w:rPr>
        <w:t>重庆市南川区应急管理局关于国家安全生产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13" w:afterLines="100" w:afterAutospacing="0" w:line="560" w:lineRule="exact"/>
        <w:ind w:right="0"/>
        <w:jc w:val="center"/>
        <w:textAlignment w:val="auto"/>
        <w:rPr>
          <w:rFonts w:hint="eastAsia" w:ascii="方正小标宋_GBK" w:hAnsi="方正小标宋_GBK" w:eastAsia="方正小标宋_GBK" w:cs="方正小标宋_GBK"/>
          <w:b/>
          <w:bCs/>
          <w:i w:val="0"/>
          <w:iCs w:val="0"/>
          <w:caps w:val="0"/>
          <w:color w:val="333333"/>
          <w:spacing w:val="0"/>
          <w:sz w:val="44"/>
          <w:szCs w:val="44"/>
          <w:shd w:val="clear" w:fill="FFFFFF"/>
        </w:rPr>
      </w:pPr>
      <w:r>
        <w:rPr>
          <w:rFonts w:hint="eastAsia" w:ascii="方正小标宋_GBK" w:hAnsi="方正小标宋_GBK" w:eastAsia="方正小标宋_GBK" w:cs="方正小标宋_GBK"/>
          <w:b/>
          <w:bCs/>
          <w:i w:val="0"/>
          <w:iCs w:val="0"/>
          <w:caps w:val="0"/>
          <w:color w:val="333333"/>
          <w:spacing w:val="0"/>
          <w:sz w:val="44"/>
          <w:szCs w:val="44"/>
          <w:shd w:val="clear" w:fill="FFFFFF"/>
        </w:rPr>
        <w:t>标准化三级企业的通告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按照《应急管理部关于印发企业安全生产标准化建设定级办法的通知》（应急〔2021〕83号）、《重庆市应急管理局关于印发重庆市工贸企业安全生产标准化评审管理办法（试行）的通知》（渝应急发〔2020〕120号）等文件的规定，结合有关行业标准，经过企业自主创建、自评、自愿申请，重庆大硕机械有限公司等6家单位（附件1）首次创建为国家安全生产标准化三级企业，重庆市南川区尔丰砖厂等3家单位（附件2）周期性复评为国家安全生产标准化三级企业。现予通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left" w:pos="7680"/>
        </w:tabs>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在有效期内，接受社会监督，如发现评审弄虚作假、企业发生生产安全死亡事故等情况，可来信或电话反映，一经查实将撤销其安全生产标准化三级企业称号。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13" w:afterLines="10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联系人及电话：唐可，64565728，地址及邮编：重庆市南川区西城街道办事处金安大厦A栋1607室。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1797" w:leftChars="224" w:right="0" w:hanging="1080" w:hangingChars="300"/>
        <w:jc w:val="both"/>
        <w:textAlignment w:val="auto"/>
        <w:rPr>
          <w:rFonts w:hint="eastAsia" w:ascii="方正仿宋_GBK" w:hAnsi="方正仿宋_GBK" w:eastAsia="方正仿宋_GBK" w:cs="方正仿宋_GBK"/>
          <w:i w:val="0"/>
          <w:iCs w:val="0"/>
          <w:caps w:val="0"/>
          <w:color w:val="333333"/>
          <w:spacing w:val="0"/>
          <w:sz w:val="36"/>
          <w:szCs w:val="36"/>
          <w:shd w:val="clear" w:fill="FFFFFF"/>
        </w:rPr>
      </w:pPr>
      <w:r>
        <w:rPr>
          <w:rFonts w:ascii="方正仿宋_GBK" w:hAnsi="方正仿宋_GBK" w:eastAsia="方正仿宋_GBK" w:cs="方正仿宋_GBK"/>
          <w:i w:val="0"/>
          <w:iCs w:val="0"/>
          <w:caps w:val="0"/>
          <w:color w:val="333333"/>
          <w:spacing w:val="0"/>
          <w:sz w:val="36"/>
          <w:szCs w:val="36"/>
          <w:shd w:val="clear" w:fill="FFFFFF"/>
        </w:rPr>
        <w:t>附件：</w:t>
      </w:r>
      <w:r>
        <w:rPr>
          <w:rFonts w:hint="default" w:ascii="Times New Roman" w:hAnsi="Times New Roman" w:eastAsia="微软雅黑" w:cs="Times New Roman"/>
          <w:i w:val="0"/>
          <w:iCs w:val="0"/>
          <w:caps w:val="0"/>
          <w:color w:val="333333"/>
          <w:spacing w:val="0"/>
          <w:sz w:val="36"/>
          <w:szCs w:val="36"/>
          <w:shd w:val="clear" w:fill="FFFFFF"/>
        </w:rPr>
        <w:t>1.</w:t>
      </w:r>
      <w:r>
        <w:rPr>
          <w:rFonts w:hint="eastAsia" w:ascii="方正仿宋_GBK" w:hAnsi="方正仿宋_GBK" w:eastAsia="方正仿宋_GBK" w:cs="方正仿宋_GBK"/>
          <w:i w:val="0"/>
          <w:iCs w:val="0"/>
          <w:caps w:val="0"/>
          <w:color w:val="333333"/>
          <w:spacing w:val="0"/>
          <w:sz w:val="36"/>
          <w:szCs w:val="36"/>
          <w:shd w:val="clear" w:fill="FFFFFF"/>
        </w:rPr>
        <w:t>国家安全生产标准化三级企业首次创建达标单位名单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13" w:afterLines="100" w:afterAutospacing="0" w:line="560" w:lineRule="exact"/>
        <w:ind w:left="1794" w:leftChars="448" w:right="0" w:hanging="360" w:hangingChars="100"/>
        <w:jc w:val="both"/>
        <w:textAlignment w:val="auto"/>
        <w:rPr>
          <w:rFonts w:hint="eastAsia" w:ascii="微软雅黑" w:hAnsi="微软雅黑" w:eastAsia="微软雅黑" w:cs="微软雅黑"/>
          <w:i w:val="0"/>
          <w:iCs w:val="0"/>
          <w:caps w:val="0"/>
          <w:color w:val="333333"/>
          <w:spacing w:val="0"/>
          <w:sz w:val="36"/>
          <w:szCs w:val="36"/>
        </w:rPr>
      </w:pPr>
      <w:r>
        <w:rPr>
          <w:rFonts w:hint="default" w:ascii="Times New Roman" w:hAnsi="Times New Roman" w:eastAsia="微软雅黑" w:cs="Times New Roman"/>
          <w:i w:val="0"/>
          <w:iCs w:val="0"/>
          <w:caps w:val="0"/>
          <w:color w:val="333333"/>
          <w:spacing w:val="0"/>
          <w:sz w:val="36"/>
          <w:szCs w:val="36"/>
          <w:shd w:val="clear" w:fill="FFFFFF"/>
        </w:rPr>
        <w:t> </w:t>
      </w:r>
      <w:r>
        <w:rPr>
          <w:rFonts w:hint="eastAsia" w:ascii="Times New Roman" w:hAnsi="Times New Roman" w:eastAsia="微软雅黑" w:cs="Times New Roman"/>
          <w:i w:val="0"/>
          <w:iCs w:val="0"/>
          <w:caps w:val="0"/>
          <w:color w:val="333333"/>
          <w:spacing w:val="0"/>
          <w:sz w:val="36"/>
          <w:szCs w:val="36"/>
          <w:shd w:val="clear" w:fill="FFFFFF"/>
          <w:lang w:val="en-US" w:eastAsia="zh-CN"/>
        </w:rPr>
        <w:t xml:space="preserve"> </w:t>
      </w:r>
      <w:r>
        <w:rPr>
          <w:rFonts w:hint="default" w:ascii="Times New Roman" w:hAnsi="Times New Roman" w:eastAsia="微软雅黑" w:cs="Times New Roman"/>
          <w:i w:val="0"/>
          <w:iCs w:val="0"/>
          <w:caps w:val="0"/>
          <w:color w:val="333333"/>
          <w:spacing w:val="0"/>
          <w:sz w:val="36"/>
          <w:szCs w:val="36"/>
          <w:shd w:val="clear" w:fill="FFFFFF"/>
        </w:rPr>
        <w:t>2.</w:t>
      </w:r>
      <w:r>
        <w:rPr>
          <w:rFonts w:hint="eastAsia" w:ascii="方正仿宋_GBK" w:hAnsi="方正仿宋_GBK" w:eastAsia="方正仿宋_GBK" w:cs="方正仿宋_GBK"/>
          <w:i w:val="0"/>
          <w:iCs w:val="0"/>
          <w:caps w:val="0"/>
          <w:color w:val="333333"/>
          <w:spacing w:val="0"/>
          <w:sz w:val="36"/>
          <w:szCs w:val="36"/>
          <w:shd w:val="clear" w:fill="FFFFFF"/>
        </w:rPr>
        <w:t>国家安全生产标准化三级企业周期性复评达标单位名单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410" w:firstLineChars="1225"/>
        <w:textAlignment w:val="auto"/>
        <w:rPr>
          <w:rFonts w:hint="eastAsia" w:ascii="微软雅黑" w:hAnsi="微软雅黑" w:eastAsia="微软雅黑" w:cs="微软雅黑"/>
          <w:i w:val="0"/>
          <w:iCs w:val="0"/>
          <w:caps w:val="0"/>
          <w:color w:val="333333"/>
          <w:spacing w:val="0"/>
          <w:sz w:val="36"/>
          <w:szCs w:val="36"/>
        </w:rPr>
      </w:pPr>
      <w:r>
        <w:rPr>
          <w:rFonts w:hint="eastAsia" w:ascii="方正仿宋_GBK" w:hAnsi="方正仿宋_GBK" w:eastAsia="方正仿宋_GBK" w:cs="方正仿宋_GBK"/>
          <w:i w:val="0"/>
          <w:iCs w:val="0"/>
          <w:caps w:val="0"/>
          <w:color w:val="333333"/>
          <w:spacing w:val="0"/>
          <w:sz w:val="36"/>
          <w:szCs w:val="36"/>
          <w:shd w:val="clear" w:fill="FFFFFF"/>
        </w:rPr>
        <w:t> </w:t>
      </w:r>
      <w:r>
        <w:rPr>
          <w:rFonts w:hint="eastAsia" w:ascii="方正仿宋_GBK" w:hAnsi="方正仿宋_GBK" w:eastAsia="方正仿宋_GBK" w:cs="方正仿宋_GBK"/>
          <w:i w:val="0"/>
          <w:iCs w:val="0"/>
          <w:caps w:val="0"/>
          <w:color w:val="333333"/>
          <w:spacing w:val="0"/>
          <w:sz w:val="36"/>
          <w:szCs w:val="36"/>
          <w:shd w:val="clear" w:fill="FFFFFF"/>
        </w:rPr>
        <w:t>重庆市南川区应急管理局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720"/>
        <w:textAlignment w:val="auto"/>
        <w:rPr>
          <w:rFonts w:hint="eastAsia" w:ascii="微软雅黑" w:hAnsi="微软雅黑" w:eastAsia="微软雅黑" w:cs="微软雅黑"/>
          <w:i w:val="0"/>
          <w:iCs w:val="0"/>
          <w:caps w:val="0"/>
          <w:color w:val="333333"/>
          <w:spacing w:val="0"/>
          <w:sz w:val="36"/>
          <w:szCs w:val="36"/>
        </w:rPr>
      </w:pPr>
      <w:r>
        <w:rPr>
          <w:rFonts w:hint="default" w:ascii="Times New Roman" w:hAnsi="Times New Roman" w:eastAsia="微软雅黑" w:cs="Times New Roman"/>
          <w:i w:val="0"/>
          <w:iCs w:val="0"/>
          <w:caps w:val="0"/>
          <w:color w:val="333333"/>
          <w:spacing w:val="0"/>
          <w:sz w:val="36"/>
          <w:szCs w:val="36"/>
          <w:shd w:val="clear" w:fill="FFFFFF"/>
        </w:rPr>
        <w:t>     </w:t>
      </w:r>
      <w:r>
        <w:rPr>
          <w:rFonts w:hint="eastAsia" w:ascii="Times New Roman" w:hAnsi="Times New Roman" w:eastAsia="微软雅黑" w:cs="Times New Roman"/>
          <w:i w:val="0"/>
          <w:iCs w:val="0"/>
          <w:caps w:val="0"/>
          <w:color w:val="333333"/>
          <w:spacing w:val="0"/>
          <w:sz w:val="36"/>
          <w:szCs w:val="36"/>
          <w:shd w:val="clear" w:fill="FFFFFF"/>
          <w:lang w:val="en-US" w:eastAsia="zh-CN"/>
        </w:rPr>
        <w:t xml:space="preserve">                   </w:t>
      </w:r>
      <w:r>
        <w:rPr>
          <w:rFonts w:hint="default" w:ascii="Times New Roman" w:hAnsi="Times New Roman" w:eastAsia="微软雅黑" w:cs="Times New Roman"/>
          <w:i w:val="0"/>
          <w:iCs w:val="0"/>
          <w:caps w:val="0"/>
          <w:color w:val="333333"/>
          <w:spacing w:val="0"/>
          <w:sz w:val="36"/>
          <w:szCs w:val="36"/>
          <w:shd w:val="clear" w:fill="FFFFFF"/>
        </w:rPr>
        <w:t>2023</w:t>
      </w:r>
      <w:r>
        <w:rPr>
          <w:rFonts w:hint="eastAsia" w:ascii="方正仿宋_GBK" w:hAnsi="方正仿宋_GBK" w:eastAsia="方正仿宋_GBK" w:cs="方正仿宋_GBK"/>
          <w:i w:val="0"/>
          <w:iCs w:val="0"/>
          <w:caps w:val="0"/>
          <w:color w:val="333333"/>
          <w:spacing w:val="0"/>
          <w:sz w:val="36"/>
          <w:szCs w:val="36"/>
          <w:shd w:val="clear" w:fill="FFFFFF"/>
        </w:rPr>
        <w:t>年</w:t>
      </w:r>
      <w:r>
        <w:rPr>
          <w:rFonts w:hint="default" w:ascii="Times New Roman" w:hAnsi="Times New Roman" w:eastAsia="微软雅黑" w:cs="Times New Roman"/>
          <w:i w:val="0"/>
          <w:iCs w:val="0"/>
          <w:caps w:val="0"/>
          <w:color w:val="333333"/>
          <w:spacing w:val="0"/>
          <w:sz w:val="36"/>
          <w:szCs w:val="36"/>
          <w:shd w:val="clear" w:fill="FFFFFF"/>
        </w:rPr>
        <w:t>1</w:t>
      </w:r>
      <w:r>
        <w:rPr>
          <w:rFonts w:hint="eastAsia" w:ascii="方正仿宋_GBK" w:hAnsi="方正仿宋_GBK" w:eastAsia="方正仿宋_GBK" w:cs="方正仿宋_GBK"/>
          <w:i w:val="0"/>
          <w:iCs w:val="0"/>
          <w:caps w:val="0"/>
          <w:color w:val="333333"/>
          <w:spacing w:val="0"/>
          <w:sz w:val="36"/>
          <w:szCs w:val="36"/>
          <w:shd w:val="clear" w:fill="FFFFFF"/>
        </w:rPr>
        <w:t>月</w:t>
      </w:r>
      <w:r>
        <w:rPr>
          <w:rFonts w:hint="default" w:ascii="Times New Roman" w:hAnsi="Times New Roman" w:eastAsia="微软雅黑" w:cs="Times New Roman"/>
          <w:i w:val="0"/>
          <w:iCs w:val="0"/>
          <w:caps w:val="0"/>
          <w:color w:val="333333"/>
          <w:spacing w:val="0"/>
          <w:sz w:val="36"/>
          <w:szCs w:val="36"/>
          <w:shd w:val="clear" w:fill="FFFFFF"/>
        </w:rPr>
        <w:t>30</w:t>
      </w:r>
      <w:r>
        <w:rPr>
          <w:rFonts w:hint="eastAsia" w:ascii="方正仿宋_GBK" w:hAnsi="方正仿宋_GBK" w:eastAsia="方正仿宋_GBK" w:cs="方正仿宋_GBK"/>
          <w:i w:val="0"/>
          <w:iCs w:val="0"/>
          <w:caps w:val="0"/>
          <w:color w:val="333333"/>
          <w:spacing w:val="0"/>
          <w:sz w:val="36"/>
          <w:szCs w:val="36"/>
          <w:shd w:val="clear" w:fill="FFFFFF"/>
        </w:rPr>
        <w:t>日</w:t>
      </w:r>
      <w:r>
        <w:rPr>
          <w:rFonts w:hint="eastAsia" w:ascii="方正仿宋_GBK" w:hAnsi="方正仿宋_GBK" w:eastAsia="方正仿宋_GBK" w:cs="方正仿宋_GBK"/>
          <w:i w:val="0"/>
          <w:iCs w:val="0"/>
          <w:caps w:val="0"/>
          <w:color w:val="333333"/>
          <w:spacing w:val="0"/>
          <w:sz w:val="36"/>
          <w:szCs w:val="36"/>
          <w:shd w:val="clear" w:fill="FFFFFF"/>
        </w:rPr>
        <w:t> </w:t>
      </w:r>
    </w:p>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ascii="微软雅黑" w:hAnsi="微软雅黑" w:eastAsia="微软雅黑" w:cs="微软雅黑"/>
          <w:i w:val="0"/>
          <w:caps w:val="0"/>
          <w:color w:val="333333"/>
          <w:spacing w:val="0"/>
          <w:sz w:val="32"/>
          <w:szCs w:val="32"/>
        </w:rPr>
      </w:pPr>
      <w:r>
        <w:rPr>
          <w:rFonts w:ascii="方正黑体_GBK" w:hAnsi="方正黑体_GBK" w:eastAsia="方正黑体_GBK" w:cs="方正黑体_GBK"/>
          <w:i w:val="0"/>
          <w:caps w:val="0"/>
          <w:color w:val="333333"/>
          <w:spacing w:val="0"/>
          <w:sz w:val="32"/>
          <w:szCs w:val="32"/>
          <w:bdr w:val="none" w:color="auto" w:sz="0" w:space="0"/>
          <w:shd w:val="clear" w:fill="FFFFFF"/>
        </w:rPr>
        <w:t>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大标宋_GBK" w:hAnsi="方正大标宋_GBK" w:eastAsia="方正大标宋_GBK" w:cs="方正大标宋_GBK"/>
          <w:i w:val="0"/>
          <w:caps w:val="0"/>
          <w:color w:val="333333"/>
          <w:spacing w:val="0"/>
          <w:sz w:val="44"/>
          <w:szCs w:val="44"/>
        </w:rPr>
      </w:pPr>
      <w:r>
        <w:rPr>
          <w:rFonts w:hint="eastAsia" w:ascii="方正大标宋_GBK" w:hAnsi="方正大标宋_GBK" w:eastAsia="方正大标宋_GBK" w:cs="方正大标宋_GBK"/>
          <w:i w:val="0"/>
          <w:caps w:val="0"/>
          <w:color w:val="333333"/>
          <w:spacing w:val="0"/>
          <w:sz w:val="44"/>
          <w:szCs w:val="44"/>
          <w:bdr w:val="none" w:color="auto" w:sz="0" w:space="0"/>
          <w:shd w:val="clear" w:fill="FFFFFF"/>
        </w:rPr>
        <w:t>国家安全生产标准化三级企业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大标宋_GBK" w:hAnsi="方正大标宋_GBK" w:eastAsia="方正大标宋_GBK" w:cs="方正大标宋_GBK"/>
          <w:i w:val="0"/>
          <w:caps w:val="0"/>
          <w:color w:val="333333"/>
          <w:spacing w:val="0"/>
          <w:sz w:val="44"/>
          <w:szCs w:val="44"/>
        </w:rPr>
      </w:pPr>
      <w:r>
        <w:rPr>
          <w:rFonts w:hint="eastAsia" w:ascii="方正大标宋_GBK" w:hAnsi="方正大标宋_GBK" w:eastAsia="方正大标宋_GBK" w:cs="方正大标宋_GBK"/>
          <w:i w:val="0"/>
          <w:caps w:val="0"/>
          <w:color w:val="333333"/>
          <w:spacing w:val="0"/>
          <w:sz w:val="44"/>
          <w:szCs w:val="44"/>
          <w:bdr w:val="none" w:color="auto" w:sz="0" w:space="0"/>
          <w:shd w:val="clear" w:fill="FFFFFF"/>
        </w:rPr>
        <w:t>首次创建达标单位名单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eastAsia" w:ascii="微软雅黑" w:hAnsi="微软雅黑" w:eastAsia="微软雅黑" w:cs="微软雅黑"/>
          <w:i w:val="0"/>
          <w:caps w:val="0"/>
          <w:color w:val="333333"/>
          <w:spacing w:val="0"/>
          <w:sz w:val="16"/>
          <w:szCs w:val="16"/>
        </w:rPr>
      </w:pPr>
    </w:p>
    <w:tbl>
      <w:tblPr>
        <w:tblW w:w="8180" w:type="dxa"/>
        <w:jc w:val="center"/>
        <w:tblInd w:w="43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15"/>
        <w:gridCol w:w="4382"/>
        <w:gridCol w:w="1419"/>
        <w:gridCol w:w="156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893" w:hRule="atLeast"/>
          <w:jc w:val="center"/>
        </w:trPr>
        <w:tc>
          <w:tcPr>
            <w:tcW w:w="815" w:type="dxa"/>
            <w:tcBorders>
              <w:top w:val="single" w:color="333300" w:sz="4" w:space="0"/>
              <w:left w:val="single" w:color="333300" w:sz="4" w:space="0"/>
              <w:bottom w:val="single" w:color="333300" w:sz="4" w:space="0"/>
              <w:right w:val="single" w:color="333300" w:sz="4" w:space="0"/>
            </w:tcBorders>
            <w:shd w:val="clear"/>
            <w:tcMar>
              <w:left w:w="7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ascii="方正仿宋_GBK" w:hAnsi="方正仿宋_GBK" w:eastAsia="方正仿宋_GBK" w:cs="方正仿宋_GBK"/>
                <w:color w:val="333333"/>
                <w:sz w:val="24"/>
                <w:szCs w:val="24"/>
                <w:bdr w:val="none" w:color="auto" w:sz="0" w:space="0"/>
              </w:rPr>
              <w:t>序号</w:t>
            </w:r>
          </w:p>
        </w:tc>
        <w:tc>
          <w:tcPr>
            <w:tcW w:w="4382" w:type="dxa"/>
            <w:tcBorders>
              <w:top w:val="single" w:color="333300" w:sz="4" w:space="0"/>
              <w:left w:val="nil"/>
              <w:bottom w:val="single" w:color="333300" w:sz="4" w:space="0"/>
              <w:right w:val="single" w:color="333300" w:sz="4" w:space="0"/>
            </w:tcBorders>
            <w:shd w:val="clear"/>
            <w:tcMar>
              <w:left w:w="7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bdr w:val="none" w:color="auto" w:sz="0" w:space="0"/>
              </w:rPr>
              <w:t>企业名称</w:t>
            </w:r>
          </w:p>
        </w:tc>
        <w:tc>
          <w:tcPr>
            <w:tcW w:w="1419" w:type="dxa"/>
            <w:tcBorders>
              <w:top w:val="single" w:color="333300" w:sz="4" w:space="0"/>
              <w:left w:val="nil"/>
              <w:bottom w:val="single" w:color="333300" w:sz="4" w:space="0"/>
              <w:right w:val="single" w:color="333300" w:sz="4" w:space="0"/>
            </w:tcBorders>
            <w:shd w:val="clear"/>
            <w:tcMar>
              <w:left w:w="7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bdr w:val="none" w:color="auto" w:sz="0" w:space="0"/>
              </w:rPr>
              <w:t>行业类别</w:t>
            </w:r>
          </w:p>
        </w:tc>
        <w:tc>
          <w:tcPr>
            <w:tcW w:w="1564" w:type="dxa"/>
            <w:tcBorders>
              <w:top w:val="single" w:color="333300" w:sz="4" w:space="0"/>
              <w:left w:val="nil"/>
              <w:bottom w:val="single" w:color="333300" w:sz="4" w:space="0"/>
              <w:right w:val="single" w:color="333300" w:sz="4" w:space="0"/>
            </w:tcBorders>
            <w:shd w:val="clear"/>
            <w:tcMar>
              <w:left w:w="7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bdr w:val="none" w:color="auto" w:sz="0" w:space="0"/>
              </w:rPr>
              <w:t>有限期至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893" w:hRule="atLeast"/>
          <w:jc w:val="center"/>
        </w:trPr>
        <w:tc>
          <w:tcPr>
            <w:tcW w:w="815" w:type="dxa"/>
            <w:tcBorders>
              <w:top w:val="nil"/>
              <w:left w:val="single" w:color="333300" w:sz="4" w:space="0"/>
              <w:bottom w:val="single" w:color="333300" w:sz="4" w:space="0"/>
              <w:right w:val="single" w:color="333300" w:sz="4" w:space="0"/>
            </w:tcBorders>
            <w:shd w:val="clear"/>
            <w:tcMar>
              <w:left w:w="7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bdr w:val="none" w:color="auto" w:sz="0" w:space="0"/>
              </w:rPr>
              <w:t>1</w:t>
            </w:r>
          </w:p>
        </w:tc>
        <w:tc>
          <w:tcPr>
            <w:tcW w:w="4382" w:type="dxa"/>
            <w:tcBorders>
              <w:top w:val="single" w:color="333300" w:sz="4" w:space="0"/>
              <w:left w:val="nil"/>
              <w:bottom w:val="single" w:color="333300" w:sz="4" w:space="0"/>
              <w:right w:val="single" w:color="333300" w:sz="4" w:space="0"/>
            </w:tcBorders>
            <w:shd w:val="clear"/>
            <w:tcMar>
              <w:left w:w="7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bdr w:val="none" w:color="auto" w:sz="0" w:space="0"/>
              </w:rPr>
              <w:t>重庆大硕机械有限公司</w:t>
            </w:r>
          </w:p>
        </w:tc>
        <w:tc>
          <w:tcPr>
            <w:tcW w:w="1419" w:type="dxa"/>
            <w:tcBorders>
              <w:top w:val="single" w:color="333300" w:sz="4" w:space="0"/>
              <w:left w:val="nil"/>
              <w:bottom w:val="single" w:color="333300" w:sz="4" w:space="0"/>
              <w:right w:val="single" w:color="333300" w:sz="4" w:space="0"/>
            </w:tcBorders>
            <w:shd w:val="clear"/>
            <w:tcMar>
              <w:left w:w="7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bdr w:val="none" w:color="auto" w:sz="0" w:space="0"/>
              </w:rPr>
              <w:t>机械</w:t>
            </w:r>
          </w:p>
        </w:tc>
        <w:tc>
          <w:tcPr>
            <w:tcW w:w="1564" w:type="dxa"/>
            <w:tcBorders>
              <w:top w:val="single" w:color="333300" w:sz="4" w:space="0"/>
              <w:left w:val="nil"/>
              <w:bottom w:val="single" w:color="333300" w:sz="4" w:space="0"/>
              <w:right w:val="single" w:color="333300" w:sz="4" w:space="0"/>
            </w:tcBorders>
            <w:shd w:val="clear"/>
            <w:tcMar>
              <w:left w:w="7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bdr w:val="none" w:color="auto" w:sz="0" w:space="0"/>
              </w:rPr>
              <w:t>2026年1月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893" w:hRule="atLeast"/>
          <w:jc w:val="center"/>
        </w:trPr>
        <w:tc>
          <w:tcPr>
            <w:tcW w:w="815" w:type="dxa"/>
            <w:tcBorders>
              <w:top w:val="nil"/>
              <w:left w:val="single" w:color="333300" w:sz="4" w:space="0"/>
              <w:bottom w:val="single" w:color="333300" w:sz="4" w:space="0"/>
              <w:right w:val="single" w:color="333300" w:sz="4" w:space="0"/>
            </w:tcBorders>
            <w:shd w:val="clear"/>
            <w:tcMar>
              <w:left w:w="7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bdr w:val="none" w:color="auto" w:sz="0" w:space="0"/>
              </w:rPr>
              <w:t>2</w:t>
            </w:r>
          </w:p>
        </w:tc>
        <w:tc>
          <w:tcPr>
            <w:tcW w:w="4382" w:type="dxa"/>
            <w:tcBorders>
              <w:top w:val="single" w:color="333300" w:sz="4" w:space="0"/>
              <w:left w:val="nil"/>
              <w:bottom w:val="single" w:color="333300" w:sz="4" w:space="0"/>
              <w:right w:val="single" w:color="333300" w:sz="4" w:space="0"/>
            </w:tcBorders>
            <w:shd w:val="clear"/>
            <w:tcMar>
              <w:left w:w="7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bdr w:val="none" w:color="auto" w:sz="0" w:space="0"/>
              </w:rPr>
              <w:t>重庆宏生机电有限责任公司</w:t>
            </w:r>
          </w:p>
        </w:tc>
        <w:tc>
          <w:tcPr>
            <w:tcW w:w="1419" w:type="dxa"/>
            <w:tcBorders>
              <w:top w:val="single" w:color="333300" w:sz="4" w:space="0"/>
              <w:left w:val="nil"/>
              <w:bottom w:val="single" w:color="333300" w:sz="4" w:space="0"/>
              <w:right w:val="single" w:color="333300" w:sz="4" w:space="0"/>
            </w:tcBorders>
            <w:shd w:val="clear"/>
            <w:tcMar>
              <w:left w:w="7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bdr w:val="none" w:color="auto" w:sz="0" w:space="0"/>
              </w:rPr>
              <w:t>机械</w:t>
            </w:r>
          </w:p>
        </w:tc>
        <w:tc>
          <w:tcPr>
            <w:tcW w:w="1564" w:type="dxa"/>
            <w:tcBorders>
              <w:top w:val="single" w:color="333300" w:sz="4" w:space="0"/>
              <w:left w:val="nil"/>
              <w:bottom w:val="single" w:color="333300" w:sz="4" w:space="0"/>
              <w:right w:val="single" w:color="333300" w:sz="4" w:space="0"/>
            </w:tcBorders>
            <w:shd w:val="clear"/>
            <w:tcMar>
              <w:left w:w="7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bdr w:val="none" w:color="auto" w:sz="0" w:space="0"/>
              </w:rPr>
              <w:t>2026年1月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893" w:hRule="atLeast"/>
          <w:jc w:val="center"/>
        </w:trPr>
        <w:tc>
          <w:tcPr>
            <w:tcW w:w="815" w:type="dxa"/>
            <w:tcBorders>
              <w:top w:val="nil"/>
              <w:left w:val="single" w:color="333300" w:sz="4" w:space="0"/>
              <w:bottom w:val="single" w:color="333300" w:sz="4" w:space="0"/>
              <w:right w:val="single" w:color="333300" w:sz="4" w:space="0"/>
            </w:tcBorders>
            <w:shd w:val="clear"/>
            <w:tcMar>
              <w:left w:w="7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bdr w:val="none" w:color="auto" w:sz="0" w:space="0"/>
              </w:rPr>
              <w:t>3</w:t>
            </w:r>
          </w:p>
        </w:tc>
        <w:tc>
          <w:tcPr>
            <w:tcW w:w="4382" w:type="dxa"/>
            <w:tcBorders>
              <w:top w:val="single" w:color="333300" w:sz="4" w:space="0"/>
              <w:left w:val="nil"/>
              <w:bottom w:val="single" w:color="333300" w:sz="4" w:space="0"/>
              <w:right w:val="single" w:color="333300" w:sz="4" w:space="0"/>
            </w:tcBorders>
            <w:shd w:val="clear"/>
            <w:tcMar>
              <w:left w:w="7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bdr w:val="none" w:color="auto" w:sz="0" w:space="0"/>
              </w:rPr>
              <w:t>重庆载运建材有限公司</w:t>
            </w:r>
          </w:p>
        </w:tc>
        <w:tc>
          <w:tcPr>
            <w:tcW w:w="1419" w:type="dxa"/>
            <w:tcBorders>
              <w:top w:val="single" w:color="333300" w:sz="4" w:space="0"/>
              <w:left w:val="nil"/>
              <w:bottom w:val="single" w:color="333300" w:sz="4" w:space="0"/>
              <w:right w:val="single" w:color="333300" w:sz="4" w:space="0"/>
            </w:tcBorders>
            <w:shd w:val="clear"/>
            <w:tcMar>
              <w:left w:w="7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bdr w:val="none" w:color="auto" w:sz="0" w:space="0"/>
              </w:rPr>
              <w:t>建材</w:t>
            </w:r>
          </w:p>
        </w:tc>
        <w:tc>
          <w:tcPr>
            <w:tcW w:w="1564" w:type="dxa"/>
            <w:tcBorders>
              <w:top w:val="single" w:color="333300" w:sz="4" w:space="0"/>
              <w:left w:val="nil"/>
              <w:bottom w:val="single" w:color="333300" w:sz="4" w:space="0"/>
              <w:right w:val="single" w:color="333300" w:sz="4" w:space="0"/>
            </w:tcBorders>
            <w:shd w:val="clear"/>
            <w:tcMar>
              <w:left w:w="7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bdr w:val="none" w:color="auto" w:sz="0" w:space="0"/>
              </w:rPr>
              <w:t>2026年1月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893" w:hRule="atLeast"/>
          <w:jc w:val="center"/>
        </w:trPr>
        <w:tc>
          <w:tcPr>
            <w:tcW w:w="815" w:type="dxa"/>
            <w:tcBorders>
              <w:top w:val="nil"/>
              <w:left w:val="single" w:color="333300" w:sz="4" w:space="0"/>
              <w:bottom w:val="single" w:color="333300" w:sz="4" w:space="0"/>
              <w:right w:val="single" w:color="333300" w:sz="4" w:space="0"/>
            </w:tcBorders>
            <w:shd w:val="clear"/>
            <w:tcMar>
              <w:left w:w="7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bdr w:val="none" w:color="auto" w:sz="0" w:space="0"/>
              </w:rPr>
              <w:t>4</w:t>
            </w:r>
          </w:p>
        </w:tc>
        <w:tc>
          <w:tcPr>
            <w:tcW w:w="4382" w:type="dxa"/>
            <w:tcBorders>
              <w:top w:val="single" w:color="333300" w:sz="4" w:space="0"/>
              <w:left w:val="nil"/>
              <w:bottom w:val="single" w:color="333300" w:sz="4" w:space="0"/>
              <w:right w:val="single" w:color="333300" w:sz="4" w:space="0"/>
            </w:tcBorders>
            <w:shd w:val="clear"/>
            <w:tcMar>
              <w:left w:w="7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bdr w:val="none" w:color="auto" w:sz="0" w:space="0"/>
              </w:rPr>
              <w:t>重庆馨辰建材有限公司</w:t>
            </w:r>
          </w:p>
        </w:tc>
        <w:tc>
          <w:tcPr>
            <w:tcW w:w="1419" w:type="dxa"/>
            <w:tcBorders>
              <w:top w:val="single" w:color="333300" w:sz="4" w:space="0"/>
              <w:left w:val="nil"/>
              <w:bottom w:val="single" w:color="333300" w:sz="4" w:space="0"/>
              <w:right w:val="single" w:color="333300" w:sz="4" w:space="0"/>
            </w:tcBorders>
            <w:shd w:val="clear"/>
            <w:tcMar>
              <w:left w:w="7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bdr w:val="none" w:color="auto" w:sz="0" w:space="0"/>
              </w:rPr>
              <w:t>建材</w:t>
            </w:r>
          </w:p>
        </w:tc>
        <w:tc>
          <w:tcPr>
            <w:tcW w:w="1564" w:type="dxa"/>
            <w:tcBorders>
              <w:top w:val="single" w:color="333300" w:sz="4" w:space="0"/>
              <w:left w:val="nil"/>
              <w:bottom w:val="single" w:color="333300" w:sz="4" w:space="0"/>
              <w:right w:val="single" w:color="333300" w:sz="4" w:space="0"/>
            </w:tcBorders>
            <w:shd w:val="clear"/>
            <w:tcMar>
              <w:left w:w="7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bdr w:val="none" w:color="auto" w:sz="0" w:space="0"/>
              </w:rPr>
              <w:t>2026年1月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893" w:hRule="atLeast"/>
          <w:jc w:val="center"/>
        </w:trPr>
        <w:tc>
          <w:tcPr>
            <w:tcW w:w="815" w:type="dxa"/>
            <w:tcBorders>
              <w:top w:val="nil"/>
              <w:left w:val="single" w:color="333300" w:sz="4" w:space="0"/>
              <w:bottom w:val="single" w:color="333300" w:sz="4" w:space="0"/>
              <w:right w:val="single" w:color="333300" w:sz="4" w:space="0"/>
            </w:tcBorders>
            <w:shd w:val="clear"/>
            <w:tcMar>
              <w:left w:w="7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bdr w:val="none" w:color="auto" w:sz="0" w:space="0"/>
              </w:rPr>
              <w:t>5</w:t>
            </w:r>
          </w:p>
        </w:tc>
        <w:tc>
          <w:tcPr>
            <w:tcW w:w="4382" w:type="dxa"/>
            <w:tcBorders>
              <w:top w:val="single" w:color="333300" w:sz="4" w:space="0"/>
              <w:left w:val="nil"/>
              <w:bottom w:val="single" w:color="333300" w:sz="4" w:space="0"/>
              <w:right w:val="single" w:color="333300" w:sz="4" w:space="0"/>
            </w:tcBorders>
            <w:shd w:val="clear"/>
            <w:tcMar>
              <w:left w:w="7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bdr w:val="none" w:color="auto" w:sz="0" w:space="0"/>
              </w:rPr>
              <w:t>重庆钰之焱铸造有限公司</w:t>
            </w:r>
          </w:p>
        </w:tc>
        <w:tc>
          <w:tcPr>
            <w:tcW w:w="1419" w:type="dxa"/>
            <w:tcBorders>
              <w:top w:val="single" w:color="333300" w:sz="4" w:space="0"/>
              <w:left w:val="nil"/>
              <w:bottom w:val="single" w:color="333300" w:sz="4" w:space="0"/>
              <w:right w:val="single" w:color="333300" w:sz="4" w:space="0"/>
            </w:tcBorders>
            <w:shd w:val="clear"/>
            <w:tcMar>
              <w:left w:w="7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bdr w:val="none" w:color="auto" w:sz="0" w:space="0"/>
              </w:rPr>
              <w:t>机械</w:t>
            </w:r>
          </w:p>
        </w:tc>
        <w:tc>
          <w:tcPr>
            <w:tcW w:w="1564" w:type="dxa"/>
            <w:tcBorders>
              <w:top w:val="single" w:color="333300" w:sz="4" w:space="0"/>
              <w:left w:val="nil"/>
              <w:bottom w:val="single" w:color="333300" w:sz="4" w:space="0"/>
              <w:right w:val="single" w:color="333300" w:sz="4" w:space="0"/>
            </w:tcBorders>
            <w:shd w:val="clear"/>
            <w:tcMar>
              <w:left w:w="7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bdr w:val="none" w:color="auto" w:sz="0" w:space="0"/>
              </w:rPr>
              <w:t>2026年1月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904" w:hRule="atLeast"/>
          <w:jc w:val="center"/>
        </w:trPr>
        <w:tc>
          <w:tcPr>
            <w:tcW w:w="815" w:type="dxa"/>
            <w:tcBorders>
              <w:top w:val="nil"/>
              <w:left w:val="single" w:color="333300" w:sz="4" w:space="0"/>
              <w:bottom w:val="single" w:color="333300" w:sz="4" w:space="0"/>
              <w:right w:val="single" w:color="333300" w:sz="4" w:space="0"/>
            </w:tcBorders>
            <w:shd w:val="clear"/>
            <w:tcMar>
              <w:left w:w="7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bdr w:val="none" w:color="auto" w:sz="0" w:space="0"/>
              </w:rPr>
              <w:t>6</w:t>
            </w:r>
          </w:p>
        </w:tc>
        <w:tc>
          <w:tcPr>
            <w:tcW w:w="4382" w:type="dxa"/>
            <w:tcBorders>
              <w:top w:val="single" w:color="333300" w:sz="4" w:space="0"/>
              <w:left w:val="nil"/>
              <w:bottom w:val="single" w:color="333300" w:sz="4" w:space="0"/>
              <w:right w:val="single" w:color="333300" w:sz="4" w:space="0"/>
            </w:tcBorders>
            <w:shd w:val="clear"/>
            <w:tcMar>
              <w:left w:w="7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bdr w:val="none" w:color="auto" w:sz="0" w:space="0"/>
              </w:rPr>
              <w:t>重庆市南川区海峰水泥有限公司</w:t>
            </w:r>
          </w:p>
        </w:tc>
        <w:tc>
          <w:tcPr>
            <w:tcW w:w="1419" w:type="dxa"/>
            <w:tcBorders>
              <w:top w:val="single" w:color="333300" w:sz="4" w:space="0"/>
              <w:left w:val="nil"/>
              <w:bottom w:val="single" w:color="333300" w:sz="4" w:space="0"/>
              <w:right w:val="single" w:color="333300" w:sz="4" w:space="0"/>
            </w:tcBorders>
            <w:shd w:val="clear"/>
            <w:tcMar>
              <w:left w:w="7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bdr w:val="none" w:color="auto" w:sz="0" w:space="0"/>
              </w:rPr>
              <w:t>建材</w:t>
            </w:r>
          </w:p>
        </w:tc>
        <w:tc>
          <w:tcPr>
            <w:tcW w:w="1564" w:type="dxa"/>
            <w:tcBorders>
              <w:top w:val="single" w:color="333300" w:sz="4" w:space="0"/>
              <w:left w:val="nil"/>
              <w:bottom w:val="single" w:color="333300" w:sz="4" w:space="0"/>
              <w:right w:val="single" w:color="333300" w:sz="4" w:space="0"/>
            </w:tcBorders>
            <w:shd w:val="clear"/>
            <w:tcMar>
              <w:left w:w="7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bdr w:val="none" w:color="auto" w:sz="0" w:space="0"/>
              </w:rPr>
              <w:t>2026年1月</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eastAsia" w:ascii="微软雅黑" w:hAnsi="微软雅黑" w:eastAsia="微软雅黑" w:cs="微软雅黑"/>
          <w:i w:val="0"/>
          <w:caps w:val="0"/>
          <w:color w:val="333333"/>
          <w:spacing w:val="0"/>
          <w:sz w:val="16"/>
          <w:szCs w:val="16"/>
        </w:rPr>
      </w:pPr>
      <w:r>
        <w:rPr>
          <w:rFonts w:hint="eastAsia" w:ascii="方正黑体_GBK" w:hAnsi="方正黑体_GBK" w:eastAsia="方正黑体_GBK" w:cs="方正黑体_GBK"/>
          <w:i w:val="0"/>
          <w:caps w:val="0"/>
          <w:color w:val="333333"/>
          <w:spacing w:val="0"/>
          <w:sz w:val="19"/>
          <w:szCs w:val="19"/>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eastAsia" w:ascii="微软雅黑" w:hAnsi="微软雅黑" w:eastAsia="微软雅黑" w:cs="微软雅黑"/>
          <w:i w:val="0"/>
          <w:caps w:val="0"/>
          <w:color w:val="333333"/>
          <w:spacing w:val="0"/>
          <w:sz w:val="16"/>
          <w:szCs w:val="16"/>
        </w:rPr>
      </w:pPr>
      <w:r>
        <w:rPr>
          <w:rFonts w:hint="eastAsia" w:ascii="方正黑体_GBK" w:hAnsi="方正黑体_GBK" w:eastAsia="方正黑体_GBK" w:cs="方正黑体_GBK"/>
          <w:i w:val="0"/>
          <w:caps w:val="0"/>
          <w:color w:val="333333"/>
          <w:spacing w:val="0"/>
          <w:sz w:val="19"/>
          <w:szCs w:val="19"/>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eastAsia" w:ascii="微软雅黑" w:hAnsi="微软雅黑" w:eastAsia="微软雅黑" w:cs="微软雅黑"/>
          <w:i w:val="0"/>
          <w:caps w:val="0"/>
          <w:color w:val="333333"/>
          <w:spacing w:val="0"/>
          <w:sz w:val="16"/>
          <w:szCs w:val="16"/>
        </w:rPr>
      </w:pPr>
      <w:r>
        <w:rPr>
          <w:rFonts w:hint="eastAsia" w:ascii="方正黑体_GBK" w:hAnsi="方正黑体_GBK" w:eastAsia="方正黑体_GBK" w:cs="方正黑体_GBK"/>
          <w:i w:val="0"/>
          <w:caps w:val="0"/>
          <w:color w:val="333333"/>
          <w:spacing w:val="0"/>
          <w:sz w:val="19"/>
          <w:szCs w:val="19"/>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eastAsia" w:ascii="方正黑体_GBK" w:hAnsi="方正黑体_GBK" w:eastAsia="方正黑体_GBK" w:cs="方正黑体_GBK"/>
          <w:i w:val="0"/>
          <w:caps w:val="0"/>
          <w:color w:val="333333"/>
          <w:spacing w:val="0"/>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eastAsia" w:ascii="方正黑体_GBK" w:hAnsi="方正黑体_GBK" w:eastAsia="方正黑体_GBK" w:cs="方正黑体_GBK"/>
          <w:i w:val="0"/>
          <w:caps w:val="0"/>
          <w:color w:val="333333"/>
          <w:spacing w:val="0"/>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eastAsia" w:ascii="方正黑体_GBK" w:hAnsi="方正黑体_GBK" w:eastAsia="方正黑体_GBK" w:cs="方正黑体_GBK"/>
          <w:i w:val="0"/>
          <w:caps w:val="0"/>
          <w:color w:val="333333"/>
          <w:spacing w:val="0"/>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eastAsia" w:ascii="方正黑体_GBK" w:hAnsi="方正黑体_GBK" w:eastAsia="方正黑体_GBK" w:cs="方正黑体_GBK"/>
          <w:i w:val="0"/>
          <w:caps w:val="0"/>
          <w:color w:val="333333"/>
          <w:spacing w:val="0"/>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eastAsia" w:ascii="方正黑体_GBK" w:hAnsi="方正黑体_GBK" w:eastAsia="方正黑体_GBK" w:cs="方正黑体_GBK"/>
          <w:i w:val="0"/>
          <w:caps w:val="0"/>
          <w:color w:val="333333"/>
          <w:spacing w:val="0"/>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eastAsia" w:ascii="微软雅黑" w:hAnsi="微软雅黑" w:eastAsia="微软雅黑" w:cs="微软雅黑"/>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bdr w:val="none" w:color="auto" w:sz="0" w:space="0"/>
          <w:shd w:val="clear" w:fill="FFFFFF"/>
        </w:rPr>
        <w:t>附件2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大标宋_GBK" w:hAnsi="方正大标宋_GBK" w:eastAsia="方正大标宋_GBK" w:cs="方正大标宋_GBK"/>
          <w:i w:val="0"/>
          <w:caps w:val="0"/>
          <w:color w:val="333333"/>
          <w:spacing w:val="0"/>
          <w:sz w:val="44"/>
          <w:szCs w:val="44"/>
          <w:shd w:val="clear" w:fill="FFFFFF"/>
        </w:rPr>
      </w:pPr>
      <w:r>
        <w:rPr>
          <w:rFonts w:hint="eastAsia" w:ascii="方正黑体_GBK" w:hAnsi="方正黑体_GBK" w:eastAsia="方正黑体_GBK" w:cs="方正黑体_GBK"/>
          <w:i w:val="0"/>
          <w:caps w:val="0"/>
          <w:color w:val="333333"/>
          <w:spacing w:val="0"/>
          <w:sz w:val="14"/>
          <w:szCs w:val="14"/>
          <w:bdr w:val="none" w:color="auto" w:sz="0" w:space="0"/>
          <w:shd w:val="clear" w:fill="FFFFFF"/>
        </w:rPr>
        <w:t> </w:t>
      </w:r>
      <w:r>
        <w:rPr>
          <w:rFonts w:hint="default" w:ascii="方正大标宋_GBK" w:hAnsi="方正大标宋_GBK" w:eastAsia="方正大标宋_GBK" w:cs="方正大标宋_GBK"/>
          <w:i w:val="0"/>
          <w:caps w:val="0"/>
          <w:color w:val="333333"/>
          <w:spacing w:val="0"/>
          <w:sz w:val="44"/>
          <w:szCs w:val="44"/>
          <w:shd w:val="clear" w:fill="FFFFFF"/>
        </w:rPr>
        <w:t>国家安全生产标准化三级企业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大标宋_GBK" w:hAnsi="方正大标宋_GBK" w:eastAsia="方正大标宋_GBK" w:cs="方正大标宋_GBK"/>
          <w:i w:val="0"/>
          <w:caps w:val="0"/>
          <w:color w:val="333333"/>
          <w:spacing w:val="0"/>
          <w:sz w:val="44"/>
          <w:szCs w:val="44"/>
          <w:shd w:val="clear" w:fill="FFFFFF"/>
        </w:rPr>
      </w:pPr>
      <w:r>
        <w:rPr>
          <w:rFonts w:hint="default" w:ascii="方正大标宋_GBK" w:hAnsi="方正大标宋_GBK" w:eastAsia="方正大标宋_GBK" w:cs="方正大标宋_GBK"/>
          <w:i w:val="0"/>
          <w:caps w:val="0"/>
          <w:color w:val="333333"/>
          <w:spacing w:val="0"/>
          <w:sz w:val="44"/>
          <w:szCs w:val="44"/>
          <w:shd w:val="clear" w:fill="FFFFFF"/>
        </w:rPr>
        <w:t>周期性复评合格单位名单</w:t>
      </w:r>
    </w:p>
    <w:tbl>
      <w:tblPr>
        <w:tblStyle w:val="6"/>
        <w:tblpPr w:leftFromText="180" w:rightFromText="180" w:vertAnchor="text" w:horzAnchor="page" w:tblpX="1803" w:tblpY="441"/>
        <w:tblOverlap w:val="never"/>
        <w:tblW w:w="816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14"/>
        <w:gridCol w:w="3902"/>
        <w:gridCol w:w="1582"/>
        <w:gridCol w:w="176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021" w:hRule="atLeast"/>
        </w:trPr>
        <w:tc>
          <w:tcPr>
            <w:tcW w:w="914" w:type="dxa"/>
            <w:tcBorders>
              <w:top w:val="single" w:color="333300" w:sz="4" w:space="0"/>
              <w:left w:val="single" w:color="333300" w:sz="4" w:space="0"/>
              <w:bottom w:val="single" w:color="333300" w:sz="4" w:space="0"/>
              <w:right w:val="single" w:color="333300" w:sz="4" w:space="0"/>
            </w:tcBorders>
            <w:shd w:val="clear" w:color="auto" w:fill="auto"/>
            <w:tcMar>
              <w:left w:w="70" w:type="dxa"/>
              <w:right w:w="7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center"/>
            </w:pPr>
            <w:r>
              <w:rPr>
                <w:rFonts w:hint="eastAsia" w:ascii="方正仿宋_GBK" w:hAnsi="方正仿宋_GBK" w:eastAsia="方正仿宋_GBK" w:cs="方正仿宋_GBK"/>
                <w:color w:val="333333"/>
                <w:sz w:val="24"/>
                <w:szCs w:val="24"/>
              </w:rPr>
              <w:t>序号</w:t>
            </w:r>
          </w:p>
        </w:tc>
        <w:tc>
          <w:tcPr>
            <w:tcW w:w="3902" w:type="dxa"/>
            <w:tcBorders>
              <w:top w:val="single" w:color="333300" w:sz="4" w:space="0"/>
              <w:left w:val="nil"/>
              <w:bottom w:val="single" w:color="333300" w:sz="4" w:space="0"/>
              <w:right w:val="single" w:color="333300" w:sz="4" w:space="0"/>
            </w:tcBorders>
            <w:shd w:val="clear" w:color="auto" w:fill="auto"/>
            <w:tcMar>
              <w:left w:w="70" w:type="dxa"/>
              <w:right w:w="7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0"/>
              <w:jc w:val="center"/>
            </w:pPr>
            <w:r>
              <w:rPr>
                <w:rFonts w:hint="eastAsia" w:ascii="方正仿宋_GBK" w:hAnsi="方正仿宋_GBK" w:eastAsia="方正仿宋_GBK" w:cs="方正仿宋_GBK"/>
                <w:color w:val="333333"/>
                <w:sz w:val="24"/>
                <w:szCs w:val="24"/>
              </w:rPr>
              <w:t>企业名称</w:t>
            </w:r>
          </w:p>
        </w:tc>
        <w:tc>
          <w:tcPr>
            <w:tcW w:w="1582" w:type="dxa"/>
            <w:tcBorders>
              <w:top w:val="single" w:color="333300" w:sz="4" w:space="0"/>
              <w:left w:val="nil"/>
              <w:bottom w:val="single" w:color="333300" w:sz="4" w:space="0"/>
              <w:right w:val="single" w:color="333300" w:sz="4" w:space="0"/>
            </w:tcBorders>
            <w:shd w:val="clear" w:color="auto" w:fill="auto"/>
            <w:tcMar>
              <w:left w:w="70" w:type="dxa"/>
              <w:right w:w="7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center"/>
            </w:pPr>
            <w:r>
              <w:rPr>
                <w:rFonts w:hint="eastAsia" w:ascii="方正仿宋_GBK" w:hAnsi="方正仿宋_GBK" w:eastAsia="方正仿宋_GBK" w:cs="方正仿宋_GBK"/>
                <w:color w:val="333333"/>
                <w:sz w:val="24"/>
                <w:szCs w:val="24"/>
              </w:rPr>
              <w:t>行业类别</w:t>
            </w:r>
          </w:p>
        </w:tc>
        <w:tc>
          <w:tcPr>
            <w:tcW w:w="1762" w:type="dxa"/>
            <w:tcBorders>
              <w:top w:val="single" w:color="333300" w:sz="4" w:space="0"/>
              <w:left w:val="nil"/>
              <w:bottom w:val="single" w:color="333300" w:sz="4" w:space="0"/>
              <w:right w:val="single" w:color="333300" w:sz="4" w:space="0"/>
            </w:tcBorders>
            <w:shd w:val="clear" w:color="auto" w:fill="auto"/>
            <w:tcMar>
              <w:left w:w="70" w:type="dxa"/>
              <w:right w:w="7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center"/>
            </w:pPr>
            <w:r>
              <w:rPr>
                <w:rFonts w:hint="eastAsia" w:ascii="方正仿宋_GBK" w:hAnsi="方正仿宋_GBK" w:eastAsia="方正仿宋_GBK" w:cs="方正仿宋_GBK"/>
                <w:color w:val="333333"/>
                <w:sz w:val="24"/>
                <w:szCs w:val="24"/>
              </w:rPr>
              <w:t>有限期至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021" w:hRule="atLeast"/>
        </w:trPr>
        <w:tc>
          <w:tcPr>
            <w:tcW w:w="914" w:type="dxa"/>
            <w:tcBorders>
              <w:top w:val="nil"/>
              <w:left w:val="single" w:color="333300" w:sz="4" w:space="0"/>
              <w:bottom w:val="single" w:color="333300" w:sz="4" w:space="0"/>
              <w:right w:val="single" w:color="333300" w:sz="4" w:space="0"/>
            </w:tcBorders>
            <w:shd w:val="clear" w:color="auto" w:fill="auto"/>
            <w:tcMar>
              <w:left w:w="70" w:type="dxa"/>
              <w:right w:w="7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center"/>
            </w:pPr>
            <w:r>
              <w:rPr>
                <w:rFonts w:hint="eastAsia" w:ascii="方正仿宋_GBK" w:hAnsi="方正仿宋_GBK" w:eastAsia="方正仿宋_GBK" w:cs="方正仿宋_GBK"/>
                <w:color w:val="333333"/>
                <w:sz w:val="24"/>
                <w:szCs w:val="24"/>
              </w:rPr>
              <w:t>1</w:t>
            </w:r>
          </w:p>
        </w:tc>
        <w:tc>
          <w:tcPr>
            <w:tcW w:w="3902" w:type="dxa"/>
            <w:tcBorders>
              <w:top w:val="single" w:color="333300" w:sz="4" w:space="0"/>
              <w:left w:val="nil"/>
              <w:bottom w:val="single" w:color="333300" w:sz="4" w:space="0"/>
              <w:right w:val="single" w:color="333300" w:sz="4" w:space="0"/>
            </w:tcBorders>
            <w:shd w:val="clear" w:color="auto" w:fill="auto"/>
            <w:tcMar>
              <w:left w:w="70" w:type="dxa"/>
              <w:right w:w="7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center"/>
            </w:pPr>
            <w:r>
              <w:rPr>
                <w:rFonts w:hint="eastAsia" w:ascii="方正仿宋_GBK" w:hAnsi="方正仿宋_GBK" w:eastAsia="方正仿宋_GBK" w:cs="方正仿宋_GBK"/>
                <w:color w:val="333333"/>
                <w:sz w:val="24"/>
                <w:szCs w:val="24"/>
              </w:rPr>
              <w:t>重庆市南川区尔丰砖厂</w:t>
            </w:r>
          </w:p>
        </w:tc>
        <w:tc>
          <w:tcPr>
            <w:tcW w:w="1582" w:type="dxa"/>
            <w:tcBorders>
              <w:top w:val="single" w:color="333300" w:sz="4" w:space="0"/>
              <w:left w:val="nil"/>
              <w:bottom w:val="single" w:color="333300" w:sz="4" w:space="0"/>
              <w:right w:val="single" w:color="333300" w:sz="4" w:space="0"/>
            </w:tcBorders>
            <w:shd w:val="clear" w:color="auto" w:fill="auto"/>
            <w:tcMar>
              <w:left w:w="70" w:type="dxa"/>
              <w:right w:w="7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center"/>
            </w:pPr>
            <w:r>
              <w:rPr>
                <w:rFonts w:hint="eastAsia" w:ascii="方正仿宋_GBK" w:hAnsi="方正仿宋_GBK" w:eastAsia="方正仿宋_GBK" w:cs="方正仿宋_GBK"/>
                <w:color w:val="333333"/>
                <w:sz w:val="24"/>
                <w:szCs w:val="24"/>
              </w:rPr>
              <w:t>建材</w:t>
            </w:r>
          </w:p>
        </w:tc>
        <w:tc>
          <w:tcPr>
            <w:tcW w:w="1762" w:type="dxa"/>
            <w:tcBorders>
              <w:top w:val="single" w:color="333300" w:sz="4" w:space="0"/>
              <w:left w:val="nil"/>
              <w:bottom w:val="single" w:color="333300" w:sz="4" w:space="0"/>
              <w:right w:val="single" w:color="333300" w:sz="4" w:space="0"/>
            </w:tcBorders>
            <w:shd w:val="clear" w:color="auto" w:fill="auto"/>
            <w:tcMar>
              <w:left w:w="70" w:type="dxa"/>
              <w:right w:w="7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center"/>
            </w:pPr>
            <w:r>
              <w:rPr>
                <w:rFonts w:hint="eastAsia" w:ascii="方正仿宋_GBK" w:hAnsi="方正仿宋_GBK" w:eastAsia="方正仿宋_GBK" w:cs="方正仿宋_GBK"/>
                <w:color w:val="333333"/>
                <w:sz w:val="24"/>
                <w:szCs w:val="24"/>
              </w:rPr>
              <w:t>2026年1月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021" w:hRule="atLeast"/>
        </w:trPr>
        <w:tc>
          <w:tcPr>
            <w:tcW w:w="914" w:type="dxa"/>
            <w:tcBorders>
              <w:top w:val="nil"/>
              <w:left w:val="single" w:color="333300" w:sz="4" w:space="0"/>
              <w:bottom w:val="single" w:color="333300" w:sz="4" w:space="0"/>
              <w:right w:val="single" w:color="333300" w:sz="4" w:space="0"/>
            </w:tcBorders>
            <w:shd w:val="clear" w:color="auto" w:fill="auto"/>
            <w:tcMar>
              <w:left w:w="70" w:type="dxa"/>
              <w:right w:w="7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center"/>
            </w:pPr>
            <w:r>
              <w:rPr>
                <w:rFonts w:hint="eastAsia" w:ascii="方正仿宋_GBK" w:hAnsi="方正仿宋_GBK" w:eastAsia="方正仿宋_GBK" w:cs="方正仿宋_GBK"/>
                <w:color w:val="333333"/>
                <w:sz w:val="24"/>
                <w:szCs w:val="24"/>
              </w:rPr>
              <w:t>2</w:t>
            </w:r>
          </w:p>
        </w:tc>
        <w:tc>
          <w:tcPr>
            <w:tcW w:w="3902" w:type="dxa"/>
            <w:tcBorders>
              <w:top w:val="single" w:color="333300" w:sz="4" w:space="0"/>
              <w:left w:val="nil"/>
              <w:bottom w:val="single" w:color="333300" w:sz="4" w:space="0"/>
              <w:right w:val="single" w:color="333300" w:sz="4" w:space="0"/>
            </w:tcBorders>
            <w:shd w:val="clear" w:color="auto" w:fill="auto"/>
            <w:tcMar>
              <w:left w:w="7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center"/>
            </w:pPr>
            <w:r>
              <w:rPr>
                <w:rFonts w:hint="eastAsia" w:ascii="方正仿宋_GBK" w:hAnsi="方正仿宋_GBK" w:eastAsia="方正仿宋_GBK" w:cs="方正仿宋_GBK"/>
                <w:color w:val="333333"/>
                <w:sz w:val="24"/>
                <w:szCs w:val="24"/>
              </w:rPr>
              <w:t>重庆市南水建材有限公司</w:t>
            </w:r>
          </w:p>
        </w:tc>
        <w:tc>
          <w:tcPr>
            <w:tcW w:w="1582" w:type="dxa"/>
            <w:tcBorders>
              <w:top w:val="single" w:color="333300" w:sz="4" w:space="0"/>
              <w:left w:val="nil"/>
              <w:bottom w:val="single" w:color="333300" w:sz="4" w:space="0"/>
              <w:right w:val="single" w:color="333300" w:sz="4" w:space="0"/>
            </w:tcBorders>
            <w:shd w:val="clear" w:color="auto" w:fill="auto"/>
            <w:tcMar>
              <w:left w:w="70" w:type="dxa"/>
              <w:right w:w="7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center"/>
            </w:pPr>
            <w:r>
              <w:rPr>
                <w:rFonts w:hint="eastAsia" w:ascii="方正仿宋_GBK" w:hAnsi="方正仿宋_GBK" w:eastAsia="方正仿宋_GBK" w:cs="方正仿宋_GBK"/>
                <w:color w:val="333333"/>
                <w:sz w:val="24"/>
                <w:szCs w:val="24"/>
              </w:rPr>
              <w:t>建材</w:t>
            </w:r>
          </w:p>
        </w:tc>
        <w:tc>
          <w:tcPr>
            <w:tcW w:w="1762" w:type="dxa"/>
            <w:tcBorders>
              <w:top w:val="single" w:color="333300" w:sz="4" w:space="0"/>
              <w:left w:val="nil"/>
              <w:bottom w:val="single" w:color="333300" w:sz="4" w:space="0"/>
              <w:right w:val="single" w:color="333300" w:sz="4" w:space="0"/>
            </w:tcBorders>
            <w:shd w:val="clear" w:color="auto" w:fill="auto"/>
            <w:tcMar>
              <w:left w:w="70" w:type="dxa"/>
              <w:right w:w="7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jc w:val="center"/>
            </w:pPr>
            <w:r>
              <w:rPr>
                <w:rFonts w:hint="eastAsia" w:ascii="方正仿宋_GBK" w:hAnsi="方正仿宋_GBK" w:eastAsia="方正仿宋_GBK" w:cs="方正仿宋_GBK"/>
                <w:color w:val="333333"/>
                <w:sz w:val="24"/>
                <w:szCs w:val="24"/>
              </w:rPr>
              <w:t>2026年1月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Ex>
        <w:trPr>
          <w:trHeight w:val="1035" w:hRule="atLeast"/>
        </w:trPr>
        <w:tc>
          <w:tcPr>
            <w:tcW w:w="914" w:type="dxa"/>
            <w:tcBorders>
              <w:top w:val="nil"/>
              <w:left w:val="single" w:color="333300" w:sz="4" w:space="0"/>
              <w:bottom w:val="single" w:color="333300" w:sz="4" w:space="0"/>
              <w:right w:val="single" w:color="333300" w:sz="4" w:space="0"/>
            </w:tcBorders>
            <w:shd w:val="clear" w:color="auto" w:fill="auto"/>
            <w:tcMar>
              <w:left w:w="70" w:type="dxa"/>
              <w:right w:w="7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rPr>
              <w:t>3</w:t>
            </w:r>
          </w:p>
        </w:tc>
        <w:tc>
          <w:tcPr>
            <w:tcW w:w="3902" w:type="dxa"/>
            <w:tcBorders>
              <w:top w:val="single" w:color="333300" w:sz="4" w:space="0"/>
              <w:left w:val="nil"/>
              <w:bottom w:val="single" w:color="333300" w:sz="4" w:space="0"/>
              <w:right w:val="single" w:color="333300" w:sz="4" w:space="0"/>
            </w:tcBorders>
            <w:shd w:val="clear" w:color="auto" w:fill="auto"/>
            <w:tcMar>
              <w:left w:w="70" w:type="dxa"/>
              <w:right w:w="7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rPr>
              <w:t>重庆市龙康建材有限公司</w:t>
            </w:r>
          </w:p>
        </w:tc>
        <w:tc>
          <w:tcPr>
            <w:tcW w:w="1582" w:type="dxa"/>
            <w:tcBorders>
              <w:top w:val="single" w:color="333300" w:sz="4" w:space="0"/>
              <w:left w:val="nil"/>
              <w:bottom w:val="single" w:color="333300" w:sz="4" w:space="0"/>
              <w:right w:val="single" w:color="333300" w:sz="4" w:space="0"/>
            </w:tcBorders>
            <w:shd w:val="clear" w:color="auto" w:fill="auto"/>
            <w:tcMar>
              <w:left w:w="70" w:type="dxa"/>
              <w:right w:w="7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rPr>
              <w:t>建材</w:t>
            </w:r>
          </w:p>
        </w:tc>
        <w:tc>
          <w:tcPr>
            <w:tcW w:w="1762" w:type="dxa"/>
            <w:tcBorders>
              <w:top w:val="single" w:color="333300" w:sz="4" w:space="0"/>
              <w:left w:val="nil"/>
              <w:bottom w:val="single" w:color="333300" w:sz="4" w:space="0"/>
              <w:right w:val="single" w:color="333300" w:sz="4" w:space="0"/>
            </w:tcBorders>
            <w:shd w:val="clear" w:color="auto" w:fill="auto"/>
            <w:tcMar>
              <w:left w:w="70" w:type="dxa"/>
              <w:right w:w="7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20" w:lineRule="atLeast"/>
              <w:ind w:left="0" w:right="0"/>
              <w:jc w:val="center"/>
            </w:pPr>
            <w:r>
              <w:rPr>
                <w:rFonts w:hint="eastAsia" w:ascii="方正仿宋_GBK" w:hAnsi="方正仿宋_GBK" w:eastAsia="方正仿宋_GBK" w:cs="方正仿宋_GBK"/>
                <w:color w:val="333333"/>
                <w:sz w:val="24"/>
                <w:szCs w:val="24"/>
              </w:rPr>
              <w:t>2026年1月</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eastAsia" w:ascii="微软雅黑" w:hAnsi="微软雅黑" w:eastAsia="微软雅黑" w:cs="微软雅黑"/>
          <w:i w:val="0"/>
          <w:caps w:val="0"/>
          <w:color w:val="333333"/>
          <w:spacing w:val="0"/>
          <w:sz w:val="16"/>
          <w:szCs w:val="16"/>
        </w:rPr>
      </w:pPr>
      <w:r>
        <w:rPr>
          <w:rFonts w:hint="default" w:ascii="方正小标宋_GBK" w:hAnsi="方正小标宋_GBK" w:eastAsia="方正小标宋_GBK" w:cs="方正小标宋_GBK"/>
          <w:i w:val="0"/>
          <w:caps w:val="0"/>
          <w:color w:val="333333"/>
          <w:spacing w:val="0"/>
          <w:sz w:val="29"/>
          <w:szCs w:val="29"/>
          <w:bdr w:val="none" w:color="auto" w:sz="0" w:space="0"/>
          <w:shd w:val="clear" w:fill="FFFFFF"/>
        </w:rPr>
        <w:t> </w:t>
      </w:r>
    </w:p>
    <w:p>
      <w:bookmarkStart w:id="0" w:name="_GoBack"/>
      <w:bookmarkEnd w:id="0"/>
    </w:p>
    <w:sectPr>
      <w:pgSz w:w="11906" w:h="16838"/>
      <w:pgMar w:top="1814" w:right="1418" w:bottom="1304" w:left="1588" w:header="851" w:footer="850" w:gutter="0"/>
      <w:pgBorders w:offsetFrom="page">
        <w:top w:val="none" w:color="auto" w:sz="0" w:space="0"/>
        <w:left w:val="none" w:color="auto" w:sz="0" w:space="0"/>
        <w:bottom w:val="none" w:color="auto" w:sz="0" w:space="0"/>
        <w:right w:val="none" w:color="auto" w:sz="0" w:space="0"/>
      </w:pgBorders>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xZTg2NzU4MmM3Yzc5OTZmMzAwNDczM2UzODUwYjcifQ=="/>
  </w:docVars>
  <w:rsids>
    <w:rsidRoot w:val="40C479C6"/>
    <w:rsid w:val="06205A7D"/>
    <w:rsid w:val="0A5C0770"/>
    <w:rsid w:val="157447AA"/>
    <w:rsid w:val="1CB70DE4"/>
    <w:rsid w:val="21F506E7"/>
    <w:rsid w:val="24661428"/>
    <w:rsid w:val="26610CB5"/>
    <w:rsid w:val="40C479C6"/>
    <w:rsid w:val="47C42BD9"/>
    <w:rsid w:val="6005776C"/>
    <w:rsid w:val="67A46BB6"/>
    <w:rsid w:val="7393568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color w:val="auto"/>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jc w:val="center"/>
      <w:outlineLvl w:val="0"/>
    </w:pPr>
    <w:rPr>
      <w:rFonts w:ascii="Tahoma" w:hAnsi="Tahoma" w:eastAsia="方正仿宋_GBK" w:cs="Times New Roman"/>
      <w:b/>
      <w:kern w:val="44"/>
      <w:sz w:val="44"/>
      <w:szCs w:val="2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uiPriority w:val="0"/>
    <w:pPr>
      <w:jc w:val="left"/>
    </w:pPr>
    <w:rPr>
      <w:rFonts w:eastAsia="宋体" w:asciiTheme="minorAscii" w:hAnsiTheme="minorAscii" w:cstheme="minorBidi"/>
      <w:sz w:val="32"/>
      <w:szCs w:val="24"/>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安监局</Company>
  <Pages>1</Pages>
  <Words>348</Words>
  <Characters>367</Characters>
  <Lines>0</Lines>
  <Paragraphs>0</Paragraphs>
  <TotalTime>0</TotalTime>
  <ScaleCrop>false</ScaleCrop>
  <LinksUpToDate>false</LinksUpToDate>
  <CharactersWithSpaces>367</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2023-06-30T09:55:00Z</dcterms:created>
  <dc:creator>春夏秋冬1417938229</dc:creator>
  <cp:lastModifiedBy>安监局系统管理员[ajj]</cp:lastModifiedBy>
  <dcterms:modified xsi:type="dcterms:W3CDTF">2023-06-30T10:14:20Z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AC82A496F50D451785AEB46EB3AE90A4_13</vt:lpwstr>
  </property>
</Properties>
</file>