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重庆市南川区应急管理局</w:t>
      </w:r>
    </w:p>
    <w:p>
      <w:pPr>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关于国家安全生产标准化三级企业的通告</w:t>
      </w:r>
    </w:p>
    <w:p>
      <w:pPr>
        <w:jc w:val="center"/>
        <w:rPr>
          <w:rFonts w:ascii="方正黑体_GBK" w:eastAsia="方正黑体_GBK"/>
          <w:sz w:val="28"/>
          <w:szCs w:val="28"/>
        </w:rPr>
      </w:pPr>
      <w:r>
        <w:rPr>
          <w:rFonts w:hint="eastAsia" w:ascii="方正黑体_GBK" w:eastAsia="方正黑体_GBK"/>
          <w:sz w:val="28"/>
          <w:szCs w:val="28"/>
        </w:rPr>
        <w:t>202</w:t>
      </w:r>
      <w:r>
        <w:rPr>
          <w:rFonts w:hint="eastAsia" w:ascii="方正黑体_GBK" w:eastAsia="方正黑体_GBK"/>
          <w:sz w:val="28"/>
          <w:szCs w:val="28"/>
          <w:lang w:val="en-US" w:eastAsia="zh-CN"/>
        </w:rPr>
        <w:t>3</w:t>
      </w:r>
      <w:r>
        <w:rPr>
          <w:rFonts w:hint="eastAsia" w:ascii="方正黑体_GBK" w:eastAsia="方正黑体_GBK"/>
          <w:sz w:val="28"/>
          <w:szCs w:val="28"/>
        </w:rPr>
        <w:t xml:space="preserve">年第 </w:t>
      </w:r>
      <w:r>
        <w:rPr>
          <w:rFonts w:hint="eastAsia" w:ascii="方正黑体_GBK" w:eastAsia="方正黑体_GBK"/>
          <w:sz w:val="28"/>
          <w:szCs w:val="28"/>
          <w:lang w:val="en-US" w:eastAsia="zh-CN"/>
        </w:rPr>
        <w:t>2</w:t>
      </w:r>
      <w:r>
        <w:rPr>
          <w:rFonts w:hint="eastAsia" w:ascii="方正黑体_GBK" w:eastAsia="方正黑体_GBK"/>
          <w:sz w:val="28"/>
          <w:szCs w:val="28"/>
        </w:rPr>
        <w:t xml:space="preserve"> 号</w:t>
      </w:r>
    </w:p>
    <w:p>
      <w:pPr>
        <w:ind w:firstLine="640" w:firstLineChars="200"/>
        <w:rPr>
          <w:rFonts w:hint="eastAsia" w:ascii="方正仿宋_GBK" w:eastAsia="方正仿宋_GBK"/>
          <w:sz w:val="32"/>
          <w:szCs w:val="32"/>
        </w:rPr>
      </w:pPr>
      <w:r>
        <w:rPr>
          <w:rFonts w:hint="eastAsia" w:ascii="方正仿宋_GBK" w:eastAsia="方正仿宋_GBK"/>
          <w:sz w:val="32"/>
          <w:szCs w:val="32"/>
        </w:rPr>
        <w:t>按照《应急管理部关于印发企业安全生产标准化建设定级办法的通知》（应急〔2021〕83号）、《重庆市应急管理局关于印发重庆市工贸企业安全生产标准化评审管理办法（试行）的通知》（渝应急发〔2020〕120号）等文件的规定，结合有关行业标准，经过企业自主创建、自评、自愿申请，</w:t>
      </w:r>
      <w:r>
        <w:rPr>
          <w:rFonts w:hint="eastAsia" w:ascii="方正仿宋_GBK" w:eastAsia="方正仿宋_GBK"/>
          <w:sz w:val="32"/>
          <w:szCs w:val="32"/>
          <w:lang w:eastAsia="zh-CN"/>
        </w:rPr>
        <w:t>重庆铝器时代精工有限公司</w:t>
      </w:r>
      <w:r>
        <w:rPr>
          <w:rFonts w:hint="eastAsia" w:ascii="方正仿宋_GBK" w:eastAsia="方正仿宋_GBK"/>
          <w:sz w:val="32"/>
          <w:szCs w:val="32"/>
        </w:rPr>
        <w:t>等</w:t>
      </w:r>
      <w:r>
        <w:rPr>
          <w:rFonts w:hint="eastAsia" w:ascii="方正仿宋_GBK" w:eastAsia="方正仿宋_GBK"/>
          <w:sz w:val="32"/>
          <w:szCs w:val="32"/>
          <w:lang w:val="en-US" w:eastAsia="zh-CN"/>
        </w:rPr>
        <w:t>10</w:t>
      </w:r>
      <w:r>
        <w:rPr>
          <w:rFonts w:hint="eastAsia" w:ascii="方正仿宋_GBK" w:eastAsia="方正仿宋_GBK"/>
          <w:sz w:val="32"/>
          <w:szCs w:val="32"/>
        </w:rPr>
        <w:t>家单位（附件1）首次创建为国家安全生产标准化三级企业，</w:t>
      </w:r>
      <w:r>
        <w:rPr>
          <w:rFonts w:hint="eastAsia" w:ascii="方正仿宋_GBK" w:eastAsia="方正仿宋_GBK"/>
          <w:sz w:val="32"/>
          <w:szCs w:val="32"/>
          <w:lang w:val="en-US" w:eastAsia="zh-CN"/>
        </w:rPr>
        <w:t>重庆科朗机动车制动器有限公司</w:t>
      </w:r>
      <w:r>
        <w:rPr>
          <w:rFonts w:hint="eastAsia" w:ascii="方正仿宋_GBK" w:eastAsia="方正仿宋_GBK"/>
          <w:sz w:val="32"/>
          <w:szCs w:val="32"/>
        </w:rPr>
        <w:t>等</w:t>
      </w:r>
      <w:r>
        <w:rPr>
          <w:rFonts w:hint="eastAsia" w:ascii="方正仿宋_GBK" w:eastAsia="方正仿宋_GBK"/>
          <w:sz w:val="32"/>
          <w:szCs w:val="32"/>
          <w:lang w:val="en-US" w:eastAsia="zh-CN"/>
        </w:rPr>
        <w:t>10</w:t>
      </w:r>
      <w:r>
        <w:rPr>
          <w:rFonts w:hint="eastAsia" w:ascii="方正仿宋_GBK" w:eastAsia="方正仿宋_GBK"/>
          <w:sz w:val="32"/>
          <w:szCs w:val="32"/>
        </w:rPr>
        <w:t>家单位（附件2）周期性复评为国家安全生产标准化三级企业。现予</w:t>
      </w:r>
      <w:r>
        <w:rPr>
          <w:rFonts w:hint="eastAsia" w:ascii="方正仿宋_GBK" w:eastAsia="方正仿宋_GBK"/>
          <w:sz w:val="32"/>
          <w:szCs w:val="32"/>
          <w:lang w:eastAsia="zh-CN"/>
        </w:rPr>
        <w:t>通</w:t>
      </w:r>
      <w:r>
        <w:rPr>
          <w:rFonts w:hint="eastAsia" w:ascii="方正仿宋_GBK" w:eastAsia="方正仿宋_GBK"/>
          <w:sz w:val="32"/>
          <w:szCs w:val="32"/>
        </w:rPr>
        <w:t>告</w:t>
      </w:r>
    </w:p>
    <w:p>
      <w:pPr>
        <w:ind w:firstLine="640" w:firstLineChars="200"/>
        <w:rPr>
          <w:rFonts w:hint="eastAsia" w:ascii="方正仿宋_GBK" w:eastAsia="方正仿宋_GBK"/>
          <w:sz w:val="32"/>
          <w:szCs w:val="32"/>
        </w:rPr>
      </w:pPr>
      <w:r>
        <w:rPr>
          <w:rFonts w:hint="eastAsia" w:ascii="方正仿宋_GBK" w:eastAsia="方正仿宋_GBK"/>
          <w:sz w:val="32"/>
          <w:szCs w:val="32"/>
        </w:rPr>
        <w:t>在有效期内，接受社会监督，如发现评审弄虚作假、企业发生生产安全死亡事故等情况，可来信或电话反映，一经查实将撤销其安全生产标准化三级企业称号。</w:t>
      </w:r>
    </w:p>
    <w:p>
      <w:pPr>
        <w:ind w:firstLine="640" w:firstLineChars="200"/>
        <w:rPr>
          <w:rFonts w:hint="eastAsia" w:ascii="方正仿宋_GBK" w:eastAsia="方正仿宋_GBK"/>
          <w:sz w:val="32"/>
          <w:szCs w:val="32"/>
        </w:rPr>
      </w:pPr>
      <w:r>
        <w:rPr>
          <w:rFonts w:hint="eastAsia" w:ascii="方正仿宋_GBK" w:eastAsia="方正仿宋_GBK"/>
          <w:sz w:val="32"/>
          <w:szCs w:val="32"/>
        </w:rPr>
        <w:t>联系人及电话：</w:t>
      </w:r>
      <w:r>
        <w:rPr>
          <w:rFonts w:hint="eastAsia" w:ascii="方正仿宋_GBK" w:eastAsia="方正仿宋_GBK"/>
          <w:sz w:val="32"/>
          <w:szCs w:val="32"/>
          <w:lang w:eastAsia="zh-CN"/>
        </w:rPr>
        <w:t>唐可</w:t>
      </w:r>
      <w:r>
        <w:rPr>
          <w:rFonts w:hint="eastAsia" w:ascii="方正仿宋_GBK" w:eastAsia="方正仿宋_GBK"/>
          <w:sz w:val="32"/>
          <w:szCs w:val="32"/>
        </w:rPr>
        <w:t>，645657</w:t>
      </w:r>
      <w:r>
        <w:rPr>
          <w:rFonts w:hint="eastAsia" w:ascii="方正仿宋_GBK" w:eastAsia="方正仿宋_GBK"/>
          <w:sz w:val="32"/>
          <w:szCs w:val="32"/>
          <w:lang w:val="en-US" w:eastAsia="zh-CN"/>
        </w:rPr>
        <w:t>28</w:t>
      </w:r>
      <w:r>
        <w:rPr>
          <w:rFonts w:hint="eastAsia" w:ascii="方正仿宋_GBK" w:eastAsia="方正仿宋_GBK"/>
          <w:sz w:val="32"/>
          <w:szCs w:val="32"/>
        </w:rPr>
        <w:t>，地址及邮编：重庆市南川区西城街道办事处金安大厦</w:t>
      </w:r>
      <w:r>
        <w:rPr>
          <w:rFonts w:hint="eastAsia" w:ascii="方正仿宋_GBK" w:eastAsia="方正仿宋_GBK"/>
          <w:sz w:val="32"/>
          <w:szCs w:val="32"/>
          <w:lang w:val="en-US" w:eastAsia="zh-CN"/>
        </w:rPr>
        <w:t>A栋</w:t>
      </w:r>
      <w:r>
        <w:rPr>
          <w:rFonts w:hint="eastAsia" w:ascii="方正仿宋_GBK" w:eastAsia="方正仿宋_GBK"/>
          <w:sz w:val="32"/>
          <w:szCs w:val="32"/>
        </w:rPr>
        <w:t>16</w:t>
      </w:r>
      <w:r>
        <w:rPr>
          <w:rFonts w:hint="eastAsia" w:ascii="方正仿宋_GBK" w:eastAsia="方正仿宋_GBK"/>
          <w:sz w:val="32"/>
          <w:szCs w:val="32"/>
          <w:lang w:val="en-US" w:eastAsia="zh-CN"/>
        </w:rPr>
        <w:t>07</w:t>
      </w:r>
      <w:r>
        <w:rPr>
          <w:rFonts w:hint="eastAsia" w:ascii="方正仿宋_GBK" w:eastAsia="方正仿宋_GBK"/>
          <w:sz w:val="32"/>
          <w:szCs w:val="32"/>
        </w:rPr>
        <w:t>室。</w:t>
      </w:r>
    </w:p>
    <w:p>
      <w:pPr>
        <w:ind w:firstLine="640" w:firstLineChars="200"/>
        <w:rPr>
          <w:rFonts w:hint="eastAsia" w:ascii="方正仿宋_GBK" w:eastAsia="方正仿宋_GBK"/>
          <w:sz w:val="32"/>
          <w:szCs w:val="32"/>
        </w:rPr>
      </w:pPr>
      <w:r>
        <w:rPr>
          <w:rFonts w:hint="eastAsia" w:ascii="方正仿宋_GBK" w:eastAsia="方正仿宋_GBK"/>
          <w:sz w:val="32"/>
          <w:szCs w:val="32"/>
        </w:rPr>
        <w:t>附件：1．国家安全生产标准化三级企业首次创建达标单位名单</w:t>
      </w:r>
    </w:p>
    <w:p>
      <w:pPr>
        <w:ind w:left="4798" w:leftChars="304" w:hanging="4160" w:hangingChars="1300"/>
        <w:rPr>
          <w:rFonts w:hint="eastAsia" w:ascii="方正仿宋_GBK" w:hAnsi="仿宋" w:eastAsia="方正仿宋_GBK"/>
          <w:sz w:val="32"/>
          <w:szCs w:val="32"/>
        </w:rPr>
      </w:pPr>
      <w:r>
        <w:rPr>
          <w:rFonts w:hint="eastAsia" w:ascii="方正仿宋_GBK" w:eastAsia="方正仿宋_GBK"/>
          <w:sz w:val="32"/>
          <w:szCs w:val="32"/>
        </w:rPr>
        <w:t xml:space="preserve"> 2．国家安全生产标准化三级企业周期性复评达标单位名单</w:t>
      </w:r>
      <w:r>
        <w:rPr>
          <w:rFonts w:hint="eastAsia" w:ascii="方正仿宋_GBK" w:hAnsi="仿宋" w:eastAsia="方正仿宋_GBK"/>
          <w:sz w:val="32"/>
          <w:szCs w:val="32"/>
        </w:rPr>
        <w:t>重庆市南川区应急管理局</w:t>
      </w:r>
    </w:p>
    <w:p>
      <w:pPr>
        <w:ind w:firstLine="5760" w:firstLineChars="1800"/>
        <w:rPr>
          <w:rFonts w:hint="eastAsia" w:ascii="方正仿宋_GBK" w:hAnsi="仿宋" w:eastAsia="方正仿宋_GBK"/>
          <w:sz w:val="32"/>
          <w:szCs w:val="32"/>
        </w:rPr>
      </w:pPr>
      <w:r>
        <w:rPr>
          <w:rFonts w:hint="eastAsia" w:ascii="方正仿宋_GBK" w:hAnsi="仿宋" w:eastAsia="方正仿宋_GBK"/>
          <w:sz w:val="32"/>
          <w:szCs w:val="32"/>
        </w:rPr>
        <w:t>202</w:t>
      </w:r>
      <w:r>
        <w:rPr>
          <w:rFonts w:hint="eastAsia" w:ascii="方正仿宋_GBK" w:hAnsi="仿宋" w:eastAsia="方正仿宋_GBK"/>
          <w:sz w:val="32"/>
          <w:szCs w:val="32"/>
          <w:lang w:val="en-US" w:eastAsia="zh-CN"/>
        </w:rPr>
        <w:t>3</w:t>
      </w:r>
      <w:r>
        <w:rPr>
          <w:rFonts w:hint="eastAsia" w:ascii="方正仿宋_GBK" w:hAnsi="仿宋" w:eastAsia="方正仿宋_GBK"/>
          <w:sz w:val="32"/>
          <w:szCs w:val="32"/>
        </w:rPr>
        <w:t>年</w:t>
      </w:r>
      <w:bookmarkStart w:id="0" w:name="_GoBack"/>
      <w:bookmarkEnd w:id="0"/>
      <w:r>
        <w:rPr>
          <w:rFonts w:hint="eastAsia" w:ascii="方正仿宋_GBK" w:hAnsi="仿宋" w:eastAsia="方正仿宋_GBK"/>
          <w:sz w:val="32"/>
          <w:szCs w:val="32"/>
          <w:lang w:val="en-US" w:eastAsia="zh-CN"/>
        </w:rPr>
        <w:t>10</w:t>
      </w:r>
      <w:r>
        <w:rPr>
          <w:rFonts w:hint="eastAsia" w:ascii="方正仿宋_GBK" w:hAnsi="仿宋" w:eastAsia="方正仿宋_GBK"/>
          <w:sz w:val="32"/>
          <w:szCs w:val="32"/>
        </w:rPr>
        <w:t>月</w:t>
      </w:r>
      <w:r>
        <w:rPr>
          <w:rFonts w:hint="eastAsia" w:ascii="方正仿宋_GBK" w:hAnsi="仿宋" w:eastAsia="方正仿宋_GBK"/>
          <w:sz w:val="32"/>
          <w:szCs w:val="32"/>
          <w:lang w:val="en-US" w:eastAsia="zh-CN"/>
        </w:rPr>
        <w:t>31</w:t>
      </w:r>
      <w:r>
        <w:rPr>
          <w:rFonts w:hint="eastAsia" w:ascii="方正仿宋_GBK" w:hAnsi="仿宋" w:eastAsia="方正仿宋_GBK"/>
          <w:sz w:val="32"/>
          <w:szCs w:val="32"/>
        </w:rPr>
        <w:t>日</w:t>
      </w:r>
    </w:p>
    <w:p>
      <w:pPr>
        <w:rPr>
          <w:rFonts w:hint="eastAsia" w:ascii="方正黑体_GBK" w:hAnsi="宋体" w:eastAsia="方正黑体_GBK"/>
          <w:sz w:val="28"/>
          <w:szCs w:val="28"/>
        </w:rPr>
      </w:pPr>
      <w:r>
        <w:rPr>
          <w:rFonts w:hint="eastAsia" w:ascii="方正黑体_GBK" w:hAnsi="宋体" w:eastAsia="方正黑体_GBK"/>
          <w:sz w:val="28"/>
          <w:szCs w:val="28"/>
        </w:rPr>
        <w:t>附件1</w:t>
      </w:r>
    </w:p>
    <w:p>
      <w:pPr>
        <w:ind w:firstLine="1760" w:firstLineChars="400"/>
        <w:jc w:val="both"/>
        <w:rPr>
          <w:rFonts w:hint="eastAsia" w:ascii="方正小标宋_GBK" w:hAnsi="宋体" w:eastAsia="方正小标宋_GBK" w:cs="宋体"/>
          <w:sz w:val="44"/>
          <w:szCs w:val="44"/>
        </w:rPr>
      </w:pPr>
      <w:r>
        <w:rPr>
          <w:rFonts w:hint="eastAsia" w:ascii="方正小标宋_GBK" w:hAnsi="宋体" w:eastAsia="方正小标宋_GBK" w:cs="宋体"/>
          <w:sz w:val="44"/>
          <w:szCs w:val="44"/>
        </w:rPr>
        <w:t>国家安全生产标准化三级企业</w:t>
      </w:r>
    </w:p>
    <w:p>
      <w:pPr>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rPr>
        <w:t>首次创建达标单位名单</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141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eastAsia" w:ascii="方正楷体_GBK" w:eastAsia="方正楷体_GBK"/>
                <w:sz w:val="28"/>
                <w:szCs w:val="28"/>
              </w:rPr>
            </w:pPr>
            <w:r>
              <w:rPr>
                <w:rFonts w:hint="eastAsia" w:ascii="方正楷体_GBK" w:eastAsia="方正楷体_GBK"/>
                <w:sz w:val="28"/>
                <w:szCs w:val="28"/>
              </w:rPr>
              <w:t>序号</w:t>
            </w:r>
          </w:p>
        </w:tc>
        <w:tc>
          <w:tcPr>
            <w:tcW w:w="4820" w:type="dxa"/>
            <w:noWrap w:val="0"/>
            <w:vAlign w:val="top"/>
          </w:tcPr>
          <w:p>
            <w:pPr>
              <w:spacing w:line="480" w:lineRule="auto"/>
              <w:jc w:val="center"/>
              <w:rPr>
                <w:rFonts w:hint="eastAsia" w:ascii="方正楷体_GBK" w:eastAsia="方正楷体_GBK"/>
                <w:sz w:val="28"/>
                <w:szCs w:val="28"/>
              </w:rPr>
            </w:pPr>
            <w:r>
              <w:rPr>
                <w:rFonts w:hint="eastAsia" w:ascii="方正楷体_GBK" w:eastAsia="方正楷体_GBK"/>
                <w:sz w:val="28"/>
                <w:szCs w:val="28"/>
              </w:rPr>
              <w:t>企业名称</w:t>
            </w:r>
          </w:p>
        </w:tc>
        <w:tc>
          <w:tcPr>
            <w:tcW w:w="1417" w:type="dxa"/>
            <w:noWrap w:val="0"/>
            <w:vAlign w:val="top"/>
          </w:tcPr>
          <w:p>
            <w:pPr>
              <w:spacing w:line="480" w:lineRule="auto"/>
              <w:jc w:val="center"/>
              <w:rPr>
                <w:rFonts w:hint="eastAsia" w:ascii="方正楷体_GBK" w:eastAsia="方正楷体_GBK"/>
                <w:sz w:val="28"/>
                <w:szCs w:val="28"/>
              </w:rPr>
            </w:pPr>
            <w:r>
              <w:rPr>
                <w:rFonts w:hint="eastAsia" w:ascii="方正楷体_GBK" w:eastAsia="方正楷体_GBK"/>
                <w:sz w:val="28"/>
                <w:szCs w:val="28"/>
              </w:rPr>
              <w:t>行业类别</w:t>
            </w:r>
          </w:p>
        </w:tc>
        <w:tc>
          <w:tcPr>
            <w:tcW w:w="1843" w:type="dxa"/>
            <w:noWrap w:val="0"/>
            <w:vAlign w:val="top"/>
          </w:tcPr>
          <w:p>
            <w:pPr>
              <w:spacing w:line="480" w:lineRule="auto"/>
              <w:jc w:val="center"/>
              <w:rPr>
                <w:rFonts w:hint="eastAsia" w:ascii="方正楷体_GBK" w:eastAsia="方正楷体_GBK"/>
                <w:sz w:val="28"/>
                <w:szCs w:val="28"/>
              </w:rPr>
            </w:pPr>
            <w:r>
              <w:rPr>
                <w:rFonts w:hint="eastAsia" w:ascii="方正楷体_GBK" w:eastAsia="方正楷体_GBK"/>
                <w:sz w:val="28"/>
                <w:szCs w:val="28"/>
              </w:rPr>
              <w:t>有限期至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1</w:t>
            </w:r>
          </w:p>
        </w:tc>
        <w:tc>
          <w:tcPr>
            <w:tcW w:w="4820"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重庆铝器时代精工有限公司</w:t>
            </w:r>
          </w:p>
        </w:tc>
        <w:tc>
          <w:tcPr>
            <w:tcW w:w="1417"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机械</w:t>
            </w:r>
          </w:p>
        </w:tc>
        <w:tc>
          <w:tcPr>
            <w:tcW w:w="1843"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4</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tabs>
                <w:tab w:val="center" w:pos="360"/>
                <w:tab w:val="left" w:pos="565"/>
              </w:tabs>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2</w:t>
            </w:r>
          </w:p>
        </w:tc>
        <w:tc>
          <w:tcPr>
            <w:tcW w:w="4820"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重庆标力金属制品有限公司</w:t>
            </w:r>
          </w:p>
        </w:tc>
        <w:tc>
          <w:tcPr>
            <w:tcW w:w="1417"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轻工</w:t>
            </w:r>
          </w:p>
        </w:tc>
        <w:tc>
          <w:tcPr>
            <w:tcW w:w="1843"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4</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17" w:type="dxa"/>
            <w:noWrap w:val="0"/>
            <w:vAlign w:val="top"/>
          </w:tcPr>
          <w:p>
            <w:pPr>
              <w:tabs>
                <w:tab w:val="center" w:pos="360"/>
                <w:tab w:val="left" w:pos="565"/>
              </w:tabs>
              <w:spacing w:line="480" w:lineRule="auto"/>
              <w:jc w:val="center"/>
              <w:rPr>
                <w:rFonts w:hint="default"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3</w:t>
            </w:r>
          </w:p>
        </w:tc>
        <w:tc>
          <w:tcPr>
            <w:tcW w:w="4820"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重庆铝器时代科技有限公司</w:t>
            </w:r>
          </w:p>
        </w:tc>
        <w:tc>
          <w:tcPr>
            <w:tcW w:w="1417"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机械</w:t>
            </w:r>
          </w:p>
        </w:tc>
        <w:tc>
          <w:tcPr>
            <w:tcW w:w="1843"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2026年6月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17" w:type="dxa"/>
            <w:noWrap w:val="0"/>
            <w:vAlign w:val="top"/>
          </w:tcPr>
          <w:p>
            <w:pPr>
              <w:tabs>
                <w:tab w:val="center" w:pos="360"/>
                <w:tab w:val="left" w:pos="565"/>
              </w:tabs>
              <w:spacing w:line="480" w:lineRule="auto"/>
              <w:jc w:val="center"/>
              <w:rPr>
                <w:rFonts w:hint="default"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4</w:t>
            </w:r>
          </w:p>
        </w:tc>
        <w:tc>
          <w:tcPr>
            <w:tcW w:w="4820" w:type="dxa"/>
            <w:noWrap w:val="0"/>
            <w:vAlign w:val="center"/>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重庆均源科技有限公司</w:t>
            </w:r>
          </w:p>
        </w:tc>
        <w:tc>
          <w:tcPr>
            <w:tcW w:w="1417"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建材</w:t>
            </w:r>
          </w:p>
        </w:tc>
        <w:tc>
          <w:tcPr>
            <w:tcW w:w="1843"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2026年8月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17" w:type="dxa"/>
            <w:noWrap w:val="0"/>
            <w:vAlign w:val="top"/>
          </w:tcPr>
          <w:p>
            <w:pPr>
              <w:tabs>
                <w:tab w:val="center" w:pos="360"/>
                <w:tab w:val="left" w:pos="565"/>
              </w:tabs>
              <w:spacing w:line="480" w:lineRule="auto"/>
              <w:jc w:val="center"/>
              <w:rPr>
                <w:rFonts w:hint="default"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5</w:t>
            </w:r>
          </w:p>
        </w:tc>
        <w:tc>
          <w:tcPr>
            <w:tcW w:w="4820" w:type="dxa"/>
            <w:noWrap w:val="0"/>
            <w:vAlign w:val="center"/>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重庆全悦翔滤清器有限公司</w:t>
            </w:r>
          </w:p>
        </w:tc>
        <w:tc>
          <w:tcPr>
            <w:tcW w:w="1417"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机械</w:t>
            </w:r>
          </w:p>
        </w:tc>
        <w:tc>
          <w:tcPr>
            <w:tcW w:w="1843"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2026年8月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17" w:type="dxa"/>
            <w:noWrap w:val="0"/>
            <w:vAlign w:val="top"/>
          </w:tcPr>
          <w:p>
            <w:pPr>
              <w:tabs>
                <w:tab w:val="center" w:pos="360"/>
                <w:tab w:val="left" w:pos="565"/>
              </w:tabs>
              <w:spacing w:line="480" w:lineRule="auto"/>
              <w:jc w:val="center"/>
              <w:rPr>
                <w:rFonts w:hint="default"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6</w:t>
            </w:r>
          </w:p>
        </w:tc>
        <w:tc>
          <w:tcPr>
            <w:tcW w:w="4820" w:type="dxa"/>
            <w:noWrap w:val="0"/>
            <w:vAlign w:val="center"/>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重庆市江陆机械制造有限公司</w:t>
            </w:r>
          </w:p>
        </w:tc>
        <w:tc>
          <w:tcPr>
            <w:tcW w:w="1417"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有色</w:t>
            </w:r>
          </w:p>
        </w:tc>
        <w:tc>
          <w:tcPr>
            <w:tcW w:w="1843"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2026年8月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17" w:type="dxa"/>
            <w:noWrap w:val="0"/>
            <w:vAlign w:val="top"/>
          </w:tcPr>
          <w:p>
            <w:pPr>
              <w:tabs>
                <w:tab w:val="center" w:pos="360"/>
                <w:tab w:val="left" w:pos="565"/>
              </w:tabs>
              <w:spacing w:line="480" w:lineRule="auto"/>
              <w:jc w:val="center"/>
              <w:rPr>
                <w:rFonts w:hint="default"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7</w:t>
            </w:r>
          </w:p>
        </w:tc>
        <w:tc>
          <w:tcPr>
            <w:tcW w:w="4820" w:type="dxa"/>
            <w:noWrap w:val="0"/>
            <w:vAlign w:val="center"/>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重庆鸣金橡胶制品有限公司</w:t>
            </w:r>
          </w:p>
        </w:tc>
        <w:tc>
          <w:tcPr>
            <w:tcW w:w="1417"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轻工</w:t>
            </w:r>
          </w:p>
        </w:tc>
        <w:tc>
          <w:tcPr>
            <w:tcW w:w="1843"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2026年8月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17" w:type="dxa"/>
            <w:noWrap w:val="0"/>
            <w:vAlign w:val="top"/>
          </w:tcPr>
          <w:p>
            <w:pPr>
              <w:tabs>
                <w:tab w:val="center" w:pos="360"/>
                <w:tab w:val="left" w:pos="565"/>
              </w:tabs>
              <w:spacing w:line="480" w:lineRule="auto"/>
              <w:jc w:val="center"/>
              <w:rPr>
                <w:rFonts w:hint="default"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8</w:t>
            </w:r>
          </w:p>
        </w:tc>
        <w:tc>
          <w:tcPr>
            <w:tcW w:w="4820" w:type="dxa"/>
            <w:noWrap w:val="0"/>
            <w:vAlign w:val="center"/>
          </w:tcPr>
          <w:p>
            <w:pPr>
              <w:keepNext w:val="0"/>
              <w:keepLines w:val="0"/>
              <w:widowControl/>
              <w:suppressLineNumbers w:val="0"/>
              <w:jc w:val="center"/>
              <w:textAlignment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重庆市南川区经纬塑编有限责任公司</w:t>
            </w:r>
          </w:p>
        </w:tc>
        <w:tc>
          <w:tcPr>
            <w:tcW w:w="1417"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轻工</w:t>
            </w:r>
          </w:p>
        </w:tc>
        <w:tc>
          <w:tcPr>
            <w:tcW w:w="1843"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2026年8月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17" w:type="dxa"/>
            <w:noWrap w:val="0"/>
            <w:vAlign w:val="top"/>
          </w:tcPr>
          <w:p>
            <w:pPr>
              <w:spacing w:line="480" w:lineRule="auto"/>
              <w:jc w:val="center"/>
              <w:rPr>
                <w:rFonts w:hint="default"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9</w:t>
            </w:r>
          </w:p>
        </w:tc>
        <w:tc>
          <w:tcPr>
            <w:tcW w:w="4820" w:type="dxa"/>
            <w:noWrap w:val="0"/>
            <w:vAlign w:val="center"/>
          </w:tcPr>
          <w:p>
            <w:pPr>
              <w:keepNext w:val="0"/>
              <w:keepLines w:val="0"/>
              <w:widowControl/>
              <w:suppressLineNumbers w:val="0"/>
              <w:jc w:val="center"/>
              <w:textAlignment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重庆市南川区川华玻璃制造有限公司</w:t>
            </w:r>
          </w:p>
        </w:tc>
        <w:tc>
          <w:tcPr>
            <w:tcW w:w="1417"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轻工</w:t>
            </w:r>
          </w:p>
        </w:tc>
        <w:tc>
          <w:tcPr>
            <w:tcW w:w="1843"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8</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17" w:type="dxa"/>
            <w:noWrap w:val="0"/>
            <w:vAlign w:val="top"/>
          </w:tcPr>
          <w:p>
            <w:pPr>
              <w:tabs>
                <w:tab w:val="center" w:pos="360"/>
                <w:tab w:val="left" w:pos="565"/>
              </w:tabs>
              <w:spacing w:line="480" w:lineRule="auto"/>
              <w:jc w:val="center"/>
              <w:rPr>
                <w:rFonts w:hint="default" w:ascii="方正楷体_GBK" w:eastAsia="方正楷体_GBK"/>
                <w:sz w:val="28"/>
                <w:szCs w:val="28"/>
                <w:lang w:val="en-US" w:eastAsia="zh-CN"/>
              </w:rPr>
            </w:pPr>
            <w:r>
              <w:rPr>
                <w:rFonts w:hint="eastAsia" w:ascii="方正楷体_GBK" w:eastAsia="方正楷体_GBK"/>
                <w:sz w:val="28"/>
                <w:szCs w:val="28"/>
                <w:lang w:val="en-US" w:eastAsia="zh-CN"/>
              </w:rPr>
              <w:t>10</w:t>
            </w:r>
          </w:p>
        </w:tc>
        <w:tc>
          <w:tcPr>
            <w:tcW w:w="4820" w:type="dxa"/>
            <w:noWrap w:val="0"/>
            <w:vAlign w:val="center"/>
          </w:tcPr>
          <w:p>
            <w:pPr>
              <w:keepNext w:val="0"/>
              <w:keepLines w:val="0"/>
              <w:widowControl/>
              <w:suppressLineNumbers w:val="0"/>
              <w:jc w:val="center"/>
              <w:textAlignment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重庆吉鑫再生资源有限公司</w:t>
            </w:r>
          </w:p>
        </w:tc>
        <w:tc>
          <w:tcPr>
            <w:tcW w:w="1417"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有色</w:t>
            </w:r>
          </w:p>
        </w:tc>
        <w:tc>
          <w:tcPr>
            <w:tcW w:w="1843"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2026年10月</w:t>
            </w:r>
          </w:p>
        </w:tc>
      </w:tr>
    </w:tbl>
    <w:p>
      <w:pPr>
        <w:rPr>
          <w:rFonts w:hint="eastAsia" w:ascii="方正黑体_GBK" w:hAnsi="宋体" w:eastAsia="方正黑体_GBK"/>
          <w:sz w:val="28"/>
          <w:szCs w:val="28"/>
        </w:rPr>
      </w:pPr>
    </w:p>
    <w:p>
      <w:pPr>
        <w:rPr>
          <w:rFonts w:hint="eastAsia" w:ascii="方正黑体_GBK" w:hAnsi="宋体" w:eastAsia="方正黑体_GBK"/>
          <w:sz w:val="28"/>
          <w:szCs w:val="28"/>
        </w:rPr>
      </w:pPr>
    </w:p>
    <w:p>
      <w:pPr>
        <w:rPr>
          <w:rFonts w:hint="eastAsia" w:ascii="方正黑体_GBK" w:hAnsi="宋体" w:eastAsia="方正黑体_GBK"/>
          <w:sz w:val="28"/>
          <w:szCs w:val="28"/>
        </w:rPr>
      </w:pPr>
    </w:p>
    <w:p>
      <w:pPr>
        <w:rPr>
          <w:rFonts w:hint="eastAsia" w:ascii="方正黑体_GBK" w:hAnsi="宋体" w:eastAsia="方正黑体_GBK"/>
          <w:sz w:val="28"/>
          <w:szCs w:val="28"/>
        </w:rPr>
      </w:pPr>
    </w:p>
    <w:p>
      <w:pPr>
        <w:rPr>
          <w:rFonts w:hint="eastAsia" w:ascii="方正黑体_GBK" w:hAnsi="宋体" w:eastAsia="方正黑体_GBK"/>
          <w:sz w:val="28"/>
          <w:szCs w:val="28"/>
        </w:rPr>
      </w:pPr>
    </w:p>
    <w:p>
      <w:pPr>
        <w:rPr>
          <w:rFonts w:hint="eastAsia" w:ascii="方正黑体_GBK" w:hAnsi="宋体" w:eastAsia="方正黑体_GBK"/>
          <w:sz w:val="28"/>
          <w:szCs w:val="28"/>
        </w:rPr>
      </w:pPr>
    </w:p>
    <w:p>
      <w:pPr>
        <w:rPr>
          <w:rFonts w:hint="eastAsia" w:ascii="方正黑体_GBK" w:hAnsi="宋体" w:eastAsia="方正黑体_GBK"/>
          <w:sz w:val="28"/>
          <w:szCs w:val="28"/>
        </w:rPr>
      </w:pPr>
    </w:p>
    <w:p>
      <w:pPr>
        <w:rPr>
          <w:rFonts w:hint="eastAsia" w:ascii="方正黑体_GBK" w:hAnsi="宋体" w:eastAsia="方正黑体_GBK"/>
          <w:sz w:val="28"/>
          <w:szCs w:val="28"/>
        </w:rPr>
      </w:pPr>
    </w:p>
    <w:p>
      <w:pPr>
        <w:rPr>
          <w:rFonts w:hint="eastAsia" w:ascii="方正黑体_GBK" w:hAnsi="宋体" w:eastAsia="方正黑体_GBK"/>
        </w:rPr>
      </w:pPr>
      <w:r>
        <w:rPr>
          <w:rFonts w:hint="eastAsia" w:ascii="方正黑体_GBK" w:hAnsi="宋体" w:eastAsia="方正黑体_GBK"/>
          <w:sz w:val="28"/>
          <w:szCs w:val="28"/>
        </w:rPr>
        <w:t>附件2</w:t>
      </w:r>
    </w:p>
    <w:p>
      <w:pPr>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rPr>
        <w:t>国家安全生产标准化三级企业</w:t>
      </w:r>
    </w:p>
    <w:p>
      <w:pPr>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rPr>
        <w:t>周期性复评合格单位名单</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49"/>
        <w:gridCol w:w="1080"/>
        <w:gridCol w:w="2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817" w:type="dxa"/>
            <w:noWrap w:val="0"/>
            <w:vAlign w:val="top"/>
          </w:tcPr>
          <w:p>
            <w:pPr>
              <w:spacing w:line="540" w:lineRule="exact"/>
              <w:jc w:val="center"/>
              <w:rPr>
                <w:rFonts w:hint="eastAsia" w:ascii="方正楷体_GBK" w:eastAsia="方正楷体_GBK"/>
                <w:sz w:val="28"/>
                <w:szCs w:val="28"/>
              </w:rPr>
            </w:pPr>
            <w:r>
              <w:rPr>
                <w:rFonts w:hint="eastAsia" w:ascii="方正楷体_GBK" w:eastAsia="方正楷体_GBK"/>
                <w:sz w:val="28"/>
                <w:szCs w:val="28"/>
              </w:rPr>
              <w:t>序号</w:t>
            </w:r>
          </w:p>
        </w:tc>
        <w:tc>
          <w:tcPr>
            <w:tcW w:w="4849" w:type="dxa"/>
            <w:noWrap w:val="0"/>
            <w:vAlign w:val="top"/>
          </w:tcPr>
          <w:p>
            <w:pPr>
              <w:spacing w:line="540" w:lineRule="exact"/>
              <w:ind w:firstLine="840" w:firstLineChars="300"/>
              <w:jc w:val="center"/>
              <w:rPr>
                <w:rFonts w:hint="eastAsia" w:ascii="方正楷体_GBK" w:eastAsia="方正楷体_GBK"/>
                <w:sz w:val="28"/>
                <w:szCs w:val="28"/>
              </w:rPr>
            </w:pPr>
            <w:r>
              <w:rPr>
                <w:rFonts w:hint="eastAsia" w:ascii="方正楷体_GBK" w:eastAsia="方正楷体_GBK"/>
                <w:sz w:val="28"/>
                <w:szCs w:val="28"/>
              </w:rPr>
              <w:t>企业名称</w:t>
            </w:r>
          </w:p>
        </w:tc>
        <w:tc>
          <w:tcPr>
            <w:tcW w:w="1080" w:type="dxa"/>
            <w:noWrap w:val="0"/>
            <w:vAlign w:val="top"/>
          </w:tcPr>
          <w:p>
            <w:pPr>
              <w:spacing w:line="540" w:lineRule="exact"/>
              <w:jc w:val="center"/>
              <w:rPr>
                <w:rFonts w:hint="eastAsia" w:ascii="方正楷体_GBK" w:eastAsia="方正楷体_GBK"/>
                <w:sz w:val="28"/>
                <w:szCs w:val="28"/>
              </w:rPr>
            </w:pPr>
            <w:r>
              <w:rPr>
                <w:rFonts w:hint="eastAsia" w:ascii="方正楷体_GBK" w:eastAsia="方正楷体_GBK"/>
                <w:sz w:val="28"/>
                <w:szCs w:val="28"/>
              </w:rPr>
              <w:t>行业类别</w:t>
            </w:r>
          </w:p>
        </w:tc>
        <w:tc>
          <w:tcPr>
            <w:tcW w:w="2151" w:type="dxa"/>
            <w:noWrap w:val="0"/>
            <w:vAlign w:val="top"/>
          </w:tcPr>
          <w:p>
            <w:pPr>
              <w:spacing w:line="540" w:lineRule="exact"/>
              <w:jc w:val="center"/>
              <w:rPr>
                <w:rFonts w:hint="eastAsia" w:ascii="方正楷体_GBK" w:eastAsia="方正楷体_GBK"/>
                <w:sz w:val="28"/>
                <w:szCs w:val="28"/>
              </w:rPr>
            </w:pPr>
            <w:r>
              <w:rPr>
                <w:rFonts w:hint="eastAsia" w:ascii="方正楷体_GBK" w:eastAsia="方正楷体_GBK"/>
                <w:sz w:val="28"/>
                <w:szCs w:val="28"/>
              </w:rPr>
              <w:t>有限期至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eastAsia" w:ascii="方正楷体_GBK" w:eastAsia="方正楷体_GBK"/>
                <w:sz w:val="28"/>
                <w:szCs w:val="28"/>
                <w:lang w:val="en-US" w:eastAsia="zh-CN"/>
              </w:rPr>
            </w:pPr>
            <w:r>
              <w:rPr>
                <w:rFonts w:hint="eastAsia" w:ascii="方正楷体_GBK" w:eastAsia="方正楷体_GBK"/>
                <w:sz w:val="28"/>
                <w:szCs w:val="28"/>
                <w:lang w:val="en-US" w:eastAsia="zh-CN"/>
              </w:rPr>
              <w:t>1</w:t>
            </w:r>
          </w:p>
        </w:tc>
        <w:tc>
          <w:tcPr>
            <w:tcW w:w="4849"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重庆市南川区罗福会页岩砖厂</w:t>
            </w:r>
          </w:p>
        </w:tc>
        <w:tc>
          <w:tcPr>
            <w:tcW w:w="1080"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建材</w:t>
            </w:r>
          </w:p>
        </w:tc>
        <w:tc>
          <w:tcPr>
            <w:tcW w:w="2151"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4</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default" w:ascii="方正楷体_GBK" w:eastAsia="方正楷体_GBK"/>
                <w:sz w:val="28"/>
                <w:szCs w:val="28"/>
                <w:lang w:val="en-US" w:eastAsia="zh-CN"/>
              </w:rPr>
            </w:pPr>
            <w:r>
              <w:rPr>
                <w:rFonts w:hint="eastAsia" w:ascii="方正楷体_GBK" w:eastAsia="方正楷体_GBK"/>
                <w:sz w:val="28"/>
                <w:szCs w:val="28"/>
                <w:lang w:val="en-US" w:eastAsia="zh-CN"/>
              </w:rPr>
              <w:t>2</w:t>
            </w:r>
          </w:p>
        </w:tc>
        <w:tc>
          <w:tcPr>
            <w:tcW w:w="4849" w:type="dxa"/>
            <w:noWrap w:val="0"/>
            <w:vAlign w:val="top"/>
          </w:tcPr>
          <w:p>
            <w:pPr>
              <w:spacing w:line="480" w:lineRule="auto"/>
              <w:jc w:val="center"/>
              <w:rPr>
                <w:rFonts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重庆坤林建材有限公司</w:t>
            </w:r>
          </w:p>
        </w:tc>
        <w:tc>
          <w:tcPr>
            <w:tcW w:w="1080"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建材</w:t>
            </w:r>
          </w:p>
        </w:tc>
        <w:tc>
          <w:tcPr>
            <w:tcW w:w="2151" w:type="dxa"/>
            <w:noWrap w:val="0"/>
            <w:vAlign w:val="top"/>
          </w:tcPr>
          <w:p>
            <w:pPr>
              <w:spacing w:line="480" w:lineRule="auto"/>
              <w:jc w:val="center"/>
              <w:rPr>
                <w:rFonts w:hint="default"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4</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default" w:ascii="方正楷体_GBK" w:eastAsia="方正楷体_GBK"/>
                <w:sz w:val="28"/>
                <w:szCs w:val="28"/>
                <w:lang w:val="en-US" w:eastAsia="zh-CN"/>
              </w:rPr>
            </w:pPr>
            <w:r>
              <w:rPr>
                <w:rFonts w:hint="eastAsia" w:ascii="方正楷体_GBK" w:eastAsia="方正楷体_GBK"/>
                <w:sz w:val="28"/>
                <w:szCs w:val="28"/>
                <w:lang w:val="en-US" w:eastAsia="zh-CN"/>
              </w:rPr>
              <w:t>3</w:t>
            </w:r>
          </w:p>
        </w:tc>
        <w:tc>
          <w:tcPr>
            <w:tcW w:w="4849"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重庆市南川区南平页岩砖厂</w:t>
            </w:r>
          </w:p>
        </w:tc>
        <w:tc>
          <w:tcPr>
            <w:tcW w:w="1080"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建材</w:t>
            </w:r>
          </w:p>
        </w:tc>
        <w:tc>
          <w:tcPr>
            <w:tcW w:w="2151"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4</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default" w:ascii="方正楷体_GBK" w:eastAsia="方正楷体_GBK"/>
                <w:sz w:val="28"/>
                <w:szCs w:val="28"/>
                <w:lang w:val="en-US" w:eastAsia="zh-CN"/>
              </w:rPr>
            </w:pPr>
            <w:r>
              <w:rPr>
                <w:rFonts w:hint="eastAsia" w:ascii="方正楷体_GBK" w:eastAsia="方正楷体_GBK"/>
                <w:sz w:val="28"/>
                <w:szCs w:val="28"/>
                <w:lang w:val="en-US" w:eastAsia="zh-CN"/>
              </w:rPr>
              <w:t>4</w:t>
            </w:r>
          </w:p>
        </w:tc>
        <w:tc>
          <w:tcPr>
            <w:tcW w:w="4849"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重庆道易建材有限公司</w:t>
            </w:r>
          </w:p>
        </w:tc>
        <w:tc>
          <w:tcPr>
            <w:tcW w:w="1080"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建材</w:t>
            </w:r>
          </w:p>
        </w:tc>
        <w:tc>
          <w:tcPr>
            <w:tcW w:w="2151"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4</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default" w:ascii="方正楷体_GBK" w:eastAsia="方正楷体_GBK"/>
                <w:sz w:val="28"/>
                <w:szCs w:val="28"/>
                <w:lang w:val="en-US" w:eastAsia="zh-CN"/>
              </w:rPr>
            </w:pPr>
            <w:r>
              <w:rPr>
                <w:rFonts w:hint="eastAsia" w:ascii="方正楷体_GBK" w:eastAsia="方正楷体_GBK"/>
                <w:sz w:val="28"/>
                <w:szCs w:val="28"/>
                <w:lang w:val="en-US" w:eastAsia="zh-CN"/>
              </w:rPr>
              <w:t>5</w:t>
            </w:r>
          </w:p>
        </w:tc>
        <w:tc>
          <w:tcPr>
            <w:tcW w:w="4849"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重庆市华嵩建材有限公司</w:t>
            </w:r>
          </w:p>
        </w:tc>
        <w:tc>
          <w:tcPr>
            <w:tcW w:w="1080"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建材</w:t>
            </w:r>
          </w:p>
        </w:tc>
        <w:tc>
          <w:tcPr>
            <w:tcW w:w="2151"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4</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default" w:ascii="方正楷体_GBK" w:eastAsia="方正楷体_GBK"/>
                <w:sz w:val="28"/>
                <w:szCs w:val="28"/>
                <w:lang w:val="en-US" w:eastAsia="zh-CN"/>
              </w:rPr>
            </w:pPr>
            <w:r>
              <w:rPr>
                <w:rFonts w:hint="eastAsia" w:ascii="方正楷体_GBK" w:eastAsia="方正楷体_GBK"/>
                <w:sz w:val="28"/>
                <w:szCs w:val="28"/>
                <w:lang w:val="en-US" w:eastAsia="zh-CN"/>
              </w:rPr>
              <w:t>6</w:t>
            </w:r>
          </w:p>
        </w:tc>
        <w:tc>
          <w:tcPr>
            <w:tcW w:w="4849"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重庆科朗机动车制动器有限公司</w:t>
            </w:r>
          </w:p>
        </w:tc>
        <w:tc>
          <w:tcPr>
            <w:tcW w:w="1080"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机械</w:t>
            </w:r>
          </w:p>
        </w:tc>
        <w:tc>
          <w:tcPr>
            <w:tcW w:w="2151"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8</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default" w:ascii="方正楷体_GBK" w:eastAsia="方正楷体_GBK"/>
                <w:sz w:val="28"/>
                <w:szCs w:val="28"/>
                <w:lang w:val="en-US" w:eastAsia="zh-CN"/>
              </w:rPr>
            </w:pPr>
            <w:r>
              <w:rPr>
                <w:rFonts w:hint="eastAsia" w:ascii="方正楷体_GBK" w:eastAsia="方正楷体_GBK"/>
                <w:sz w:val="28"/>
                <w:szCs w:val="28"/>
                <w:lang w:val="en-US" w:eastAsia="zh-CN"/>
              </w:rPr>
              <w:t>7</w:t>
            </w:r>
          </w:p>
        </w:tc>
        <w:tc>
          <w:tcPr>
            <w:tcW w:w="4849"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重庆泽齐传动机械有限公司</w:t>
            </w:r>
          </w:p>
        </w:tc>
        <w:tc>
          <w:tcPr>
            <w:tcW w:w="1080"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机械</w:t>
            </w:r>
          </w:p>
        </w:tc>
        <w:tc>
          <w:tcPr>
            <w:tcW w:w="2151"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8</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default" w:ascii="方正楷体_GBK" w:eastAsia="方正楷体_GBK"/>
                <w:sz w:val="28"/>
                <w:szCs w:val="28"/>
                <w:lang w:val="en-US" w:eastAsia="zh-CN"/>
              </w:rPr>
            </w:pPr>
            <w:r>
              <w:rPr>
                <w:rFonts w:hint="eastAsia" w:ascii="方正楷体_GBK" w:eastAsia="方正楷体_GBK"/>
                <w:sz w:val="28"/>
                <w:szCs w:val="28"/>
                <w:lang w:val="en-US" w:eastAsia="zh-CN"/>
              </w:rPr>
              <w:t>8</w:t>
            </w:r>
          </w:p>
        </w:tc>
        <w:tc>
          <w:tcPr>
            <w:tcW w:w="4849"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重庆仁真建材有限公司</w:t>
            </w:r>
          </w:p>
        </w:tc>
        <w:tc>
          <w:tcPr>
            <w:tcW w:w="1080"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eastAsia="zh-CN"/>
                <w14:textFill>
                  <w14:solidFill>
                    <w14:schemeClr w14:val="tx1"/>
                  </w14:solidFill>
                </w14:textFill>
              </w:rPr>
              <w:t>建材</w:t>
            </w:r>
          </w:p>
        </w:tc>
        <w:tc>
          <w:tcPr>
            <w:tcW w:w="2151"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8</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default" w:ascii="方正楷体_GBK" w:eastAsia="方正楷体_GBK"/>
                <w:sz w:val="28"/>
                <w:szCs w:val="28"/>
                <w:lang w:val="en-US" w:eastAsia="zh-CN"/>
              </w:rPr>
            </w:pPr>
            <w:r>
              <w:rPr>
                <w:rFonts w:hint="eastAsia" w:ascii="方正楷体_GBK" w:eastAsia="方正楷体_GBK"/>
                <w:sz w:val="28"/>
                <w:szCs w:val="28"/>
                <w:lang w:val="en-US" w:eastAsia="zh-CN"/>
              </w:rPr>
              <w:t>9</w:t>
            </w:r>
          </w:p>
        </w:tc>
        <w:tc>
          <w:tcPr>
            <w:tcW w:w="4849" w:type="dxa"/>
            <w:noWrap w:val="0"/>
            <w:vAlign w:val="center"/>
          </w:tcPr>
          <w:p>
            <w:pPr>
              <w:keepNext w:val="0"/>
              <w:keepLines w:val="0"/>
              <w:widowControl/>
              <w:suppressLineNumbers w:val="0"/>
              <w:jc w:val="center"/>
              <w:textAlignment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重庆方略精控金属制品有限公司</w:t>
            </w:r>
          </w:p>
        </w:tc>
        <w:tc>
          <w:tcPr>
            <w:tcW w:w="1080" w:type="dxa"/>
            <w:noWrap w:val="0"/>
            <w:vAlign w:val="top"/>
          </w:tcPr>
          <w:p>
            <w:pPr>
              <w:spacing w:line="480" w:lineRule="auto"/>
              <w:jc w:val="center"/>
              <w:rPr>
                <w:rFonts w:hint="eastAsia" w:ascii="方正楷体_GBK" w:eastAsia="方正楷体_GBK"/>
                <w:color w:val="000000" w:themeColor="text1"/>
                <w:sz w:val="28"/>
                <w:szCs w:val="28"/>
                <w:lang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机械</w:t>
            </w:r>
          </w:p>
        </w:tc>
        <w:tc>
          <w:tcPr>
            <w:tcW w:w="2151"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10</w:t>
            </w:r>
            <w:r>
              <w:rPr>
                <w:rFonts w:hint="eastAsia" w:ascii="方正楷体_GBK" w:eastAsia="方正楷体_GBK"/>
                <w:color w:val="000000" w:themeColor="text1"/>
                <w:sz w:val="28"/>
                <w:szCs w:val="28"/>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80" w:lineRule="auto"/>
              <w:jc w:val="center"/>
              <w:rPr>
                <w:rFonts w:hint="default" w:ascii="方正楷体_GBK" w:eastAsia="方正楷体_GBK"/>
                <w:sz w:val="28"/>
                <w:szCs w:val="28"/>
                <w:lang w:val="en-US" w:eastAsia="zh-CN"/>
              </w:rPr>
            </w:pPr>
            <w:r>
              <w:rPr>
                <w:rFonts w:hint="eastAsia" w:ascii="方正楷体_GBK" w:eastAsia="方正楷体_GBK"/>
                <w:sz w:val="28"/>
                <w:szCs w:val="28"/>
                <w:lang w:val="en-US" w:eastAsia="zh-CN"/>
              </w:rPr>
              <w:t>10</w:t>
            </w:r>
          </w:p>
        </w:tc>
        <w:tc>
          <w:tcPr>
            <w:tcW w:w="4849" w:type="dxa"/>
            <w:noWrap w:val="0"/>
            <w:vAlign w:val="center"/>
          </w:tcPr>
          <w:p>
            <w:pPr>
              <w:keepNext w:val="0"/>
              <w:keepLines w:val="0"/>
              <w:widowControl/>
              <w:suppressLineNumbers w:val="0"/>
              <w:jc w:val="center"/>
              <w:textAlignment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重庆市南川区裕华玻璃制瓶有限公司</w:t>
            </w:r>
          </w:p>
        </w:tc>
        <w:tc>
          <w:tcPr>
            <w:tcW w:w="1080" w:type="dxa"/>
            <w:noWrap w:val="0"/>
            <w:vAlign w:val="top"/>
          </w:tcPr>
          <w:p>
            <w:pPr>
              <w:spacing w:line="480" w:lineRule="auto"/>
              <w:jc w:val="center"/>
              <w:rPr>
                <w:rFonts w:hint="eastAsia" w:ascii="方正楷体_GBK" w:eastAsia="方正楷体_GBK"/>
                <w:color w:val="000000" w:themeColor="text1"/>
                <w:sz w:val="28"/>
                <w:szCs w:val="28"/>
                <w:lang w:val="en-US" w:eastAsia="zh-CN"/>
                <w14:textFill>
                  <w14:solidFill>
                    <w14:schemeClr w14:val="tx1"/>
                  </w14:solidFill>
                </w14:textFill>
              </w:rPr>
            </w:pPr>
            <w:r>
              <w:rPr>
                <w:rFonts w:hint="eastAsia" w:ascii="方正楷体_GBK" w:eastAsia="方正楷体_GBK"/>
                <w:color w:val="000000" w:themeColor="text1"/>
                <w:sz w:val="28"/>
                <w:szCs w:val="28"/>
                <w:lang w:val="en-US" w:eastAsia="zh-CN"/>
                <w14:textFill>
                  <w14:solidFill>
                    <w14:schemeClr w14:val="tx1"/>
                  </w14:solidFill>
                </w14:textFill>
              </w:rPr>
              <w:t>轻工</w:t>
            </w:r>
          </w:p>
        </w:tc>
        <w:tc>
          <w:tcPr>
            <w:tcW w:w="2151" w:type="dxa"/>
            <w:noWrap w:val="0"/>
            <w:vAlign w:val="top"/>
          </w:tcPr>
          <w:p>
            <w:pPr>
              <w:spacing w:line="480" w:lineRule="auto"/>
              <w:jc w:val="center"/>
              <w:rPr>
                <w:rFonts w:hint="eastAsia" w:ascii="方正楷体_GBK" w:eastAsia="方正楷体_GBK"/>
                <w:color w:val="000000" w:themeColor="text1"/>
                <w:sz w:val="28"/>
                <w:szCs w:val="28"/>
                <w14:textFill>
                  <w14:solidFill>
                    <w14:schemeClr w14:val="tx1"/>
                  </w14:solidFill>
                </w14:textFill>
              </w:rPr>
            </w:pPr>
            <w:r>
              <w:rPr>
                <w:rFonts w:hint="eastAsia" w:ascii="方正楷体_GBK" w:eastAsia="方正楷体_GBK"/>
                <w:color w:val="000000" w:themeColor="text1"/>
                <w:sz w:val="28"/>
                <w:szCs w:val="28"/>
                <w14:textFill>
                  <w14:solidFill>
                    <w14:schemeClr w14:val="tx1"/>
                  </w14:solidFill>
                </w14:textFill>
              </w:rPr>
              <w:t>202</w:t>
            </w:r>
            <w:r>
              <w:rPr>
                <w:rFonts w:hint="eastAsia" w:ascii="方正楷体_GBK" w:eastAsia="方正楷体_GBK"/>
                <w:color w:val="000000" w:themeColor="text1"/>
                <w:sz w:val="28"/>
                <w:szCs w:val="28"/>
                <w:lang w:val="en-US" w:eastAsia="zh-CN"/>
                <w14:textFill>
                  <w14:solidFill>
                    <w14:schemeClr w14:val="tx1"/>
                  </w14:solidFill>
                </w14:textFill>
              </w:rPr>
              <w:t>6</w:t>
            </w:r>
            <w:r>
              <w:rPr>
                <w:rFonts w:hint="eastAsia" w:ascii="方正楷体_GBK" w:eastAsia="方正楷体_GBK"/>
                <w:color w:val="000000" w:themeColor="text1"/>
                <w:sz w:val="28"/>
                <w:szCs w:val="28"/>
                <w14:textFill>
                  <w14:solidFill>
                    <w14:schemeClr w14:val="tx1"/>
                  </w14:solidFill>
                </w14:textFill>
              </w:rPr>
              <w:t>年</w:t>
            </w:r>
            <w:r>
              <w:rPr>
                <w:rFonts w:hint="eastAsia" w:ascii="方正楷体_GBK" w:eastAsia="方正楷体_GBK"/>
                <w:color w:val="000000" w:themeColor="text1"/>
                <w:sz w:val="28"/>
                <w:szCs w:val="28"/>
                <w:lang w:val="en-US" w:eastAsia="zh-CN"/>
                <w14:textFill>
                  <w14:solidFill>
                    <w14:schemeClr w14:val="tx1"/>
                  </w14:solidFill>
                </w14:textFill>
              </w:rPr>
              <w:t>10</w:t>
            </w:r>
            <w:r>
              <w:rPr>
                <w:rFonts w:hint="eastAsia" w:ascii="方正楷体_GBK" w:eastAsia="方正楷体_GBK"/>
                <w:color w:val="000000" w:themeColor="text1"/>
                <w:sz w:val="28"/>
                <w:szCs w:val="28"/>
                <w14:textFill>
                  <w14:solidFill>
                    <w14:schemeClr w14:val="tx1"/>
                  </w14:solidFill>
                </w14:textFill>
              </w:rPr>
              <w:t>月</w:t>
            </w:r>
          </w:p>
        </w:tc>
      </w:tr>
    </w:tbl>
    <w:p>
      <w:pPr>
        <w:spacing w:line="540" w:lineRule="exact"/>
        <w:jc w:val="distribute"/>
        <w:rPr>
          <w:rFonts w:hint="eastAsia" w:ascii="方正楷体_GBK" w:eastAsia="方正楷体_GBK"/>
          <w:sz w:val="28"/>
          <w:szCs w:val="28"/>
        </w:rPr>
      </w:pPr>
    </w:p>
    <w:p/>
    <w:sectPr>
      <w:footerReference r:id="rId3" w:type="default"/>
      <w:footerReference r:id="rId4" w:type="even"/>
      <w:pgSz w:w="11906" w:h="16838"/>
      <w:pgMar w:top="1814" w:right="1418" w:bottom="1134" w:left="1588" w:header="85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- 3 -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MWJjYjVjYjg5MGRiNWI4NGFmZjI5NTUxZDMzN2QifQ=="/>
  </w:docVars>
  <w:rsids>
    <w:rsidRoot w:val="4AA13978"/>
    <w:rsid w:val="4AA1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900</Words>
  <Characters>993</Characters>
  <Lines>0</Lines>
  <Paragraphs>0</Paragraphs>
  <TotalTime>5</TotalTime>
  <ScaleCrop>false</ScaleCrop>
  <LinksUpToDate>false</LinksUpToDate>
  <CharactersWithSpaces>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2023-11-02T03:08:00Z</dcterms:created>
  <dc:creator>Administrator</dc:creator>
  <cp:lastModifiedBy>Administrator</cp:lastModifiedBy>
  <dcterms:modified xsi:type="dcterms:W3CDTF">2023-11-02T04:03:42Z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F2C635D6C42143B28A0BB58B91ADD1FD_11</vt:lpwstr>
  </property>
</Properties>
</file>