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重庆市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南川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区</w:t>
      </w:r>
      <w:r>
        <w:rPr>
          <w:rFonts w:hint="eastAsia" w:ascii="方正小标宋_GBK" w:hAnsi="方正小标宋_GBK" w:eastAsia="方正小标宋_GBK" w:cs="方正小标宋_GBK"/>
          <w:color w:val="000000"/>
          <w:sz w:val="44"/>
          <w:szCs w:val="44"/>
          <w:lang w:val="en-US" w:eastAsia="zh-CN"/>
        </w:rPr>
        <w:t>白沙镇人民政府</w:t>
      </w:r>
      <w:r>
        <w:rPr>
          <w:rFonts w:hint="eastAsia" w:ascii="方正小标宋_GBK" w:hAnsi="宋体" w:eastAsia="方正小标宋_GBK" w:cs="宋体"/>
          <w:kern w:val="0"/>
          <w:sz w:val="44"/>
          <w:szCs w:val="44"/>
          <w:lang w:val="en-US" w:eastAsia="zh-CN"/>
        </w:rPr>
        <w:t>养老服务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领域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  <w:t>政务公开标准目录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val="en-US" w:eastAsia="zh-CN"/>
        </w:rPr>
        <w:t>2024年版</w:t>
      </w:r>
      <w:r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color w:val="000000"/>
          <w:kern w:val="0"/>
          <w:sz w:val="44"/>
          <w:szCs w:val="44"/>
        </w:rPr>
      </w:pPr>
    </w:p>
    <w:tbl>
      <w:tblPr>
        <w:tblStyle w:val="4"/>
        <w:tblW w:w="157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525"/>
        <w:gridCol w:w="602"/>
        <w:gridCol w:w="1171"/>
        <w:gridCol w:w="2129"/>
        <w:gridCol w:w="2992"/>
        <w:gridCol w:w="549"/>
        <w:gridCol w:w="630"/>
        <w:gridCol w:w="750"/>
        <w:gridCol w:w="962"/>
        <w:gridCol w:w="2609"/>
        <w:gridCol w:w="622"/>
        <w:gridCol w:w="573"/>
        <w:gridCol w:w="506"/>
        <w:gridCol w:w="557"/>
        <w:gridCol w:w="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序号</w:t>
            </w:r>
          </w:p>
        </w:tc>
        <w:tc>
          <w:tcPr>
            <w:tcW w:w="177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公开事项</w:t>
            </w:r>
          </w:p>
        </w:tc>
        <w:tc>
          <w:tcPr>
            <w:tcW w:w="212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公开内容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（要素）</w:t>
            </w:r>
          </w:p>
        </w:tc>
        <w:tc>
          <w:tcPr>
            <w:tcW w:w="2992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公开依据</w:t>
            </w:r>
          </w:p>
        </w:tc>
        <w:tc>
          <w:tcPr>
            <w:tcW w:w="54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公开时限</w:t>
            </w:r>
          </w:p>
        </w:tc>
        <w:tc>
          <w:tcPr>
            <w:tcW w:w="63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领导</w:t>
            </w:r>
          </w:p>
        </w:tc>
        <w:tc>
          <w:tcPr>
            <w:tcW w:w="750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责任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单位</w:t>
            </w:r>
          </w:p>
        </w:tc>
        <w:tc>
          <w:tcPr>
            <w:tcW w:w="9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</w:pP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公开</w:t>
            </w:r>
            <w:r>
              <w:rPr>
                <w:rFonts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宋体" w:hAnsi="宋体" w:eastAsia="宋体"/>
                <w:b w:val="0"/>
                <w:bCs/>
                <w:color w:val="000000"/>
                <w:kern w:val="0"/>
                <w:sz w:val="18"/>
                <w:szCs w:val="18"/>
              </w:rPr>
              <w:t>主体</w:t>
            </w:r>
          </w:p>
        </w:tc>
        <w:tc>
          <w:tcPr>
            <w:tcW w:w="2609" w:type="dxa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ascii="方正黑体_GBK" w:hAnsi="方正黑体_GBK" w:eastAsia="方正黑体_GBK" w:cs="方正黑体_GBK"/>
                <w:color w:val="000000"/>
                <w:sz w:val="18"/>
              </w:rPr>
              <w:t>公开渠道和载体</w:t>
            </w:r>
          </w:p>
        </w:tc>
        <w:tc>
          <w:tcPr>
            <w:tcW w:w="1195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公开对象</w:t>
            </w:r>
          </w:p>
        </w:tc>
        <w:tc>
          <w:tcPr>
            <w:tcW w:w="1063" w:type="dxa"/>
            <w:gridSpan w:val="2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公开方式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23" w:hRule="atLeast"/>
          <w:tblHeader/>
          <w:jc w:val="center"/>
        </w:trPr>
        <w:tc>
          <w:tcPr>
            <w:tcW w:w="525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一级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二级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事项</w:t>
            </w:r>
          </w:p>
        </w:tc>
        <w:tc>
          <w:tcPr>
            <w:tcW w:w="212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2992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54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750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9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</w:pPr>
          </w:p>
        </w:tc>
        <w:tc>
          <w:tcPr>
            <w:tcW w:w="2609" w:type="dxa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310" w:lineRule="exact"/>
              <w:jc w:val="center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全社会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特定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群体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主动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依申</w:t>
            </w:r>
          </w:p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请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方正黑体_GBK" w:hAnsi="方正黑体_GBK" w:eastAsia="方正黑体_GBK" w:cs="方正黑体_GBK"/>
                <w:color w:val="000000"/>
                <w:sz w:val="18"/>
                <w:szCs w:val="18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  <w:lang w:eastAsia="zh-CN"/>
              </w:rPr>
              <w:t>乡镇</w:t>
            </w:r>
            <w:r>
              <w:rPr>
                <w:rFonts w:hint="eastAsia" w:ascii="方正黑体_GBK" w:hAnsi="方正黑体_GBK" w:eastAsia="方正黑体_GBK" w:cs="方正黑体_GBK"/>
                <w:color w:val="000000"/>
                <w:sz w:val="18"/>
                <w:szCs w:val="18"/>
              </w:rPr>
              <w:t>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5112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10" w:lineRule="exact"/>
              <w:jc w:val="center"/>
              <w:textAlignment w:val="top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Calibri" w:hAnsi="Calibri" w:eastAsia="宋体" w:cs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业务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办理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老年人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补贴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●老年人补贴名称（高龄津贴、养老服务补贴、护理补贴等）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●各项老年人补贴依据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●各项老年人补贴对象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●各项老年人补贴内容和标准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●各项老年人补贴方式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●补贴申请材料清单及格式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●办理流程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●办理部门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●办理时限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●办理时间、地点</w:t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●咨询电话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●《中华人民共和国老年人权益保障法》                              ●《财政部 民政部 全国老龄办关于建立健全经济困难的高龄 失能等老年人补贴制度的通知》                                                                           ●《重庆市老年人权益保障条例》                                 ●《重庆市民政局 重庆市残疾人联合会 重庆市老龄工作委员会办公室 重庆市财政局关于印发〈重庆市经济困难的高龄失能老年人养老服务补贴实施办法〉〈重庆市贫困残疾人生活补贴实施办法〉〈重庆市重度残疾人护理补贴实施办法〉的通知》                                        ●信息公开规定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制定或获取补贴政策之日起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个工作日内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舒焱琳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hint="default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社保所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白沙镇人民</w:t>
            </w:r>
            <w:bookmarkStart w:id="0" w:name="_GoBack"/>
            <w:bookmarkEnd w:id="0"/>
            <w:r>
              <w:rPr>
                <w:rFonts w:hint="eastAsia" w:ascii="宋体" w:hAnsi="宋体" w:eastAsia="宋体"/>
                <w:b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（电子屏）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cantSplit/>
          <w:trHeight w:val="1978" w:hRule="atLeast"/>
          <w:jc w:val="center"/>
        </w:trPr>
        <w:tc>
          <w:tcPr>
            <w:tcW w:w="525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60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行业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管理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对养老服务收费项目及标准进行监督管理</w:t>
            </w:r>
          </w:p>
        </w:tc>
        <w:tc>
          <w:tcPr>
            <w:tcW w:w="212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监督项目及标准</w:t>
            </w:r>
          </w:p>
        </w:tc>
        <w:tc>
          <w:tcPr>
            <w:tcW w:w="299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●《中华人民共和国老年人权益保障法》                                ●《重庆市老年人权益保障条例》                        ●《重庆市养老机构管理办法》                              ●信息公开规定</w:t>
            </w:r>
          </w:p>
        </w:tc>
        <w:tc>
          <w:tcPr>
            <w:tcW w:w="54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检查结果做出之日起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个工作日内</w:t>
            </w:r>
          </w:p>
        </w:tc>
        <w:tc>
          <w:tcPr>
            <w:tcW w:w="63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舒焱琳</w:t>
            </w:r>
          </w:p>
        </w:tc>
        <w:tc>
          <w:tcPr>
            <w:tcW w:w="750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民政和社会事务办</w:t>
            </w:r>
          </w:p>
        </w:tc>
        <w:tc>
          <w:tcPr>
            <w:tcW w:w="9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overflowPunct w:val="0"/>
              <w:snapToGrid w:val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b w:val="0"/>
                <w:color w:val="000000" w:themeColor="text1"/>
                <w:kern w:val="0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白沙镇人民政府</w:t>
            </w:r>
          </w:p>
        </w:tc>
        <w:tc>
          <w:tcPr>
            <w:tcW w:w="2609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left"/>
              <w:rPr>
                <w:rFonts w:ascii="宋体" w:hAnsi="宋体" w:eastAsia="宋体"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■政府网站   ■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公共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服务中心                                                                                                                                                                                                    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（政务公开专区）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                                                                                                                                                              ■社区/企事业单位/村公示栏</w:t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Times New Roman" w:hAnsi="Times New Roman" w:eastAsia="宋体" w:cs="宋体"/>
                <w:color w:val="000000" w:themeColor="text1"/>
                <w:kern w:val="0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（电子屏）         </w:t>
            </w:r>
          </w:p>
        </w:tc>
        <w:tc>
          <w:tcPr>
            <w:tcW w:w="622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73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06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  <w:tc>
          <w:tcPr>
            <w:tcW w:w="557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</w:tc>
        <w:tc>
          <w:tcPr>
            <w:tcW w:w="534" w:type="dxa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overflowPunct w:val="0"/>
              <w:snapToGrid w:val="0"/>
              <w:jc w:val="center"/>
              <w:rPr>
                <w:rFonts w:ascii="Times New Roman" w:hAnsi="Times New Roman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　</w:t>
            </w:r>
          </w:p>
          <w:p>
            <w:pPr>
              <w:overflowPunct w:val="0"/>
              <w:snapToGrid w:val="0"/>
              <w:jc w:val="center"/>
              <w:rPr>
                <w:rFonts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0"/>
                <w:sz w:val="18"/>
                <w:szCs w:val="18"/>
              </w:rPr>
              <w:t>√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371F"/>
    <w:rsid w:val="0052371F"/>
    <w:rsid w:val="01BC5231"/>
    <w:rsid w:val="07AF4BF7"/>
    <w:rsid w:val="0E1421A8"/>
    <w:rsid w:val="46A96194"/>
    <w:rsid w:val="4DA37F77"/>
    <w:rsid w:val="5B05144E"/>
    <w:rsid w:val="5E9F3121"/>
    <w:rsid w:val="5F8B335A"/>
    <w:rsid w:val="638D3CB5"/>
    <w:rsid w:val="66EA7EE7"/>
    <w:rsid w:val="FAD7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758</Words>
  <Characters>762</Characters>
  <Lines>24</Lines>
  <Paragraphs>7</Paragraphs>
  <TotalTime>0</TotalTime>
  <ScaleCrop>false</ScaleCrop>
  <LinksUpToDate>false</LinksUpToDate>
  <CharactersWithSpaces>3428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2023-10-13T14:18:00Z</dcterms:created>
  <dc:creator>Administrator</dc:creator>
  <cp:lastModifiedBy>Administrator</cp:lastModifiedBy>
  <dcterms:modified xsi:type="dcterms:W3CDTF">2024-01-18T08:27:11Z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