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古花镇人民政府</w:t>
      </w:r>
      <w:r>
        <w:rPr>
          <w:rFonts w:hint="eastAsia" w:ascii="方正小标宋_GBK" w:hAnsi="方正小标宋_GBK" w:eastAsia="方正小标宋_GBK" w:cs="方正小标宋_GBK"/>
          <w:color w:val="000000"/>
          <w:kern w:val="0"/>
          <w:sz w:val="44"/>
          <w:szCs w:val="44"/>
          <w:lang w:eastAsia="zh-CN"/>
        </w:rPr>
        <w:t>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w:t>
      </w:r>
      <w:r>
        <w:rPr>
          <w:rFonts w:hint="default" w:ascii="方正小标宋_GBK" w:hAnsi="方正小标宋_GBK" w:eastAsia="方正小标宋_GBK" w:cs="方正小标宋_GBK"/>
          <w:color w:val="000000"/>
          <w:kern w:val="0"/>
          <w:sz w:val="44"/>
          <w:szCs w:val="44"/>
          <w:lang w:val="en-US" w:eastAsia="zh-CN"/>
        </w:rPr>
        <w:t>5</w:t>
      </w:r>
      <w:r>
        <w:rPr>
          <w:rFonts w:hint="eastAsia" w:ascii="方正小标宋_GBK" w:hAnsi="方正小标宋_GBK" w:eastAsia="方正小标宋_GBK" w:cs="方正小标宋_GBK"/>
          <w:color w:val="000000"/>
          <w:kern w:val="0"/>
          <w:sz w:val="44"/>
          <w:szCs w:val="44"/>
          <w:lang w:val="en-US" w:eastAsia="zh-CN"/>
        </w:rPr>
        <w:t>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序号</w:t>
            </w:r>
          </w:p>
        </w:tc>
        <w:tc>
          <w:tcPr>
            <w:tcW w:w="1773" w:type="dxa"/>
            <w:gridSpan w:val="2"/>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公开事项</w:t>
            </w:r>
          </w:p>
        </w:tc>
        <w:tc>
          <w:tcPr>
            <w:tcW w:w="2129"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公开内容</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（要素）</w:t>
            </w:r>
          </w:p>
        </w:tc>
        <w:tc>
          <w:tcPr>
            <w:tcW w:w="2992"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公开依据</w:t>
            </w:r>
          </w:p>
        </w:tc>
        <w:tc>
          <w:tcPr>
            <w:tcW w:w="687"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公开时限</w:t>
            </w:r>
          </w:p>
        </w:tc>
        <w:tc>
          <w:tcPr>
            <w:tcW w:w="492"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领导</w:t>
            </w:r>
          </w:p>
        </w:tc>
        <w:tc>
          <w:tcPr>
            <w:tcW w:w="750"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overflowPunct w:val="0"/>
              <w:snapToGrid w:val="0"/>
              <w:spacing w:before="0" w:beforeAutospacing="0" w:after="0" w:afterAutospacing="0"/>
              <w:ind w:left="0" w:right="0"/>
              <w:jc w:val="center"/>
              <w:rPr>
                <w:rFonts w:hint="default"/>
                <w:color w:val="auto"/>
              </w:rPr>
            </w:pPr>
            <w:r>
              <w:rPr>
                <w:rFonts w:hint="eastAsia" w:ascii="宋体" w:hAnsi="宋体" w:eastAsia="宋体"/>
                <w:b w:val="0"/>
                <w:bCs/>
                <w:color w:val="auto"/>
                <w:kern w:val="0"/>
                <w:sz w:val="18"/>
                <w:szCs w:val="18"/>
              </w:rPr>
              <w:t>公开</w:t>
            </w:r>
            <w:r>
              <w:rPr>
                <w:rFonts w:hint="default" w:ascii="宋体" w:hAnsi="宋体" w:eastAsia="宋体"/>
                <w:b w:val="0"/>
                <w:bCs/>
                <w:color w:val="auto"/>
                <w:kern w:val="0"/>
                <w:sz w:val="18"/>
                <w:szCs w:val="18"/>
              </w:rPr>
              <w:br w:type="textWrapping"/>
            </w:r>
            <w:r>
              <w:rPr>
                <w:rFonts w:hint="eastAsia" w:ascii="宋体" w:hAnsi="宋体" w:eastAsia="宋体"/>
                <w:b w:val="0"/>
                <w:bCs/>
                <w:color w:val="auto"/>
                <w:kern w:val="0"/>
                <w:sz w:val="18"/>
                <w:szCs w:val="18"/>
              </w:rPr>
              <w:t>主体</w:t>
            </w:r>
          </w:p>
        </w:tc>
        <w:tc>
          <w:tcPr>
            <w:tcW w:w="2609"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default" w:ascii="方正黑体_GBK" w:hAnsi="方正黑体_GBK" w:eastAsia="方正黑体_GBK" w:cs="方正黑体_GBK"/>
                <w:color w:val="auto"/>
                <w:sz w:val="18"/>
              </w:rPr>
              <w:t>公开渠道和载体</w:t>
            </w:r>
          </w:p>
        </w:tc>
        <w:tc>
          <w:tcPr>
            <w:tcW w:w="1195" w:type="dxa"/>
            <w:gridSpan w:val="2"/>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公开对象</w:t>
            </w:r>
          </w:p>
        </w:tc>
        <w:tc>
          <w:tcPr>
            <w:tcW w:w="1063" w:type="dxa"/>
            <w:gridSpan w:val="2"/>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公开方式</w:t>
            </w:r>
          </w:p>
        </w:tc>
        <w:tc>
          <w:tcPr>
            <w:tcW w:w="910"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center"/>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1" w:hRule="atLeast"/>
          <w:tblHeader/>
          <w:jc w:val="center"/>
        </w:trPr>
        <w:tc>
          <w:tcPr>
            <w:tcW w:w="525" w:type="dxa"/>
            <w:vMerge w:val="continue"/>
            <w:tcBorders>
              <w:tl2br w:val="nil"/>
              <w:tr2bl w:val="nil"/>
            </w:tcBorders>
            <w:tcMar>
              <w:top w:w="15" w:type="dxa"/>
              <w:left w:w="15" w:type="dxa"/>
              <w:right w:w="15" w:type="dxa"/>
            </w:tcMar>
            <w:vAlign w:val="center"/>
          </w:tcPr>
          <w:p>
            <w:pPr>
              <w:keepNext w:val="0"/>
              <w:keepLines w:val="0"/>
              <w:suppressLineNumbers w:val="0"/>
              <w:spacing w:before="0" w:beforeAutospacing="0" w:after="0" w:afterAutospacing="0" w:line="310" w:lineRule="exact"/>
              <w:ind w:left="0" w:right="0"/>
              <w:jc w:val="center"/>
              <w:rPr>
                <w:rFonts w:hint="default" w:ascii="方正黑体_GBK" w:hAnsi="方正黑体_GBK" w:eastAsia="方正黑体_GBK" w:cs="方正黑体_GBK"/>
                <w:color w:val="auto"/>
                <w:sz w:val="18"/>
                <w:szCs w:val="18"/>
              </w:rPr>
            </w:pPr>
          </w:p>
        </w:tc>
        <w:tc>
          <w:tcPr>
            <w:tcW w:w="602"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一级</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1171"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二级</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2129" w:type="dxa"/>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p>
        </w:tc>
        <w:tc>
          <w:tcPr>
            <w:tcW w:w="2992" w:type="dxa"/>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p>
        </w:tc>
        <w:tc>
          <w:tcPr>
            <w:tcW w:w="687" w:type="dxa"/>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p>
        </w:tc>
        <w:tc>
          <w:tcPr>
            <w:tcW w:w="492" w:type="dxa"/>
            <w:vMerge w:val="continue"/>
            <w:tcBorders>
              <w:tl2br w:val="nil"/>
              <w:tr2bl w:val="nil"/>
            </w:tcBorders>
            <w:tcMar>
              <w:top w:w="15" w:type="dxa"/>
              <w:left w:w="15" w:type="dxa"/>
              <w:right w:w="15" w:type="dxa"/>
            </w:tcMar>
            <w:vAlign w:val="center"/>
          </w:tcPr>
          <w:p>
            <w:pPr>
              <w:keepNext w:val="0"/>
              <w:keepLines w:val="0"/>
              <w:suppressLineNumbers w:val="0"/>
              <w:spacing w:before="0" w:beforeAutospacing="0" w:after="0" w:afterAutospacing="0" w:line="310" w:lineRule="exact"/>
              <w:ind w:left="0" w:right="0"/>
              <w:jc w:val="center"/>
              <w:rPr>
                <w:rFonts w:hint="default" w:ascii="方正黑体_GBK" w:hAnsi="方正黑体_GBK" w:eastAsia="方正黑体_GBK" w:cs="方正黑体_GBK"/>
                <w:color w:val="auto"/>
                <w:sz w:val="18"/>
                <w:szCs w:val="18"/>
              </w:rPr>
            </w:pPr>
          </w:p>
        </w:tc>
        <w:tc>
          <w:tcPr>
            <w:tcW w:w="750" w:type="dxa"/>
            <w:vMerge w:val="continue"/>
            <w:tcBorders>
              <w:tl2br w:val="nil"/>
              <w:tr2bl w:val="nil"/>
            </w:tcBorders>
            <w:tcMar>
              <w:top w:w="15" w:type="dxa"/>
              <w:left w:w="15" w:type="dxa"/>
              <w:right w:w="15" w:type="dxa"/>
            </w:tcMar>
            <w:vAlign w:val="center"/>
          </w:tcPr>
          <w:p>
            <w:pPr>
              <w:keepNext w:val="0"/>
              <w:keepLines w:val="0"/>
              <w:suppressLineNumbers w:val="0"/>
              <w:spacing w:before="0" w:beforeAutospacing="0" w:after="0" w:afterAutospacing="0" w:line="310" w:lineRule="exact"/>
              <w:ind w:left="0" w:right="0"/>
              <w:jc w:val="center"/>
              <w:rPr>
                <w:rFonts w:hint="default" w:ascii="方正黑体_GBK" w:hAnsi="方正黑体_GBK" w:eastAsia="方正黑体_GBK" w:cs="方正黑体_GBK"/>
                <w:color w:val="auto"/>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color w:val="auto"/>
              </w:rPr>
            </w:pPr>
          </w:p>
        </w:tc>
        <w:tc>
          <w:tcPr>
            <w:tcW w:w="2609" w:type="dxa"/>
            <w:vMerge w:val="continue"/>
            <w:tcBorders>
              <w:tl2br w:val="nil"/>
              <w:tr2bl w:val="nil"/>
            </w:tcBorders>
            <w:tcMar>
              <w:top w:w="15" w:type="dxa"/>
              <w:left w:w="15" w:type="dxa"/>
              <w:right w:w="15" w:type="dxa"/>
            </w:tcMar>
            <w:vAlign w:val="center"/>
          </w:tcPr>
          <w:p>
            <w:pPr>
              <w:keepNext w:val="0"/>
              <w:keepLines w:val="0"/>
              <w:suppressLineNumbers w:val="0"/>
              <w:spacing w:before="0" w:beforeAutospacing="0" w:after="0" w:afterAutospacing="0" w:line="310" w:lineRule="exact"/>
              <w:ind w:left="0" w:right="0"/>
              <w:jc w:val="center"/>
              <w:rPr>
                <w:rFonts w:hint="default" w:ascii="方正黑体_GBK" w:hAnsi="方正黑体_GBK" w:eastAsia="方正黑体_GBK" w:cs="方正黑体_GBK"/>
                <w:color w:val="auto"/>
                <w:sz w:val="18"/>
                <w:szCs w:val="18"/>
              </w:rPr>
            </w:pPr>
          </w:p>
        </w:tc>
        <w:tc>
          <w:tcPr>
            <w:tcW w:w="622"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全社会</w:t>
            </w:r>
          </w:p>
        </w:tc>
        <w:tc>
          <w:tcPr>
            <w:tcW w:w="573"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特定</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群体</w:t>
            </w:r>
          </w:p>
        </w:tc>
        <w:tc>
          <w:tcPr>
            <w:tcW w:w="506"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主动</w:t>
            </w:r>
          </w:p>
        </w:tc>
        <w:tc>
          <w:tcPr>
            <w:tcW w:w="557"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依申</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请</w:t>
            </w:r>
          </w:p>
        </w:tc>
        <w:tc>
          <w:tcPr>
            <w:tcW w:w="910"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lang w:eastAsia="zh-CN"/>
              </w:rPr>
              <w:t>乡镇</w:t>
            </w:r>
            <w:r>
              <w:rPr>
                <w:rFonts w:hint="eastAsia" w:ascii="方正黑体_GBK" w:hAnsi="方正黑体_GBK" w:eastAsia="方正黑体_GBK" w:cs="方正黑体_GBK"/>
                <w:color w:val="auto"/>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1</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行政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给付</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人民调解员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补贴发放</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依据、条件、程序以及发放情况</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《中华人民共和国人民调解法》</w:t>
            </w:r>
          </w:p>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rPr>
            </w:pP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制作或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获取信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息之日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起20 个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赵晓莉</w:t>
            </w:r>
          </w:p>
        </w:tc>
        <w:tc>
          <w:tcPr>
            <w:tcW w:w="75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大有司法所、古花镇平安法治办公室</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overflowPunct w:val="0"/>
              <w:snapToGrid w:val="0"/>
              <w:spacing w:before="0" w:beforeAutospacing="0" w:after="0" w:afterAutospacing="0"/>
              <w:ind w:left="0" w:right="0"/>
              <w:jc w:val="center"/>
              <w:rPr>
                <w:rFonts w:hint="default"/>
                <w:color w:val="auto"/>
              </w:rPr>
            </w:pPr>
            <w:r>
              <w:rPr>
                <w:rFonts w:hint="eastAsia" w:ascii="宋体" w:hAnsi="宋体" w:eastAsia="宋体"/>
                <w:b w:val="0"/>
                <w:color w:val="auto"/>
                <w:kern w:val="0"/>
                <w:sz w:val="18"/>
                <w:szCs w:val="18"/>
                <w:lang w:eastAsia="zh-CN"/>
              </w:rPr>
              <w:t>古花镇</w:t>
            </w:r>
            <w:r>
              <w:rPr>
                <w:rFonts w:hint="eastAsia" w:ascii="宋体" w:hAnsi="宋体" w:eastAsia="宋体"/>
                <w:b w:val="0"/>
                <w:color w:val="auto"/>
                <w:kern w:val="0"/>
                <w:sz w:val="18"/>
                <w:szCs w:val="18"/>
              </w:rPr>
              <w:t>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2</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default" w:eastAsia="方正仿宋_GBK" w:cs="方正仿宋_GBK"/>
                <w:color w:val="auto"/>
                <w:kern w:val="0"/>
                <w:sz w:val="21"/>
                <w:szCs w:val="21"/>
                <w:lang w:bidi="ar"/>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lang w:val="zh-CN" w:eastAsia="zh-CN" w:bidi="ar-SA"/>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赵晓莉）</w:t>
            </w:r>
          </w:p>
        </w:tc>
        <w:tc>
          <w:tcPr>
            <w:tcW w:w="75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大有司法所、古花镇平安法治办公室</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overflowPunct w:val="0"/>
              <w:snapToGrid w:val="0"/>
              <w:spacing w:before="0" w:beforeAutospacing="0" w:after="0" w:afterAutospacing="0"/>
              <w:ind w:left="0" w:right="0"/>
              <w:jc w:val="center"/>
              <w:rPr>
                <w:rFonts w:hint="default"/>
                <w:color w:val="auto"/>
              </w:rPr>
            </w:pPr>
            <w:r>
              <w:rPr>
                <w:rFonts w:hint="eastAsia" w:ascii="宋体" w:hAnsi="宋体" w:eastAsia="宋体"/>
                <w:b w:val="0"/>
                <w:color w:val="auto"/>
                <w:kern w:val="0"/>
                <w:sz w:val="18"/>
                <w:szCs w:val="18"/>
                <w:lang w:eastAsia="zh-CN"/>
              </w:rPr>
              <w:t>古花镇</w:t>
            </w:r>
            <w:r>
              <w:rPr>
                <w:rFonts w:hint="eastAsia" w:ascii="宋体" w:hAnsi="宋体" w:eastAsia="宋体"/>
                <w:b w:val="0"/>
                <w:color w:val="auto"/>
                <w:kern w:val="0"/>
                <w:sz w:val="18"/>
                <w:szCs w:val="18"/>
              </w:rPr>
              <w:t>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bookmarkStart w:id="0" w:name="_GoBack"/>
            <w:bookmarkEnd w:id="0"/>
            <w:r>
              <w:rPr>
                <w:rFonts w:hint="eastAsia" w:ascii="Times New Roman" w:hAnsi="Times New Roman" w:eastAsia="宋体" w:cs="宋体"/>
                <w:color w:val="auto"/>
                <w:kern w:val="0"/>
                <w:sz w:val="18"/>
                <w:szCs w:val="18"/>
              </w:rPr>
              <w:t xml:space="preserve">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3</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赵晓莉）</w:t>
            </w:r>
          </w:p>
        </w:tc>
        <w:tc>
          <w:tcPr>
            <w:tcW w:w="750"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大有司法所、古花镇平安法治办公室</w:t>
            </w:r>
          </w:p>
        </w:tc>
        <w:tc>
          <w:tcPr>
            <w:tcW w:w="962" w:type="dxa"/>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eastAsia="宋体" w:cs="宋体"/>
                <w:b w:val="0"/>
                <w:kern w:val="0"/>
                <w:sz w:val="18"/>
                <w:szCs w:val="18"/>
                <w:lang w:val="en-US" w:eastAsia="zh-CN" w:bidi="ar"/>
              </w:rPr>
              <w:t>古花镇人民政府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default" w:eastAsia="方正仿宋_GBK" w:cs="方正仿宋_GBK" w:asciiTheme="minorHAnsi" w:hAnsiTheme="minorHAnsi"/>
                <w:color w:val="auto"/>
                <w:kern w:val="0"/>
                <w:sz w:val="21"/>
                <w:szCs w:val="21"/>
                <w:lang w:val="en-US" w:eastAsia="zh-CN" w:bidi="ar"/>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4</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法律知识</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w:t>
            </w:r>
            <w:r>
              <w:rPr>
                <w:rFonts w:hint="eastAsia" w:ascii="Times New Roman" w:hAnsi="Times New Roman" w:eastAsia="宋体" w:cs="宋体"/>
                <w:color w:val="auto"/>
                <w:kern w:val="0"/>
                <w:sz w:val="18"/>
                <w:szCs w:val="18"/>
                <w:lang w:val="en-US" w:eastAsia="zh-CN"/>
              </w:rPr>
              <w:t xml:space="preserve"> </w:t>
            </w:r>
            <w:r>
              <w:rPr>
                <w:rFonts w:hint="eastAsia" w:ascii="Times New Roman" w:hAnsi="Times New Roman" w:eastAsia="宋体" w:cs="宋体"/>
                <w:color w:val="auto"/>
                <w:kern w:val="0"/>
                <w:sz w:val="18"/>
                <w:szCs w:val="18"/>
                <w:lang w:val="zh-CN" w:eastAsia="zh-CN"/>
              </w:rPr>
              <w:t>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w:t>
            </w:r>
            <w:r>
              <w:rPr>
                <w:rFonts w:hint="eastAsia" w:ascii="Times New Roman" w:hAnsi="Times New Roman" w:eastAsia="宋体" w:cs="宋体"/>
                <w:color w:val="auto"/>
                <w:kern w:val="0"/>
                <w:sz w:val="18"/>
                <w:szCs w:val="18"/>
                <w:lang w:val="en-US" w:eastAsia="zh-CN"/>
              </w:rPr>
              <w:t xml:space="preserve"> </w:t>
            </w:r>
            <w:r>
              <w:rPr>
                <w:rFonts w:hint="eastAsia" w:ascii="Times New Roman" w:hAnsi="Times New Roman" w:eastAsia="宋体" w:cs="宋体"/>
                <w:color w:val="auto"/>
                <w:kern w:val="0"/>
                <w:sz w:val="18"/>
                <w:szCs w:val="18"/>
                <w:lang w:val="zh-CN" w:eastAsia="zh-CN"/>
              </w:rPr>
              <w:t>重庆市人民政府转发〈中共重庆市委宣传部、重庆市司法局关于开展法治宣传教育的第八个五年规划（20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赵晓莉）</w:t>
            </w:r>
          </w:p>
        </w:tc>
        <w:tc>
          <w:tcPr>
            <w:tcW w:w="750"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大有司法所、古花镇平安法治办公室</w:t>
            </w:r>
          </w:p>
        </w:tc>
        <w:tc>
          <w:tcPr>
            <w:tcW w:w="962" w:type="dxa"/>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eastAsia="宋体" w:cs="宋体"/>
                <w:b w:val="0"/>
                <w:kern w:val="0"/>
                <w:sz w:val="18"/>
                <w:szCs w:val="18"/>
                <w:lang w:val="en-US" w:eastAsia="zh-CN" w:bidi="ar"/>
              </w:rPr>
              <w:t>古花镇人民政府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5</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推广法治</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w:t>
            </w:r>
            <w:r>
              <w:rPr>
                <w:rFonts w:hint="eastAsia" w:ascii="Times New Roman" w:hAnsi="Times New Roman" w:eastAsia="宋体" w:cs="宋体"/>
                <w:color w:val="auto"/>
                <w:kern w:val="0"/>
                <w:sz w:val="18"/>
                <w:szCs w:val="18"/>
                <w:lang w:val="en-US" w:eastAsia="zh-CN"/>
              </w:rPr>
              <w:t xml:space="preserve"> </w:t>
            </w:r>
            <w:r>
              <w:rPr>
                <w:rFonts w:hint="eastAsia" w:ascii="Times New Roman" w:hAnsi="Times New Roman" w:eastAsia="宋体" w:cs="宋体"/>
                <w:color w:val="auto"/>
                <w:kern w:val="0"/>
                <w:sz w:val="18"/>
                <w:szCs w:val="18"/>
                <w:lang w:val="zh-CN" w:eastAsia="zh-CN"/>
              </w:rPr>
              <w:t>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w:t>
            </w:r>
            <w:r>
              <w:rPr>
                <w:rFonts w:hint="eastAsia" w:ascii="Times New Roman" w:hAnsi="Times New Roman" w:eastAsia="宋体" w:cs="宋体"/>
                <w:color w:val="auto"/>
                <w:kern w:val="0"/>
                <w:sz w:val="18"/>
                <w:szCs w:val="18"/>
                <w:lang w:val="en-US" w:eastAsia="zh-CN"/>
              </w:rPr>
              <w:t xml:space="preserve"> </w:t>
            </w:r>
            <w:r>
              <w:rPr>
                <w:rFonts w:hint="eastAsia" w:ascii="Times New Roman" w:hAnsi="Times New Roman" w:eastAsia="宋体" w:cs="宋体"/>
                <w:color w:val="auto"/>
                <w:kern w:val="0"/>
                <w:sz w:val="18"/>
                <w:szCs w:val="18"/>
                <w:lang w:val="zh-CN" w:eastAsia="zh-CN"/>
              </w:rPr>
              <w:t>重庆市人民政府转发〈中共重庆市委宣传部、重庆市司法局关于开展法治宣传教育 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赵晓莉）</w:t>
            </w:r>
          </w:p>
        </w:tc>
        <w:tc>
          <w:tcPr>
            <w:tcW w:w="750"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大有司法所、古花镇平安法治办公室</w:t>
            </w:r>
          </w:p>
        </w:tc>
        <w:tc>
          <w:tcPr>
            <w:tcW w:w="962" w:type="dxa"/>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eastAsia="宋体" w:cs="宋体"/>
                <w:b w:val="0"/>
                <w:kern w:val="0"/>
                <w:sz w:val="18"/>
                <w:szCs w:val="18"/>
                <w:lang w:val="en-US" w:eastAsia="zh-CN" w:bidi="ar"/>
              </w:rPr>
              <w:t>古花镇人民政府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 w:name="KSO_WPS_MARK_KEY" w:val="f7de1d11-88a0-41a7-94df-851aeedcb6fa"/>
  </w:docVars>
  <w:rsids>
    <w:rsidRoot w:val="0052371F"/>
    <w:rsid w:val="0052371F"/>
    <w:rsid w:val="0E1421A8"/>
    <w:rsid w:val="1C9B3BF7"/>
    <w:rsid w:val="22164BAE"/>
    <w:rsid w:val="2BC977A3"/>
    <w:rsid w:val="30110DE2"/>
    <w:rsid w:val="360D26F5"/>
    <w:rsid w:val="437217FE"/>
    <w:rsid w:val="489B7CA3"/>
    <w:rsid w:val="4CB91D57"/>
    <w:rsid w:val="5FFB345A"/>
    <w:rsid w:val="668A35C9"/>
    <w:rsid w:val="7DB346E3"/>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1194</Words>
  <Characters>1235</Characters>
  <Lines>1</Lines>
  <Paragraphs>1</Paragraphs>
  <TotalTime>3</TotalTime>
  <ScaleCrop>false</ScaleCrop>
  <LinksUpToDate>false</LinksUpToDate>
  <CharactersWithSpaces>2012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李青青</cp:lastModifiedBy>
  <dcterms:modified xsi:type="dcterms:W3CDTF">2025-02-13T09:42:05Z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66B40A3309814A10929293BB4F8F1AEA</vt:lpwstr>
  </property>
</Properties>
</file>