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bCs/>
          <w:color w:val="000000" w:themeColor="text1"/>
          <w:spacing w:val="20"/>
          <w14:textFill>
            <w14:solidFill>
              <w14:schemeClr w14:val="tx1"/>
            </w14:solidFill>
          </w14:textFill>
        </w:rPr>
      </w:pPr>
    </w:p>
    <w:p>
      <w:pPr>
        <w:spacing w:line="600" w:lineRule="exact"/>
        <w:jc w:val="center"/>
        <w:rPr>
          <w:b/>
          <w:bCs/>
          <w:color w:val="000000" w:themeColor="text1"/>
          <w:spacing w:val="20"/>
          <w14:textFill>
            <w14:solidFill>
              <w14:schemeClr w14:val="tx1"/>
            </w14:solidFill>
          </w14:textFill>
        </w:rPr>
      </w:pPr>
    </w:p>
    <w:p>
      <w:pPr>
        <w:spacing w:line="600" w:lineRule="exact"/>
        <w:jc w:val="center"/>
        <w:rPr>
          <w:b/>
          <w:bCs/>
          <w:color w:val="000000" w:themeColor="text1"/>
          <w:spacing w:val="20"/>
          <w14:textFill>
            <w14:solidFill>
              <w14:schemeClr w14:val="tx1"/>
            </w14:solidFill>
          </w14:textFill>
        </w:rPr>
      </w:pPr>
    </w:p>
    <w:p>
      <w:pPr>
        <w:pStyle w:val="25"/>
        <w:jc w:val="both"/>
        <w:rPr>
          <w:rFonts w:hint="eastAsia" w:ascii="方正小标宋_GBK" w:hAnsi="方正小标宋_GBK" w:eastAsia="方正小标宋_GBK" w:cs="方正小标宋_GBK"/>
          <w:b/>
          <w:bCs/>
          <w:color w:val="000000" w:themeColor="text1"/>
          <w:spacing w:val="0"/>
          <w:sz w:val="44"/>
          <w:szCs w:val="44"/>
          <w14:textFill>
            <w14:solidFill>
              <w14:schemeClr w14:val="tx1"/>
            </w14:solidFill>
          </w14:textFill>
        </w:rPr>
      </w:pPr>
    </w:p>
    <w:p>
      <w:pPr>
        <w:spacing w:line="600" w:lineRule="exact"/>
        <w:jc w:val="center"/>
        <w:rPr>
          <w:b/>
          <w:bCs/>
          <w:color w:val="FF0000"/>
          <w:spacing w:val="20"/>
        </w:rPr>
      </w:pPr>
    </w:p>
    <w:p>
      <w:pPr>
        <w:pStyle w:val="2"/>
        <w:rPr>
          <w:b/>
          <w:bCs/>
          <w:color w:val="FF0000"/>
          <w:spacing w:val="20"/>
        </w:rPr>
      </w:pPr>
    </w:p>
    <w:p>
      <w:pPr>
        <w:pStyle w:val="2"/>
        <w:rPr>
          <w:b/>
          <w:bCs/>
          <w:color w:val="FF0000"/>
          <w:spacing w:val="20"/>
        </w:rPr>
      </w:pPr>
      <w:bookmarkStart w:id="1" w:name="_GoBack"/>
      <w:bookmarkEnd w:id="1"/>
    </w:p>
    <w:p>
      <w:pPr>
        <w:jc w:val="both"/>
        <w:rPr>
          <w:rFonts w:hint="eastAsia" w:ascii="仿宋_GB2312"/>
          <w:color w:val="000000" w:themeColor="text1"/>
          <w:szCs w:val="32"/>
          <w:lang w:eastAsia="zh-CN"/>
          <w14:textFill>
            <w14:solidFill>
              <w14:schemeClr w14:val="tx1"/>
            </w14:solidFill>
          </w14:textFill>
        </w:rPr>
      </w:pPr>
    </w:p>
    <w:p>
      <w:pPr>
        <w:pStyle w:val="25"/>
        <w:rPr>
          <w:rFonts w:hint="eastAsia"/>
          <w:lang w:eastAsia="zh-CN"/>
        </w:rPr>
      </w:pPr>
    </w:p>
    <w:p>
      <w:pPr>
        <w:tabs>
          <w:tab w:val="left" w:pos="709"/>
          <w:tab w:val="left" w:pos="2599"/>
          <w:tab w:val="center" w:pos="5535"/>
        </w:tabs>
        <w:adjustRightInd w:val="0"/>
        <w:snapToGrid w:val="0"/>
        <w:spacing w:line="600" w:lineRule="exact"/>
        <w:jc w:val="center"/>
        <w:textAlignment w:val="top"/>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合溪</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府发</w:t>
      </w:r>
      <w:bookmarkStart w:id="0" w:name="OLE_LINK1"/>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10"/>
          <w:w w:val="104"/>
          <w:sz w:val="32"/>
          <w:szCs w:val="32"/>
        </w:rPr>
        <w:t>20</w:t>
      </w:r>
      <w:r>
        <w:rPr>
          <w:rFonts w:hint="default" w:ascii="Times New Roman" w:hAnsi="Times New Roman" w:eastAsia="方正仿宋_GBK" w:cs="Times New Roman"/>
          <w:spacing w:val="-10"/>
          <w:w w:val="104"/>
          <w:sz w:val="32"/>
          <w:szCs w:val="32"/>
          <w:lang w:val="en-US" w:eastAsia="zh-CN"/>
        </w:rPr>
        <w:t>2</w:t>
      </w:r>
      <w:r>
        <w:rPr>
          <w:rFonts w:hint="eastAsia" w:eastAsia="方正仿宋_GBK" w:cs="Times New Roman"/>
          <w:spacing w:val="-10"/>
          <w:w w:val="104"/>
          <w:sz w:val="32"/>
          <w:szCs w:val="32"/>
          <w:lang w:val="en-US" w:eastAsia="zh-CN"/>
        </w:rPr>
        <w:t>4</w:t>
      </w:r>
      <w:r>
        <w:rPr>
          <w:rFonts w:hint="default" w:ascii="Times New Roman" w:hAnsi="Times New Roman" w:eastAsia="方正仿宋_GBK" w:cs="Times New Roman"/>
          <w:sz w:val="32"/>
          <w:szCs w:val="32"/>
        </w:rPr>
        <w:t>〕</w:t>
      </w:r>
      <w:bookmarkEnd w:id="0"/>
      <w:r>
        <w:rPr>
          <w:rFonts w:hint="eastAsia" w:eastAsia="方正仿宋_GBK" w:cs="Times New Roman"/>
          <w:sz w:val="32"/>
          <w:szCs w:val="32"/>
          <w:lang w:val="en-US" w:eastAsia="zh-CN"/>
        </w:rPr>
        <w:t>43</w:t>
      </w:r>
      <w:r>
        <w:rPr>
          <w:rFonts w:hint="default" w:ascii="方正仿宋_GBK" w:hAnsi="方正仿宋_GBK" w:eastAsia="方正仿宋_GBK" w:cs="方正仿宋_GBK"/>
          <w:color w:val="000000" w:themeColor="text1"/>
          <w:sz w:val="32"/>
          <w:szCs w:val="32"/>
          <w14:textFill>
            <w14:solidFill>
              <w14:schemeClr w14:val="tx1"/>
            </w14:solidFill>
          </w14:textFill>
        </w:rPr>
        <w:t>号</w:t>
      </w:r>
    </w:p>
    <w:p>
      <w:pPr>
        <w:pStyle w:val="25"/>
        <w:jc w:val="center"/>
        <w:rPr>
          <w:rFonts w:hint="eastAsia" w:ascii="方正小标宋_GBK" w:hAnsi="方正小标宋_GBK" w:eastAsia="方正小标宋_GBK" w:cs="方正小标宋_GBK"/>
          <w:b/>
          <w:bCs/>
          <w:color w:val="000000" w:themeColor="text1"/>
          <w:spacing w:val="0"/>
          <w:sz w:val="44"/>
          <w:szCs w:val="4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pacing w:val="0"/>
          <w:kern w:val="0"/>
          <w:sz w:val="44"/>
          <w:szCs w:val="44"/>
          <w:lang w:val="en-US" w:eastAsia="zh-CN"/>
        </w:rPr>
        <w:t>重庆市南川区合溪镇人民政府</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关于印发国庆假期道路交通安全工作方案的通知</w:t>
      </w:r>
    </w:p>
    <w:p>
      <w:pPr>
        <w:keepNext w:val="0"/>
        <w:keepLines w:val="0"/>
        <w:pageBreakBefore w:val="0"/>
        <w:widowControl/>
        <w:tabs>
          <w:tab w:val="left" w:pos="1540"/>
        </w:tabs>
        <w:kinsoku/>
        <w:wordWrap w:val="0"/>
        <w:overflowPunct/>
        <w:topLinePunct w:val="0"/>
        <w:autoSpaceDE/>
        <w:autoSpaceDN/>
        <w:bidi w:val="0"/>
        <w:snapToGrid w:val="0"/>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各村</w:t>
      </w:r>
      <w:r>
        <w:rPr>
          <w:rFonts w:hint="default" w:ascii="Times New Roman" w:hAnsi="Times New Roman" w:eastAsia="方正仿宋_GBK" w:cs="Times New Roman"/>
          <w:color w:val="000000"/>
          <w:kern w:val="0"/>
          <w:sz w:val="32"/>
          <w:szCs w:val="32"/>
          <w:lang w:eastAsia="zh-CN"/>
        </w:rPr>
        <w:t>（社区）</w:t>
      </w:r>
      <w:r>
        <w:rPr>
          <w:rFonts w:hint="default" w:ascii="Times New Roman" w:hAnsi="Times New Roman" w:eastAsia="方正仿宋_GBK" w:cs="Times New Roman"/>
          <w:color w:val="000000"/>
          <w:kern w:val="0"/>
          <w:sz w:val="32"/>
          <w:szCs w:val="32"/>
        </w:rPr>
        <w:t>、镇</w:t>
      </w:r>
      <w:r>
        <w:rPr>
          <w:rFonts w:hint="default" w:ascii="Times New Roman" w:hAnsi="Times New Roman" w:eastAsia="方正仿宋_GBK" w:cs="Times New Roman"/>
          <w:color w:val="000000"/>
          <w:kern w:val="0"/>
          <w:sz w:val="32"/>
          <w:szCs w:val="32"/>
          <w:lang w:eastAsia="zh-CN"/>
        </w:rPr>
        <w:t>属</w:t>
      </w:r>
      <w:r>
        <w:rPr>
          <w:rFonts w:hint="default" w:ascii="Times New Roman" w:hAnsi="Times New Roman" w:eastAsia="方正仿宋_GBK" w:cs="Times New Roman"/>
          <w:color w:val="000000"/>
          <w:kern w:val="0"/>
          <w:sz w:val="32"/>
          <w:szCs w:val="32"/>
        </w:rPr>
        <w:t>各有关部门、相关单位：</w:t>
      </w:r>
    </w:p>
    <w:p>
      <w:pPr>
        <w:pStyle w:val="15"/>
        <w:keepNext w:val="0"/>
        <w:keepLines w:val="0"/>
        <w:pageBreakBefore w:val="0"/>
        <w:widowControl w:val="0"/>
        <w:kinsoku/>
        <w:wordWrap/>
        <w:overflowPunct/>
        <w:topLinePunct w:val="0"/>
        <w:autoSpaceDE/>
        <w:autoSpaceDN/>
        <w:bidi w:val="0"/>
        <w:adjustRightInd/>
        <w:snapToGrid w:val="0"/>
        <w:spacing w:beforeLines="0" w:after="313" w:afterLines="100" w:line="600" w:lineRule="exact"/>
        <w:ind w:firstLine="640" w:firstLineChars="200"/>
        <w:textAlignment w:val="auto"/>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pPr>
      <w:r>
        <w:rPr>
          <w:rFonts w:hint="eastAsia" w:eastAsia="方正仿宋_GBK"/>
          <w:color w:val="000000"/>
          <w:kern w:val="0"/>
          <w:sz w:val="32"/>
        </w:rPr>
        <w:t>现将《</w:t>
      </w:r>
      <w:r>
        <w:rPr>
          <w:rFonts w:hint="eastAsia" w:eastAsia="方正仿宋_GBK"/>
          <w:color w:val="000000"/>
          <w:sz w:val="32"/>
        </w:rPr>
        <w:t>重庆市南川区合溪镇人民政府关于印发国庆假期道路交通安全工作方案的通知</w:t>
      </w:r>
      <w:r>
        <w:rPr>
          <w:rFonts w:hint="eastAsia" w:eastAsia="方正仿宋_GBK"/>
          <w:color w:val="000000"/>
          <w:kern w:val="0"/>
          <w:sz w:val="32"/>
        </w:rPr>
        <w:t>》印发给你们，请各单位按照文件要求，认真贯彻执行。</w:t>
      </w:r>
    </w:p>
    <w:p>
      <w:pPr>
        <w:keepNext w:val="0"/>
        <w:keepLines w:val="0"/>
        <w:pageBreakBefore w:val="0"/>
        <w:kinsoku/>
        <w:overflowPunct/>
        <w:topLinePunct w:val="0"/>
        <w:autoSpaceDE/>
        <w:autoSpaceDN/>
        <w:bidi w:val="0"/>
        <w:spacing w:line="600" w:lineRule="exact"/>
        <w:ind w:firstLine="4160" w:firstLineChars="1300"/>
        <w:textAlignment w:val="auto"/>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重庆市南川区合溪镇人民政府</w:t>
      </w:r>
    </w:p>
    <w:p>
      <w:pPr>
        <w:keepNext w:val="0"/>
        <w:keepLines w:val="0"/>
        <w:pageBreakBefore w:val="0"/>
        <w:kinsoku/>
        <w:overflowPunct/>
        <w:topLinePunct w:val="0"/>
        <w:autoSpaceDE/>
        <w:autoSpaceDN/>
        <w:bidi w:val="0"/>
        <w:spacing w:line="600" w:lineRule="exact"/>
        <w:ind w:firstLine="4800" w:firstLineChars="1500"/>
        <w:textAlignment w:val="auto"/>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2024年</w:t>
      </w:r>
      <w:r>
        <w:rPr>
          <w:rFonts w:hint="eastAsia" w:eastAsia="方正仿宋_GBK" w:cs="Times New Roman"/>
          <w:color w:val="000000" w:themeColor="text1"/>
          <w:sz w:val="32"/>
          <w:szCs w:val="32"/>
          <w:shd w:val="clear" w:fill="FFFFFF"/>
          <w:lang w:val="en-US"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月</w:t>
      </w:r>
      <w:r>
        <w:rPr>
          <w:rFonts w:hint="eastAsia" w:eastAsia="方正仿宋_GBK" w:cs="Times New Roman"/>
          <w:color w:val="000000" w:themeColor="text1"/>
          <w:sz w:val="32"/>
          <w:szCs w:val="32"/>
          <w:shd w:val="clear" w:fill="FFFFFF"/>
          <w:lang w:val="en-US" w:eastAsia="zh-CN"/>
          <w14:textFill>
            <w14:solidFill>
              <w14:schemeClr w14:val="tx1"/>
            </w14:solidFill>
          </w14:textFill>
        </w:rPr>
        <w:t>27</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（此件公开发布）</w:t>
      </w:r>
    </w:p>
    <w:p>
      <w:pPr>
        <w:pStyle w:val="15"/>
        <w:keepNext w:val="0"/>
        <w:keepLines w:val="0"/>
        <w:pageBreakBefore w:val="0"/>
        <w:widowControl w:val="0"/>
        <w:kinsoku/>
        <w:wordWrap/>
        <w:overflowPunct/>
        <w:topLinePunct w:val="0"/>
        <w:autoSpaceDE/>
        <w:autoSpaceDN/>
        <w:bidi w:val="0"/>
        <w:adjustRightInd/>
        <w:snapToGrid w:val="0"/>
        <w:spacing w:beforeLines="0" w:after="313" w:afterLines="100" w:line="600" w:lineRule="exact"/>
        <w:ind w:firstLine="1320" w:firstLineChars="300"/>
        <w:textAlignment w:val="auto"/>
        <w:rPr>
          <w:rFonts w:hint="eastAsia" w:ascii="方正小标宋_GBK" w:hAnsi="方正小标宋_GBK" w:eastAsia="方正小标宋_GBK" w:cs="方正小标宋_GBK"/>
          <w:b w:val="0"/>
          <w:bCs w:val="0"/>
          <w:color w:val="000000"/>
          <w:sz w:val="32"/>
        </w:rPr>
      </w:pPr>
      <w:r>
        <w:rPr>
          <w:rFonts w:hint="eastAsia" w:ascii="方正小标宋_GBK" w:hAnsi="方正小标宋_GBK" w:eastAsia="方正小标宋_GBK" w:cs="方正小标宋_GBK"/>
          <w:b w:val="0"/>
          <w:bCs w:val="0"/>
          <w:color w:val="000000"/>
          <w:sz w:val="44"/>
        </w:rPr>
        <w:t>国庆假期道路交通安全工作方案</w:t>
      </w:r>
    </w:p>
    <w:p>
      <w:pPr>
        <w:pStyle w:val="15"/>
        <w:keepNext w:val="0"/>
        <w:keepLines w:val="0"/>
        <w:pageBreakBefore w:val="0"/>
        <w:kinsoku/>
        <w:overflowPunct/>
        <w:topLinePunct w:val="0"/>
        <w:autoSpaceDE/>
        <w:autoSpaceDN/>
        <w:bidi w:val="0"/>
        <w:snapToGrid w:val="0"/>
        <w:spacing w:beforeLines="0" w:afterLines="0" w:line="600" w:lineRule="exact"/>
        <w:ind w:firstLine="640"/>
        <w:textAlignment w:val="auto"/>
        <w:rPr>
          <w:rFonts w:hint="default" w:ascii="Times New Roman" w:hAnsi="Times New Roman" w:eastAsia="方正仿宋_GBK" w:cs="Times New Roman"/>
          <w:b w:val="0"/>
          <w:bCs w:val="0"/>
          <w:snapToGrid w:val="0"/>
          <w:sz w:val="32"/>
        </w:rPr>
      </w:pPr>
      <w:r>
        <w:rPr>
          <w:rFonts w:hint="default" w:ascii="Times New Roman" w:hAnsi="Times New Roman" w:eastAsia="方正仿宋_GBK" w:cs="Times New Roman"/>
          <w:b w:val="0"/>
          <w:bCs w:val="0"/>
          <w:color w:val="000000"/>
          <w:kern w:val="0"/>
          <w:sz w:val="32"/>
        </w:rPr>
        <w:t>为认真贯彻落实9月24日全国安全生产电视电话会议精神，以及市委市政府和区委区政府部署要求，</w:t>
      </w:r>
      <w:r>
        <w:rPr>
          <w:rFonts w:hint="default" w:ascii="Times New Roman" w:hAnsi="Times New Roman" w:eastAsia="方正仿宋_GBK" w:cs="Times New Roman"/>
          <w:b w:val="0"/>
          <w:bCs w:val="0"/>
          <w:snapToGrid w:val="0"/>
          <w:sz w:val="32"/>
        </w:rPr>
        <w:t>按照区道安办《</w:t>
      </w:r>
      <w:r>
        <w:rPr>
          <w:rFonts w:hint="default" w:ascii="Times New Roman" w:hAnsi="Times New Roman" w:eastAsia="方正仿宋_GBK" w:cs="Times New Roman"/>
          <w:b w:val="0"/>
          <w:bCs w:val="0"/>
          <w:color w:val="000000"/>
          <w:sz w:val="32"/>
        </w:rPr>
        <w:t>关于做好国庆假期道路交通安全工作的通知</w:t>
      </w:r>
      <w:r>
        <w:rPr>
          <w:rFonts w:hint="default" w:ascii="Times New Roman" w:hAnsi="Times New Roman" w:eastAsia="方正仿宋_GBK" w:cs="Times New Roman"/>
          <w:b w:val="0"/>
          <w:bCs w:val="0"/>
          <w:snapToGrid w:val="0"/>
          <w:sz w:val="32"/>
        </w:rPr>
        <w:t>》</w:t>
      </w:r>
      <w:r>
        <w:rPr>
          <w:rFonts w:hint="default" w:ascii="Times New Roman" w:hAnsi="Times New Roman" w:eastAsia="方正仿宋_GBK" w:cs="Times New Roman"/>
          <w:b w:val="0"/>
          <w:bCs w:val="0"/>
          <w:color w:val="000000"/>
          <w:sz w:val="32"/>
        </w:rPr>
        <w:t>（南</w:t>
      </w:r>
      <w:r>
        <w:rPr>
          <w:rFonts w:hint="default" w:ascii="Times New Roman" w:hAnsi="Times New Roman" w:eastAsia="方正仿宋_GBK" w:cs="Times New Roman"/>
          <w:b w:val="0"/>
          <w:bCs w:val="0"/>
          <w:sz w:val="32"/>
        </w:rPr>
        <w:t>道安办〔2024〕114号）</w:t>
      </w:r>
      <w:r>
        <w:rPr>
          <w:rFonts w:hint="default" w:ascii="Times New Roman" w:hAnsi="Times New Roman" w:eastAsia="方正仿宋_GBK" w:cs="Times New Roman"/>
          <w:b w:val="0"/>
          <w:bCs w:val="0"/>
          <w:snapToGrid w:val="0"/>
          <w:sz w:val="32"/>
        </w:rPr>
        <w:t>要求，</w:t>
      </w:r>
      <w:r>
        <w:rPr>
          <w:rFonts w:hint="default" w:ascii="Times New Roman" w:hAnsi="Times New Roman" w:eastAsia="方正仿宋_GBK" w:cs="Times New Roman"/>
          <w:b w:val="0"/>
          <w:bCs w:val="0"/>
          <w:color w:val="000000"/>
          <w:kern w:val="0"/>
          <w:sz w:val="32"/>
        </w:rPr>
        <w:t>切实做好国庆节假期道路交通安全工作，</w:t>
      </w:r>
      <w:r>
        <w:rPr>
          <w:rFonts w:hint="default" w:ascii="Times New Roman" w:hAnsi="Times New Roman" w:eastAsia="方正仿宋_GBK" w:cs="Times New Roman"/>
          <w:b w:val="0"/>
          <w:bCs w:val="0"/>
          <w:snapToGrid w:val="0"/>
          <w:sz w:val="32"/>
        </w:rPr>
        <w:t>结合我镇实际，特制订本方案。</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一、加强分析研判部署</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今年国庆假期，群众自驾游、乡村游、亲子游出行意愿高，物流客运忙，叠加高速公路免费、学生放假、秋收农忙、降雨天气等因素，车辆超速、超员、违法载人违法易发，事故风险加大。9月29日前，镇道安办及各相关部门根据自身职能职责加强研判部署，围绕辖区人车流向、事故规律、违法特点、天气变化等因素，开展一次综合分析研判，找出辖区重点区域、重点路段，以及</w:t>
      </w:r>
      <w:r>
        <w:rPr>
          <w:rFonts w:hint="default" w:ascii="Times New Roman" w:hAnsi="Times New Roman" w:eastAsia="方正仿宋_GBK" w:cs="Times New Roman"/>
          <w:b w:val="0"/>
          <w:bCs w:val="0"/>
          <w:kern w:val="0"/>
          <w:sz w:val="32"/>
        </w:rPr>
        <w:t>存在的问题风险隐患，</w:t>
      </w:r>
      <w:r>
        <w:rPr>
          <w:rFonts w:hint="default" w:ascii="Times New Roman" w:hAnsi="Times New Roman" w:eastAsia="方正仿宋_GBK" w:cs="Times New Roman"/>
          <w:b w:val="0"/>
          <w:bCs w:val="0"/>
          <w:sz w:val="32"/>
        </w:rPr>
        <w:t>制定针对性有效措施，逐一落实防控责任。镇道安办要掌握辖区各类节日庆典、商业活动举办地、农村婚丧嫁娶情况，针对性安排农村</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六支力量</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、村社干部和交通安全积极分子落实上门宣传提示，加强周边道路检查劝导。</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rPr>
        <w:t>二、加强道路隐患排治。</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9月29日前，镇道安办要组织交通、文旅、农业农村等部门，加强对辖区道路安全隐患的排查治理。</w:t>
      </w:r>
      <w:r>
        <w:rPr>
          <w:rFonts w:hint="eastAsia" w:ascii="方正楷体_GBK" w:hAnsi="方正楷体_GBK" w:eastAsia="方正楷体_GBK" w:cs="方正楷体_GBK"/>
          <w:b w:val="0"/>
          <w:bCs w:val="0"/>
          <w:sz w:val="32"/>
        </w:rPr>
        <w:t>一是开展一次涉路地灾隐患再排查。</w:t>
      </w:r>
      <w:r>
        <w:rPr>
          <w:rFonts w:hint="default" w:ascii="Times New Roman" w:hAnsi="Times New Roman" w:eastAsia="方正仿宋_GBK" w:cs="Times New Roman"/>
          <w:b w:val="0"/>
          <w:bCs w:val="0"/>
          <w:sz w:val="32"/>
        </w:rPr>
        <w:t>国庆期间降雨天气频繁，针对久晴高温后晴雨交替期间可能引发的塌方、滑坡、落石等涉路地灾隐患，要在前期已排查出的2处隐患的基础上，以通往景区景点、乡村休闲热门线路等车流集中道路为重点，特别是桥梁隧道、临水临崖等路段，进行一次再排查、再治理，对一时无法完成工程治理的，要逐一落实临时安全防护措施，对采取临时安防措施不能保障安全的，要落实专人死看死守，必要时报请当地政府封路禁行，确保通行安全。</w:t>
      </w:r>
      <w:r>
        <w:rPr>
          <w:rFonts w:hint="default" w:ascii="方正楷体_GBK" w:hAnsi="方正楷体_GBK" w:eastAsia="方正楷体_GBK" w:cs="方正楷体_GBK"/>
          <w:b w:val="0"/>
          <w:bCs w:val="0"/>
          <w:sz w:val="32"/>
        </w:rPr>
        <w:t>二是开展一次护栏隐患</w:t>
      </w:r>
      <w:r>
        <w:rPr>
          <w:rFonts w:hint="eastAsia" w:ascii="方正楷体_GBK" w:hAnsi="方正楷体_GBK" w:eastAsia="方正楷体_GBK" w:cs="方正楷体_GBK"/>
          <w:b w:val="0"/>
          <w:bCs w:val="0"/>
          <w:sz w:val="32"/>
          <w:lang w:eastAsia="zh-CN"/>
        </w:rPr>
        <w:t>“</w:t>
      </w:r>
      <w:r>
        <w:rPr>
          <w:rFonts w:hint="default" w:ascii="方正楷体_GBK" w:hAnsi="方正楷体_GBK" w:eastAsia="方正楷体_GBK" w:cs="方正楷体_GBK"/>
          <w:b w:val="0"/>
          <w:bCs w:val="0"/>
          <w:sz w:val="32"/>
        </w:rPr>
        <w:t>回头看</w:t>
      </w:r>
      <w:r>
        <w:rPr>
          <w:rFonts w:hint="eastAsia" w:ascii="方正楷体_GBK" w:hAnsi="方正楷体_GBK" w:eastAsia="方正楷体_GBK" w:cs="方正楷体_GBK"/>
          <w:b w:val="0"/>
          <w:bCs w:val="0"/>
          <w:sz w:val="32"/>
          <w:lang w:eastAsia="zh-CN"/>
        </w:rPr>
        <w:t>”</w:t>
      </w:r>
      <w:r>
        <w:rPr>
          <w:rFonts w:hint="default" w:ascii="方正楷体_GBK" w:hAnsi="方正楷体_GBK" w:eastAsia="方正楷体_GBK" w:cs="方正楷体_GBK"/>
          <w:b w:val="0"/>
          <w:bCs w:val="0"/>
          <w:sz w:val="32"/>
        </w:rPr>
        <w:t>。</w:t>
      </w:r>
      <w:r>
        <w:rPr>
          <w:rFonts w:hint="default" w:ascii="Times New Roman" w:hAnsi="Times New Roman" w:eastAsia="方正仿宋_GBK" w:cs="Times New Roman"/>
          <w:b w:val="0"/>
          <w:bCs w:val="0"/>
          <w:sz w:val="32"/>
        </w:rPr>
        <w:t>要对农村地区道路交通安全专项整治以来，排查掌握的路侧护栏缺失、损毁、延伸不足等安全隐患进行一次治理情况</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回头看</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，压实工作责任、加快治理进度。</w:t>
      </w:r>
      <w:r>
        <w:rPr>
          <w:rFonts w:hint="default" w:ascii="方正楷体_GBK" w:hAnsi="方正楷体_GBK" w:eastAsia="方正楷体_GBK" w:cs="方正楷体_GBK"/>
          <w:b w:val="0"/>
          <w:bCs w:val="0"/>
          <w:sz w:val="32"/>
        </w:rPr>
        <w:t>三是开展一次禁行路段再落实。</w:t>
      </w:r>
      <w:r>
        <w:rPr>
          <w:rFonts w:hint="default" w:ascii="Times New Roman" w:hAnsi="Times New Roman" w:eastAsia="方正仿宋_GBK" w:cs="Times New Roman"/>
          <w:b w:val="0"/>
          <w:bCs w:val="0"/>
          <w:sz w:val="32"/>
        </w:rPr>
        <w:t>要对辖区村民自建路、农业生产便道、人工下河道、森林防火通道、水坝堤坝等明确禁止车辆通行的高风险道路，进行一次物理隔断再落实，对明确禁止车辆通行但未设置有效物理隔断措施的非公路路段，督促落实限宽墩等</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人进车不进</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的物理隔离措施，有效防止各类车辆驶入；对农村地区四级及以下道路，要进行一次警令标志设置再落实，对仍未设置禁止9座以上客车通行标志的，要督促路管单位立即设置禁令标志，加强巡查管控和劝导制止，严禁9座以上客车驶入。</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rPr>
        <w:t>三、加强路面执法整治。</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Times New Roman" w:hAnsi="Times New Roman" w:eastAsia="方正仿宋_GBK" w:cs="Times New Roman"/>
          <w:b w:val="0"/>
          <w:bCs w:val="0"/>
          <w:sz w:val="32"/>
        </w:rPr>
      </w:pPr>
      <w:r>
        <w:rPr>
          <w:rFonts w:hint="default" w:ascii="方正楷体_GBK" w:hAnsi="方正楷体_GBK" w:eastAsia="方正楷体_GBK" w:cs="方正楷体_GBK"/>
          <w:b w:val="0"/>
          <w:bCs w:val="0"/>
          <w:sz w:val="32"/>
        </w:rPr>
        <w:t>一是加强路面执法管控。</w:t>
      </w:r>
      <w:r>
        <w:rPr>
          <w:rFonts w:hint="default" w:ascii="Times New Roman" w:hAnsi="Times New Roman" w:eastAsia="方正仿宋_GBK" w:cs="Times New Roman"/>
          <w:b w:val="0"/>
          <w:bCs w:val="0"/>
          <w:sz w:val="32"/>
        </w:rPr>
        <w:t>9月30日至10月7日期间，全镇5个劝导站全部启动，每天上岗不少于6小时，滚动安排不少于总量四分之一的劝导站在7至9时、19时至21时开展</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一早一晚</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错时勤务，对过往车辆进行检查、劝导、提示，重点劝阻超员、违法载人和夜间酒驾等交通违法行为，守好出村出镇关。镇道安办和镇派出所要按照</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四定一表</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定时间、定点位、定人员、定上岗时长，提前制定勤务排班表）要求，分别开展不少于3次上路执法或驻站执法（日期互不重合，每次不少于2个小时，各单位上路或驻站执法工作计划，要提前录入农交安系统乡镇道安办驻站执法、乡镇派出所驻站执法板块，在完成计划后要录入工作日志），重点加强务农务工群众集中出行时段和连接热门景区、采摘园、种植园、农家乐等重点路段的路面执法检查，严查严处超员、违载、酒醉驾等交通突出违法行为。原则上，每天应有委托执法战果。</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Times New Roman" w:hAnsi="Times New Roman" w:eastAsia="方正仿宋_GBK" w:cs="Times New Roman"/>
          <w:b w:val="0"/>
          <w:bCs w:val="0"/>
          <w:kern w:val="0"/>
          <w:sz w:val="32"/>
        </w:rPr>
      </w:pPr>
      <w:r>
        <w:rPr>
          <w:rFonts w:hint="default" w:ascii="方正楷体_GBK" w:hAnsi="方正楷体_GBK" w:eastAsia="方正楷体_GBK" w:cs="方正楷体_GBK"/>
          <w:b w:val="0"/>
          <w:bCs w:val="0"/>
          <w:sz w:val="32"/>
        </w:rPr>
        <w:t>二是加强交安联合执法。</w:t>
      </w:r>
      <w:r>
        <w:rPr>
          <w:rFonts w:hint="default" w:ascii="Times New Roman" w:hAnsi="Times New Roman" w:eastAsia="方正仿宋_GBK" w:cs="Times New Roman"/>
          <w:b w:val="0"/>
          <w:bCs w:val="0"/>
          <w:sz w:val="32"/>
        </w:rPr>
        <w:t>9月30日、10月5日为全市交安联合执法统一行动日（每次行动时间不少于4小时），镇道安办要组织公安交管、交通、应急、农业农村等单位，结合道路运输领域集中整治2号行动重点，围绕辖区大流量、交通违法、交通事故突出的重点路段，以网约车、旅游客车、6座及以上客车、集装箱、罐体、大件运输等货车、二三轮摩托车、低速三四轮电动车、拖拉机等为重点，严查严处超员、违法载人、酒驾、超限超载、非法营运等严重交通违法行为。在此基础上，10月1日、10月7日为全区交安联合执法统一行动日（每次行动时间不少于3小时），镇道安办要结合辖区实际，组织相关单位集中整治</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三超一疲劳</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、农村</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两违</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、酒驾醉驾、非法营运等易肇事肇祸突出违法。</w:t>
      </w:r>
    </w:p>
    <w:p>
      <w:pPr>
        <w:keepNext w:val="0"/>
        <w:keepLines w:val="0"/>
        <w:pageBreakBefore w:val="0"/>
        <w:numPr>
          <w:ilvl w:val="0"/>
          <w:numId w:val="0"/>
        </w:numPr>
        <w:kinsoku/>
        <w:overflowPunct/>
        <w:topLinePunct w:val="0"/>
        <w:autoSpaceDE/>
        <w:autoSpaceDN/>
        <w:bidi w:val="0"/>
        <w:spacing w:beforeLines="0" w:afterLines="0" w:line="600" w:lineRule="exact"/>
        <w:ind w:firstLine="640" w:firstLineChars="200"/>
        <w:textAlignment w:val="auto"/>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rPr>
        <w:t>四、加强交通宣传警示</w:t>
      </w:r>
    </w:p>
    <w:p>
      <w:pPr>
        <w:keepNext w:val="0"/>
        <w:keepLines w:val="0"/>
        <w:pageBreakBefore w:val="0"/>
        <w:numPr>
          <w:ilvl w:val="0"/>
          <w:numId w:val="0"/>
        </w:numPr>
        <w:kinsoku/>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kern w:val="0"/>
          <w:sz w:val="32"/>
        </w:rPr>
        <w:t>镇道安办要加强宣传阵地的维护，对劝导站宣传栏、集镇宣传阵地的内容要及时更新，对已经损坏的宣传栏要及时修复。针对三四轮低速电动车主及驾驶人，9月29日前</w:t>
      </w:r>
      <w:r>
        <w:rPr>
          <w:rFonts w:hint="default" w:ascii="Times New Roman" w:hAnsi="Times New Roman" w:eastAsia="方正仿宋_GBK" w:cs="Times New Roman"/>
          <w:b w:val="0"/>
          <w:bCs w:val="0"/>
          <w:sz w:val="32"/>
        </w:rPr>
        <w:t>要采取短信电话或上门入户的方式，落实一次</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点对点</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或</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面对面</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警示提示。针对辖区</w:t>
      </w:r>
      <w:r>
        <w:rPr>
          <w:rFonts w:hint="eastAsia" w:ascii="Times New Roman" w:hAnsi="Times New Roman" w:eastAsia="方正仿宋_GBK" w:cs="Times New Roman"/>
          <w:b w:val="0"/>
          <w:bCs w:val="0"/>
          <w:kern w:val="0"/>
          <w:sz w:val="32"/>
          <w:lang w:eastAsia="zh-CN"/>
        </w:rPr>
        <w:t>“</w:t>
      </w:r>
      <w:r>
        <w:rPr>
          <w:rFonts w:hint="default" w:ascii="Times New Roman" w:hAnsi="Times New Roman" w:eastAsia="方正仿宋_GBK" w:cs="Times New Roman"/>
          <w:b w:val="0"/>
          <w:bCs w:val="0"/>
          <w:kern w:val="0"/>
          <w:sz w:val="32"/>
        </w:rPr>
        <w:t>红白喜事</w:t>
      </w:r>
      <w:r>
        <w:rPr>
          <w:rFonts w:hint="eastAsia" w:ascii="Times New Roman" w:hAnsi="Times New Roman" w:eastAsia="方正仿宋_GBK" w:cs="Times New Roman"/>
          <w:b w:val="0"/>
          <w:bCs w:val="0"/>
          <w:kern w:val="0"/>
          <w:sz w:val="32"/>
          <w:lang w:eastAsia="zh-CN"/>
        </w:rPr>
        <w:t>”</w:t>
      </w:r>
      <w:r>
        <w:rPr>
          <w:rFonts w:hint="default" w:ascii="Times New Roman" w:hAnsi="Times New Roman" w:eastAsia="方正仿宋_GBK" w:cs="Times New Roman"/>
          <w:b w:val="0"/>
          <w:bCs w:val="0"/>
          <w:kern w:val="0"/>
          <w:sz w:val="32"/>
        </w:rPr>
        <w:t>，要积极发动村社干部，全面掌握信息，上门提醒不占道设宴、不酒驾、不超员违载，严格遵守交通法律法规。</w:t>
      </w:r>
      <w:r>
        <w:rPr>
          <w:rFonts w:hint="default" w:ascii="Times New Roman" w:hAnsi="Times New Roman" w:eastAsia="方正仿宋_GBK" w:cs="Times New Roman"/>
          <w:b w:val="0"/>
          <w:bCs w:val="0"/>
          <w:sz w:val="32"/>
        </w:rPr>
        <w:t>节日期间，要加强动态宣传警示提示，持续营造严管氛围。</w:t>
      </w:r>
    </w:p>
    <w:p>
      <w:pPr>
        <w:pStyle w:val="6"/>
        <w:rPr>
          <w:rFonts w:hint="default"/>
          <w:lang w:val="en-US" w:eastAsia="zh-CN"/>
        </w:rPr>
      </w:pPr>
    </w:p>
    <w:p>
      <w:pPr>
        <w:pStyle w:val="7"/>
        <w:rPr>
          <w:rFonts w:hint="default"/>
          <w:lang w:val="en-US" w:eastAsia="zh-CN"/>
        </w:rPr>
      </w:pPr>
    </w:p>
    <w:p>
      <w:pPr>
        <w:rPr>
          <w:rFonts w:hint="default"/>
          <w:lang w:val="en-US" w:eastAsia="zh-CN"/>
        </w:rPr>
      </w:pPr>
    </w:p>
    <w:p>
      <w:pPr>
        <w:pStyle w:val="6"/>
        <w:rPr>
          <w:rFonts w:hint="default"/>
          <w:lang w:val="en-US" w:eastAsia="zh-CN"/>
        </w:rPr>
      </w:pPr>
    </w:p>
    <w:p>
      <w:pPr>
        <w:pStyle w:val="7"/>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7"/>
        <w:tblpPr w:leftFromText="180" w:rightFromText="180" w:vertAnchor="text" w:horzAnchor="page" w:tblpX="1570" w:tblpY="11330"/>
        <w:tblOverlap w:val="never"/>
        <w:tblW w:w="9017" w:type="dxa"/>
        <w:tblInd w:w="0" w:type="dxa"/>
        <w:tblLayout w:type="fixed"/>
        <w:tblCellMar>
          <w:top w:w="0" w:type="dxa"/>
          <w:left w:w="108" w:type="dxa"/>
          <w:bottom w:w="0" w:type="dxa"/>
          <w:right w:w="108" w:type="dxa"/>
        </w:tblCellMar>
      </w:tblPr>
      <w:tblGrid>
        <w:gridCol w:w="9017"/>
      </w:tblGrid>
      <w:tr>
        <w:tc>
          <w:tcPr>
            <w:tcW w:w="9017" w:type="dxa"/>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color w:val="auto"/>
                <w:sz w:val="30"/>
                <w:szCs w:val="30"/>
              </w:rPr>
              <w:t>重庆市南川区合溪镇党政办</w:t>
            </w:r>
            <w:r>
              <w:rPr>
                <w:rFonts w:hint="default" w:ascii="Times New Roman" w:hAnsi="Times New Roman" w:eastAsia="方正仿宋_GBK" w:cs="Times New Roman"/>
                <w:sz w:val="30"/>
                <w:szCs w:val="30"/>
              </w:rPr>
              <w:t xml:space="preserve">公室   </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kern w:val="2"/>
                <w:sz w:val="30"/>
                <w:szCs w:val="30"/>
                <w:lang w:val="en-US" w:eastAsia="zh-CN" w:bidi="ar-SA"/>
              </w:rPr>
              <w:t>202</w:t>
            </w:r>
            <w:r>
              <w:rPr>
                <w:rFonts w:hint="eastAsia" w:eastAsia="方正仿宋_GBK" w:cs="Times New Roman"/>
                <w:kern w:val="2"/>
                <w:sz w:val="30"/>
                <w:szCs w:val="30"/>
                <w:lang w:val="en-US" w:eastAsia="zh-CN" w:bidi="ar-SA"/>
              </w:rPr>
              <w:t>4</w:t>
            </w:r>
            <w:r>
              <w:rPr>
                <w:rFonts w:hint="default" w:ascii="Times New Roman" w:hAnsi="Times New Roman" w:eastAsia="方正仿宋_GBK" w:cs="Times New Roman"/>
                <w:sz w:val="30"/>
                <w:szCs w:val="30"/>
              </w:rPr>
              <w:t>年</w:t>
            </w:r>
            <w:r>
              <w:rPr>
                <w:rFonts w:hint="eastAsia" w:eastAsia="方正仿宋_GBK" w:cs="Times New Roman"/>
                <w:sz w:val="30"/>
                <w:szCs w:val="30"/>
                <w:lang w:val="en-US" w:eastAsia="zh-CN"/>
              </w:rPr>
              <w:t>9</w:t>
            </w:r>
            <w:r>
              <w:rPr>
                <w:rFonts w:hint="default" w:ascii="Times New Roman" w:hAnsi="Times New Roman" w:eastAsia="方正仿宋_GBK" w:cs="Times New Roman"/>
                <w:kern w:val="2"/>
                <w:sz w:val="30"/>
                <w:szCs w:val="30"/>
                <w:lang w:val="en-US" w:eastAsia="zh-CN" w:bidi="ar-SA"/>
              </w:rPr>
              <w:t>月</w:t>
            </w:r>
            <w:r>
              <w:rPr>
                <w:rFonts w:hint="eastAsia" w:eastAsia="方正仿宋_GBK" w:cs="Times New Roman"/>
                <w:kern w:val="2"/>
                <w:sz w:val="30"/>
                <w:szCs w:val="30"/>
                <w:lang w:val="en-US" w:eastAsia="zh-CN" w:bidi="ar-SA"/>
              </w:rPr>
              <w:t>27</w:t>
            </w:r>
            <w:r>
              <w:rPr>
                <w:rFonts w:hint="default" w:ascii="Times New Roman" w:hAnsi="Times New Roman" w:eastAsia="方正仿宋_GBK" w:cs="Times New Roman"/>
                <w:kern w:val="2"/>
                <w:sz w:val="30"/>
                <w:szCs w:val="30"/>
                <w:lang w:val="en-US" w:eastAsia="zh-CN" w:bidi="ar-SA"/>
              </w:rPr>
              <w:t>日</w:t>
            </w:r>
            <w:r>
              <w:rPr>
                <w:rFonts w:hint="default" w:ascii="Times New Roman" w:hAnsi="Times New Roman" w:eastAsia="方正仿宋_GBK" w:cs="Times New Roman"/>
                <w:sz w:val="30"/>
                <w:szCs w:val="30"/>
                <w:lang w:eastAsia="zh-CN"/>
              </w:rPr>
              <w:t>印发</w:t>
            </w:r>
          </w:p>
        </w:tc>
      </w:tr>
    </w:tbl>
    <w:p>
      <w:pPr>
        <w:pStyle w:val="2"/>
        <w:rPr>
          <w:rFonts w:hint="default"/>
          <w:lang w:val="en-US" w:eastAsia="zh-CN"/>
        </w:rPr>
      </w:pPr>
    </w:p>
    <w:sectPr>
      <w:headerReference r:id="rId3" w:type="default"/>
      <w:footerReference r:id="rId4" w:type="default"/>
      <w:pgSz w:w="11906" w:h="16838"/>
      <w:pgMar w:top="1814" w:right="1701" w:bottom="1814" w:left="1701" w:header="0" w:footer="0"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-914400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7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INMjU1AAAAAkBAAAPAAAAAAAAAAEAIAAAADgAAABkcnMvZG93bnJldi54bWxQSwEC&#10;FAAUAAAACACHTuJA4jLgDhsCAAApBAAADgAAAAAAAAABACAAAAA5AQAAZHJzL2Uyb0RvYy54bWxQ&#10;SwUGAAAAAAYABgBZAQAAxg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YmYzMTA0YmI4ZTAzMmI4N2NhYmNhYjA5NTlkZmIifQ=="/>
  </w:docVars>
  <w:rsids>
    <w:rsidRoot w:val="00172A27"/>
    <w:rsid w:val="00600942"/>
    <w:rsid w:val="00A65EA9"/>
    <w:rsid w:val="010F1080"/>
    <w:rsid w:val="01F14123"/>
    <w:rsid w:val="029702A0"/>
    <w:rsid w:val="0464519D"/>
    <w:rsid w:val="04D45EBB"/>
    <w:rsid w:val="05BA3A1D"/>
    <w:rsid w:val="05E7706D"/>
    <w:rsid w:val="072C69D3"/>
    <w:rsid w:val="078F7EFA"/>
    <w:rsid w:val="08114390"/>
    <w:rsid w:val="08627E13"/>
    <w:rsid w:val="09B35A13"/>
    <w:rsid w:val="09E11FA2"/>
    <w:rsid w:val="09ED539B"/>
    <w:rsid w:val="0A0237FC"/>
    <w:rsid w:val="0A23214F"/>
    <w:rsid w:val="0BA059B1"/>
    <w:rsid w:val="0BDF3C17"/>
    <w:rsid w:val="0CA22E76"/>
    <w:rsid w:val="0D9E6E9C"/>
    <w:rsid w:val="0E4B3059"/>
    <w:rsid w:val="0E9A3D74"/>
    <w:rsid w:val="0EF600FC"/>
    <w:rsid w:val="0F024683"/>
    <w:rsid w:val="0F4E0928"/>
    <w:rsid w:val="0F9C6EF5"/>
    <w:rsid w:val="0FA21852"/>
    <w:rsid w:val="0FB60A2D"/>
    <w:rsid w:val="0FDA2B7E"/>
    <w:rsid w:val="0FF44AE0"/>
    <w:rsid w:val="10247ACF"/>
    <w:rsid w:val="104D3494"/>
    <w:rsid w:val="107640FD"/>
    <w:rsid w:val="110134A2"/>
    <w:rsid w:val="12AB0E20"/>
    <w:rsid w:val="13100768"/>
    <w:rsid w:val="136D6BC6"/>
    <w:rsid w:val="140D29BD"/>
    <w:rsid w:val="14DC51DE"/>
    <w:rsid w:val="152C2F2C"/>
    <w:rsid w:val="15672F01"/>
    <w:rsid w:val="15F74A75"/>
    <w:rsid w:val="15FE4AB5"/>
    <w:rsid w:val="16003CD0"/>
    <w:rsid w:val="16FE058D"/>
    <w:rsid w:val="170241B4"/>
    <w:rsid w:val="17204997"/>
    <w:rsid w:val="188B3EA0"/>
    <w:rsid w:val="197F5E38"/>
    <w:rsid w:val="19D03D1A"/>
    <w:rsid w:val="1A017D45"/>
    <w:rsid w:val="1A157A14"/>
    <w:rsid w:val="1A2E0B72"/>
    <w:rsid w:val="1A3A20D6"/>
    <w:rsid w:val="1A912126"/>
    <w:rsid w:val="1AAB0A61"/>
    <w:rsid w:val="1BE51652"/>
    <w:rsid w:val="1C93362E"/>
    <w:rsid w:val="1CA1647F"/>
    <w:rsid w:val="1E8F3220"/>
    <w:rsid w:val="1EF846C3"/>
    <w:rsid w:val="1F8E1947"/>
    <w:rsid w:val="1F9C7437"/>
    <w:rsid w:val="1FBB7622"/>
    <w:rsid w:val="1FCC17A3"/>
    <w:rsid w:val="2008518E"/>
    <w:rsid w:val="202B0F70"/>
    <w:rsid w:val="20ED55D8"/>
    <w:rsid w:val="21712315"/>
    <w:rsid w:val="2176354F"/>
    <w:rsid w:val="229242C3"/>
    <w:rsid w:val="246B7675"/>
    <w:rsid w:val="24B47746"/>
    <w:rsid w:val="24F451A1"/>
    <w:rsid w:val="2510070E"/>
    <w:rsid w:val="2572157E"/>
    <w:rsid w:val="25776302"/>
    <w:rsid w:val="25927DF7"/>
    <w:rsid w:val="25961D28"/>
    <w:rsid w:val="25B532AB"/>
    <w:rsid w:val="2607153D"/>
    <w:rsid w:val="28004CE0"/>
    <w:rsid w:val="298002A5"/>
    <w:rsid w:val="2AB848E1"/>
    <w:rsid w:val="2AC6500C"/>
    <w:rsid w:val="2AD2738C"/>
    <w:rsid w:val="2BDB60E9"/>
    <w:rsid w:val="2C1A0C25"/>
    <w:rsid w:val="2C807E19"/>
    <w:rsid w:val="2D3E6E69"/>
    <w:rsid w:val="2DDD493E"/>
    <w:rsid w:val="2E0A1D9F"/>
    <w:rsid w:val="2EDC6154"/>
    <w:rsid w:val="2FEF3AB0"/>
    <w:rsid w:val="30CC2A06"/>
    <w:rsid w:val="31043B5D"/>
    <w:rsid w:val="31366A61"/>
    <w:rsid w:val="31907369"/>
    <w:rsid w:val="3216656F"/>
    <w:rsid w:val="32592BE7"/>
    <w:rsid w:val="32E026F0"/>
    <w:rsid w:val="33F577C5"/>
    <w:rsid w:val="34505428"/>
    <w:rsid w:val="34B1049E"/>
    <w:rsid w:val="34C81F2B"/>
    <w:rsid w:val="34DE34F7"/>
    <w:rsid w:val="35291679"/>
    <w:rsid w:val="359F0DCC"/>
    <w:rsid w:val="36B16F3D"/>
    <w:rsid w:val="3712111C"/>
    <w:rsid w:val="374B5766"/>
    <w:rsid w:val="376121DF"/>
    <w:rsid w:val="394910A1"/>
    <w:rsid w:val="394D4E04"/>
    <w:rsid w:val="399B3079"/>
    <w:rsid w:val="39BD25B9"/>
    <w:rsid w:val="39E93DE1"/>
    <w:rsid w:val="3AE659B8"/>
    <w:rsid w:val="3BEE7748"/>
    <w:rsid w:val="3CA62FD9"/>
    <w:rsid w:val="3CA73EF2"/>
    <w:rsid w:val="3CFE65A3"/>
    <w:rsid w:val="3E2C3C17"/>
    <w:rsid w:val="3EC15757"/>
    <w:rsid w:val="3EED35BC"/>
    <w:rsid w:val="3FD71CB0"/>
    <w:rsid w:val="40C4480F"/>
    <w:rsid w:val="41B07823"/>
    <w:rsid w:val="41B67B3D"/>
    <w:rsid w:val="41F07A92"/>
    <w:rsid w:val="426D207E"/>
    <w:rsid w:val="42A8240A"/>
    <w:rsid w:val="42C84D36"/>
    <w:rsid w:val="44311318"/>
    <w:rsid w:val="44B40EF7"/>
    <w:rsid w:val="44EC564D"/>
    <w:rsid w:val="44EE0E24"/>
    <w:rsid w:val="457E2D97"/>
    <w:rsid w:val="4586556C"/>
    <w:rsid w:val="45C52466"/>
    <w:rsid w:val="45D315C8"/>
    <w:rsid w:val="46AA779C"/>
    <w:rsid w:val="46B06E2E"/>
    <w:rsid w:val="473E5756"/>
    <w:rsid w:val="474B3B39"/>
    <w:rsid w:val="4895136A"/>
    <w:rsid w:val="48C20592"/>
    <w:rsid w:val="4936383D"/>
    <w:rsid w:val="49A10B07"/>
    <w:rsid w:val="4A031921"/>
    <w:rsid w:val="4A0C0FCC"/>
    <w:rsid w:val="4A174C55"/>
    <w:rsid w:val="4A1D3336"/>
    <w:rsid w:val="4A4B080A"/>
    <w:rsid w:val="4A6A6D7C"/>
    <w:rsid w:val="4A6E65F6"/>
    <w:rsid w:val="4B597D09"/>
    <w:rsid w:val="4B8C6954"/>
    <w:rsid w:val="4C6B7905"/>
    <w:rsid w:val="4C7F2EB6"/>
    <w:rsid w:val="4E4214DF"/>
    <w:rsid w:val="51026600"/>
    <w:rsid w:val="512E234A"/>
    <w:rsid w:val="51AC3D30"/>
    <w:rsid w:val="521C079C"/>
    <w:rsid w:val="523D36C6"/>
    <w:rsid w:val="524A2F83"/>
    <w:rsid w:val="5310321F"/>
    <w:rsid w:val="53FC5C4F"/>
    <w:rsid w:val="554F53F9"/>
    <w:rsid w:val="561843C9"/>
    <w:rsid w:val="56254B6A"/>
    <w:rsid w:val="563B06EC"/>
    <w:rsid w:val="570D7C93"/>
    <w:rsid w:val="572111AC"/>
    <w:rsid w:val="58290CE2"/>
    <w:rsid w:val="58307B31"/>
    <w:rsid w:val="587810B4"/>
    <w:rsid w:val="588307E3"/>
    <w:rsid w:val="58FB3833"/>
    <w:rsid w:val="5ADF5BE7"/>
    <w:rsid w:val="5B3207BB"/>
    <w:rsid w:val="5B3554B3"/>
    <w:rsid w:val="5BE05C1E"/>
    <w:rsid w:val="5C141BE8"/>
    <w:rsid w:val="5CD81B27"/>
    <w:rsid w:val="5CF8285E"/>
    <w:rsid w:val="5D21206A"/>
    <w:rsid w:val="5DB5084D"/>
    <w:rsid w:val="5ECC4FEB"/>
    <w:rsid w:val="5ED36F78"/>
    <w:rsid w:val="5F615AD9"/>
    <w:rsid w:val="5F751F79"/>
    <w:rsid w:val="5F9A50F9"/>
    <w:rsid w:val="5FD74CE3"/>
    <w:rsid w:val="613328ED"/>
    <w:rsid w:val="615F7FDB"/>
    <w:rsid w:val="61AB34DE"/>
    <w:rsid w:val="623B56C7"/>
    <w:rsid w:val="63B96543"/>
    <w:rsid w:val="63CE17CE"/>
    <w:rsid w:val="63DF1437"/>
    <w:rsid w:val="63E065E4"/>
    <w:rsid w:val="64541BF1"/>
    <w:rsid w:val="645667E8"/>
    <w:rsid w:val="645804F2"/>
    <w:rsid w:val="65557F90"/>
    <w:rsid w:val="66587B70"/>
    <w:rsid w:val="66B708F1"/>
    <w:rsid w:val="66C624DD"/>
    <w:rsid w:val="66C8737C"/>
    <w:rsid w:val="672553C1"/>
    <w:rsid w:val="674B2548"/>
    <w:rsid w:val="68641CE7"/>
    <w:rsid w:val="68EB4220"/>
    <w:rsid w:val="69731686"/>
    <w:rsid w:val="69B30239"/>
    <w:rsid w:val="6A636002"/>
    <w:rsid w:val="6B242629"/>
    <w:rsid w:val="6B77396C"/>
    <w:rsid w:val="6C5B1AF0"/>
    <w:rsid w:val="6CFD219A"/>
    <w:rsid w:val="6D1A03FB"/>
    <w:rsid w:val="6D656CE5"/>
    <w:rsid w:val="6D965DDD"/>
    <w:rsid w:val="703A5672"/>
    <w:rsid w:val="70592B55"/>
    <w:rsid w:val="7109723C"/>
    <w:rsid w:val="71664DDB"/>
    <w:rsid w:val="71A00A8B"/>
    <w:rsid w:val="71B84BF9"/>
    <w:rsid w:val="72A46970"/>
    <w:rsid w:val="73534CCE"/>
    <w:rsid w:val="744160A1"/>
    <w:rsid w:val="74B81278"/>
    <w:rsid w:val="74E027FF"/>
    <w:rsid w:val="74E316B3"/>
    <w:rsid w:val="74EE6DCA"/>
    <w:rsid w:val="75C4750C"/>
    <w:rsid w:val="75E34A2C"/>
    <w:rsid w:val="76733DE5"/>
    <w:rsid w:val="767C1FFB"/>
    <w:rsid w:val="76B90DA9"/>
    <w:rsid w:val="77B91110"/>
    <w:rsid w:val="77CE688E"/>
    <w:rsid w:val="78150E78"/>
    <w:rsid w:val="782A2C45"/>
    <w:rsid w:val="78FA216B"/>
    <w:rsid w:val="799E38A7"/>
    <w:rsid w:val="79C0487B"/>
    <w:rsid w:val="79C67358"/>
    <w:rsid w:val="79D74BA7"/>
    <w:rsid w:val="7A7520D3"/>
    <w:rsid w:val="7A9059E4"/>
    <w:rsid w:val="7AB52690"/>
    <w:rsid w:val="7ABB6CD5"/>
    <w:rsid w:val="7AF53354"/>
    <w:rsid w:val="7B8261EA"/>
    <w:rsid w:val="7BEA21ED"/>
    <w:rsid w:val="7C661DC0"/>
    <w:rsid w:val="7EA134D3"/>
    <w:rsid w:val="7EAF6DC9"/>
    <w:rsid w:val="7F194481"/>
    <w:rsid w:val="7F2E73C3"/>
    <w:rsid w:val="7F3B5A3C"/>
    <w:rsid w:val="7F464501"/>
    <w:rsid w:val="7F5049D6"/>
    <w:rsid w:val="7F5923A2"/>
    <w:rsid w:val="7F8F582B"/>
    <w:rsid w:val="AFB5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style>
  <w:style w:type="paragraph" w:styleId="7">
    <w:name w:val="toc 5"/>
    <w:basedOn w:val="1"/>
    <w:next w:val="1"/>
    <w:qFormat/>
    <w:uiPriority w:val="0"/>
    <w:pPr>
      <w:ind w:left="1680" w:leftChars="800"/>
    </w:pPr>
  </w:style>
  <w:style w:type="paragraph" w:styleId="8">
    <w:name w:val="Body Text Indent"/>
    <w:basedOn w:val="1"/>
    <w:qFormat/>
    <w:uiPriority w:val="0"/>
    <w:pPr>
      <w:ind w:firstLine="560" w:firstLineChars="200"/>
    </w:pPr>
    <w:rPr>
      <w:rFonts w:ascii="仿宋_GB2312" w:eastAsia="仿宋_GB2312"/>
      <w:sz w:val="28"/>
    </w:rPr>
  </w:style>
  <w:style w:type="paragraph" w:styleId="9">
    <w:name w:val="Plain Text"/>
    <w:unhideWhenUsed/>
    <w:qFormat/>
    <w:uiPriority w:val="99"/>
    <w:pPr>
      <w:widowControl w:val="0"/>
      <w:ind w:firstLine="648" w:firstLineChars="200"/>
      <w:jc w:val="both"/>
    </w:pPr>
    <w:rPr>
      <w:rFonts w:ascii="方正黑体_GBK" w:hAnsi="Courier New" w:eastAsia="仿宋_GB2312" w:cs="Times New Roman"/>
      <w:kern w:val="2"/>
      <w:sz w:val="32"/>
      <w:szCs w:val="24"/>
      <w:lang w:val="en-US" w:eastAsia="zh-CN" w:bidi="ar-SA"/>
    </w:rPr>
  </w:style>
  <w:style w:type="paragraph" w:styleId="10">
    <w:name w:val="footer"/>
    <w:basedOn w:val="1"/>
    <w:next w:val="11"/>
    <w:qFormat/>
    <w:uiPriority w:val="0"/>
    <w:pPr>
      <w:tabs>
        <w:tab w:val="center" w:pos="4153"/>
        <w:tab w:val="right" w:pos="8306"/>
      </w:tabs>
      <w:snapToGrid w:val="0"/>
      <w:jc w:val="left"/>
    </w:pPr>
    <w:rPr>
      <w:sz w:val="18"/>
      <w:szCs w:val="18"/>
      <w:lang w:val="zh-CN" w:eastAsia="zh-CN"/>
    </w:rPr>
  </w:style>
  <w:style w:type="paragraph" w:customStyle="1" w:styleId="11">
    <w:name w:val="索引 51"/>
    <w:next w:val="1"/>
    <w:qFormat/>
    <w:uiPriority w:val="0"/>
    <w:pPr>
      <w:widowControl w:val="0"/>
      <w:ind w:left="1680"/>
      <w:jc w:val="both"/>
    </w:pPr>
    <w:rPr>
      <w:rFonts w:ascii="Times New Roman" w:hAnsi="Times New Roman" w:eastAsia="仿宋_GB2312" w:cs="Times New Roman"/>
      <w:kern w:val="2"/>
      <w:sz w:val="32"/>
      <w:szCs w:val="24"/>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3">
    <w:name w:val="toc 4"/>
    <w:basedOn w:val="1"/>
    <w:next w:val="1"/>
    <w:qFormat/>
    <w:uiPriority w:val="0"/>
    <w:pPr>
      <w:spacing w:line="560" w:lineRule="exact"/>
      <w:ind w:left="1260"/>
      <w:jc w:val="left"/>
    </w:pPr>
    <w:rPr>
      <w:rFonts w:ascii="黑体" w:hAnsi="Calibri" w:eastAsia="黑体"/>
      <w:kern w:val="0"/>
      <w:sz w:val="32"/>
      <w:szCs w:val="32"/>
      <w:lang w:eastAsia="en-US"/>
    </w:rPr>
  </w:style>
  <w:style w:type="paragraph" w:styleId="14">
    <w:name w:val="Body Text 2"/>
    <w:basedOn w:val="1"/>
    <w:next w:val="2"/>
    <w:qFormat/>
    <w:uiPriority w:val="0"/>
    <w:pPr>
      <w:snapToGrid w:val="0"/>
      <w:spacing w:line="540" w:lineRule="exact"/>
    </w:pPr>
    <w:rPr>
      <w:rFonts w:eastAsia="方正仿宋_GBK"/>
      <w:color w:val="000000"/>
    </w:rPr>
  </w:style>
  <w:style w:type="paragraph" w:styleId="15">
    <w:name w:val="Normal (Web)"/>
    <w:basedOn w:val="1"/>
    <w:qFormat/>
    <w:uiPriority w:val="0"/>
    <w:rPr>
      <w:sz w:val="24"/>
    </w:rPr>
  </w:style>
  <w:style w:type="paragraph" w:styleId="16">
    <w:name w:val="Body Text First Indent 2"/>
    <w:basedOn w:val="8"/>
    <w:qFormat/>
    <w:uiPriority w:val="0"/>
    <w:pPr>
      <w:ind w:left="0" w:leftChars="0" w:firstLine="40"/>
    </w:pPr>
    <w:rPr>
      <w:rFonts w:ascii="仿宋_GB2312" w:hAnsi="仿宋_GB2312" w:eastAsia="仿宋" w:cs="仿宋_GB2312"/>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page number"/>
    <w:basedOn w:val="19"/>
    <w:qFormat/>
    <w:uiPriority w:val="0"/>
  </w:style>
  <w:style w:type="paragraph" w:customStyle="1" w:styleId="2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23">
    <w:name w:val="图表目录1"/>
    <w:basedOn w:val="24"/>
    <w:next w:val="1"/>
    <w:qFormat/>
    <w:uiPriority w:val="0"/>
    <w:pPr>
      <w:ind w:left="400" w:leftChars="200" w:hanging="200" w:hangingChars="200"/>
    </w:pPr>
    <w:rPr>
      <w:rFonts w:hint="eastAsia" w:ascii="Calibri" w:hAnsi="Calibri"/>
      <w:sz w:val="21"/>
      <w:szCs w:val="22"/>
    </w:rPr>
  </w:style>
  <w:style w:type="paragraph" w:customStyle="1" w:styleId="24">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25">
    <w:name w:val="Body Text 21"/>
    <w:basedOn w:val="1"/>
    <w:qFormat/>
    <w:uiPriority w:val="0"/>
    <w:pPr>
      <w:snapToGrid w:val="0"/>
      <w:spacing w:line="540" w:lineRule="exact"/>
    </w:pPr>
    <w:rPr>
      <w:rFonts w:eastAsia="方正仿宋_GBK"/>
      <w:color w:val="000000"/>
    </w:rPr>
  </w:style>
  <w:style w:type="paragraph" w:customStyle="1" w:styleId="26">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文本 21"/>
    <w:basedOn w:val="1"/>
    <w:qFormat/>
    <w:uiPriority w:val="0"/>
    <w:pPr>
      <w:snapToGrid w:val="0"/>
      <w:spacing w:line="540" w:lineRule="exact"/>
    </w:pPr>
    <w:rPr>
      <w:rFonts w:eastAsia="方正仿宋_GBK"/>
      <w:color w:val="000000"/>
    </w:rPr>
  </w:style>
  <w:style w:type="character" w:customStyle="1" w:styleId="28">
    <w:name w:val="font11"/>
    <w:basedOn w:val="19"/>
    <w:qFormat/>
    <w:uiPriority w:val="0"/>
    <w:rPr>
      <w:rFonts w:hint="eastAsia" w:ascii="方正小标宋_GBK" w:hAnsi="方正小标宋_GBK" w:eastAsia="方正小标宋_GBK" w:cs="方正小标宋_GBK"/>
      <w:b/>
      <w:color w:val="000000"/>
      <w:sz w:val="36"/>
      <w:szCs w:val="36"/>
      <w:u w:val="none"/>
    </w:rPr>
  </w:style>
  <w:style w:type="character" w:customStyle="1" w:styleId="29">
    <w:name w:val="16"/>
    <w:basedOn w:val="19"/>
    <w:qFormat/>
    <w:uiPriority w:val="0"/>
    <w:rPr>
      <w:rFonts w:hint="default" w:ascii="Times New Roman" w:hAnsi="Times New Roman" w:cs="Times New Roman"/>
    </w:rPr>
  </w:style>
  <w:style w:type="paragraph" w:customStyle="1" w:styleId="30">
    <w:name w:val="普通(网站) 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BodyText2"/>
    <w:basedOn w:val="1"/>
    <w:qFormat/>
    <w:uiPriority w:val="0"/>
    <w:pPr>
      <w:snapToGrid w:val="0"/>
      <w:spacing w:line="540" w:lineRule="exact"/>
    </w:pPr>
    <w:rPr>
      <w:rFonts w:ascii="Calibri" w:hAnsi="Calibri" w:eastAsia="方正仿宋_GBK"/>
      <w:color w:val="000000"/>
    </w:rPr>
  </w:style>
  <w:style w:type="paragraph" w:customStyle="1" w:styleId="32">
    <w:name w:val="List Paragraph"/>
    <w:basedOn w:val="1"/>
    <w:qFormat/>
    <w:uiPriority w:val="1"/>
    <w:pPr>
      <w:spacing w:before="149"/>
      <w:ind w:left="111" w:right="411" w:firstLine="640"/>
    </w:pPr>
    <w:rPr>
      <w:rFonts w:ascii="宋体" w:hAnsi="宋体" w:cs="宋体"/>
      <w:lang w:val="zh-CN" w:bidi="zh-CN"/>
    </w:rPr>
  </w:style>
  <w:style w:type="paragraph" w:customStyle="1" w:styleId="33">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 w:type="paragraph" w:customStyle="1" w:styleId="34">
    <w:name w:val="BodyText"/>
    <w:basedOn w:val="1"/>
    <w:qFormat/>
    <w:uiPriority w:val="0"/>
  </w:style>
  <w:style w:type="paragraph" w:customStyle="1" w:styleId="3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Body Text 2"/>
    <w:basedOn w:val="1"/>
    <w:qFormat/>
    <w:uiPriority w:val="0"/>
    <w:pPr>
      <w:snapToGrid w:val="0"/>
      <w:spacing w:line="540" w:lineRule="exact"/>
    </w:pPr>
    <w:rPr>
      <w:rFonts w:eastAsia="方正仿宋_GBK"/>
      <w:color w:val="000000"/>
    </w:rPr>
  </w:style>
  <w:style w:type="character" w:customStyle="1" w:styleId="37">
    <w:name w:val="font31"/>
    <w:basedOn w:val="19"/>
    <w:qFormat/>
    <w:uiPriority w:val="0"/>
    <w:rPr>
      <w:rFonts w:hint="eastAsia" w:ascii="方正黑体_GBK" w:hAnsi="方正黑体_GBK" w:eastAsia="方正黑体_GBK" w:cs="方正黑体_GBK"/>
      <w:color w:val="000000"/>
      <w:sz w:val="20"/>
      <w:szCs w:val="20"/>
      <w:u w:val="none"/>
    </w:rPr>
  </w:style>
  <w:style w:type="character" w:customStyle="1" w:styleId="38">
    <w:name w:val="font151"/>
    <w:basedOn w:val="19"/>
    <w:qFormat/>
    <w:uiPriority w:val="0"/>
    <w:rPr>
      <w:rFonts w:ascii="方正仿宋_GBK" w:hAnsi="方正仿宋_GBK" w:eastAsia="方正仿宋_GBK" w:cs="方正仿宋_GBK"/>
      <w:color w:val="000000"/>
      <w:sz w:val="20"/>
      <w:szCs w:val="20"/>
      <w:u w:val="none"/>
    </w:rPr>
  </w:style>
  <w:style w:type="character" w:customStyle="1" w:styleId="39">
    <w:name w:val="font9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hint="eastAsia" w:ascii="宋体" w:hAnsi="宋体" w:eastAsia="宋体" w:cs="宋体"/>
      <w:color w:val="000000"/>
      <w:sz w:val="20"/>
      <w:szCs w:val="20"/>
      <w:u w:val="none"/>
    </w:rPr>
  </w:style>
  <w:style w:type="character" w:customStyle="1" w:styleId="41">
    <w:name w:val="ca-5"/>
    <w:basedOn w:val="19"/>
    <w:qFormat/>
    <w:uiPriority w:val="0"/>
    <w:rPr>
      <w:rFonts w:cs="Times New Roman"/>
    </w:rPr>
  </w:style>
  <w:style w:type="paragraph" w:customStyle="1" w:styleId="4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43">
    <w:name w:val="font21"/>
    <w:basedOn w:val="19"/>
    <w:qFormat/>
    <w:uiPriority w:val="0"/>
    <w:rPr>
      <w:rFonts w:hint="eastAsia" w:ascii="方正仿宋_GBK" w:hAnsi="方正仿宋_GBK" w:eastAsia="方正仿宋_GBK" w:cs="方正仿宋_GBK"/>
      <w:color w:val="000000"/>
      <w:sz w:val="28"/>
      <w:szCs w:val="28"/>
      <w:u w:val="none"/>
    </w:rPr>
  </w:style>
  <w:style w:type="character" w:customStyle="1" w:styleId="44">
    <w:name w:val="fontstyle21"/>
    <w:qFormat/>
    <w:uiPriority w:val="0"/>
    <w:rPr>
      <w:rFonts w:hint="default" w:ascii="FZFSK--GBK1-0" w:hAnsi="FZFSK--GBK1-0"/>
      <w:color w:val="000000"/>
      <w:sz w:val="32"/>
      <w:szCs w:val="32"/>
    </w:rPr>
  </w:style>
  <w:style w:type="paragraph" w:customStyle="1" w:styleId="45">
    <w:name w:val="Body Text First Indent1"/>
    <w:basedOn w:val="6"/>
    <w:qFormat/>
    <w:uiPriority w:val="0"/>
    <w:pPr>
      <w:adjustRightInd w:val="0"/>
      <w:spacing w:line="275" w:lineRule="atLeast"/>
      <w:ind w:firstLine="420"/>
      <w:textAlignment w:val="baseline"/>
    </w:pPr>
    <w:rPr>
      <w:rFonts w:asci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2072</Words>
  <Characters>2108</Characters>
  <Lines>0</Lines>
  <Paragraphs>0</Paragraphs>
  <TotalTime>0</TotalTime>
  <ScaleCrop>false</ScaleCrop>
  <LinksUpToDate>false</LinksUpToDate>
  <CharactersWithSpaces>2146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2020-01-26T14:28:00Z</dcterms:created>
  <dc:creator>深入她梦</dc:creator>
  <cp:lastModifiedBy>user</cp:lastModifiedBy>
  <cp:lastPrinted>2024-10-16T11:03:00Z</cp:lastPrinted>
  <dcterms:modified xsi:type="dcterms:W3CDTF">2024-10-25T20:15:08Z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565280814_btnclosed</vt:lpwstr>
  </property>
  <property fmtid="{D5CDD505-2E9C-101B-9397-08002B2CF9AE}" pid="4" name="ICV">
    <vt:lpwstr>F18216F07B194E528ADFC831179B5986</vt:lpwstr>
  </property>
</Properties>
</file>