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重庆市南川区</w:t>
      </w:r>
      <w:r>
        <w:rPr>
          <w:rFonts w:hint="eastAsia" w:ascii="方正小标宋_GBK" w:hAnsi="方正小标宋_GBK" w:eastAsia="方正小标宋_GBK" w:cs="方正小标宋_GBK"/>
          <w:color w:val="000000"/>
          <w:sz w:val="44"/>
          <w:szCs w:val="44"/>
        </w:rPr>
        <w:t>金山镇</w:t>
      </w:r>
      <w:r>
        <w:rPr>
          <w:rFonts w:hint="eastAsia" w:ascii="方正小标宋_GBK" w:hAnsi="方正小标宋_GBK" w:eastAsia="方正小标宋_GBK" w:cs="方正小标宋_GBK"/>
          <w:color w:val="000000"/>
          <w:kern w:val="0"/>
          <w:sz w:val="44"/>
          <w:szCs w:val="44"/>
        </w:rPr>
        <w:t>人民政府公共法律服务领域</w:t>
      </w:r>
    </w:p>
    <w:p>
      <w:pPr>
        <w:spacing w:line="70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政务公开标准目录（202</w:t>
      </w:r>
      <w:r>
        <w:rPr>
          <w:rFonts w:hint="eastAsia" w:ascii="方正小标宋_GBK" w:hAnsi="方正小标宋_GBK" w:eastAsia="方正小标宋_GBK" w:cs="方正小标宋_GBK"/>
          <w:color w:val="000000"/>
          <w:kern w:val="0"/>
          <w:sz w:val="44"/>
          <w:szCs w:val="44"/>
          <w:lang w:val="en-US" w:eastAsia="zh-CN"/>
        </w:rPr>
        <w:t>5</w:t>
      </w:r>
      <w:r>
        <w:rPr>
          <w:rFonts w:hint="eastAsia" w:ascii="方正小标宋_GBK" w:hAnsi="方正小标宋_GBK" w:eastAsia="方正小标宋_GBK" w:cs="方正小标宋_GBK"/>
          <w:color w:val="000000"/>
          <w:kern w:val="0"/>
          <w:sz w:val="44"/>
          <w:szCs w:val="44"/>
        </w:rPr>
        <w:t>年版）</w:t>
      </w:r>
    </w:p>
    <w:p>
      <w:pPr>
        <w:spacing w:line="240" w:lineRule="exact"/>
        <w:jc w:val="center"/>
        <w:rPr>
          <w:rFonts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Cs/>
                <w:color w:val="000000"/>
                <w:kern w:val="0"/>
                <w:sz w:val="18"/>
                <w:szCs w:val="18"/>
              </w:rPr>
              <w:t>公开</w:t>
            </w:r>
            <w:r>
              <w:rPr>
                <w:rFonts w:ascii="宋体" w:hAnsi="宋体" w:eastAsia="宋体"/>
                <w:bCs/>
                <w:color w:val="000000"/>
                <w:kern w:val="0"/>
                <w:sz w:val="18"/>
                <w:szCs w:val="18"/>
              </w:rPr>
              <w:br w:type="textWrapping"/>
            </w:r>
            <w:r>
              <w:rPr>
                <w:rFonts w:hint="eastAsia" w:ascii="宋体" w:hAnsi="宋体" w:eastAsia="宋体"/>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60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行政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给付</w:t>
            </w:r>
          </w:p>
          <w:p>
            <w:pPr>
              <w:overflowPunct w:val="0"/>
              <w:snapToGrid w:val="0"/>
              <w:jc w:val="center"/>
              <w:rPr>
                <w:rFonts w:ascii="Times New Roman" w:hAnsi="Times New Roman" w:eastAsia="宋体" w:cs="宋体"/>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人民调解员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补贴发放</w:t>
            </w:r>
          </w:p>
          <w:p>
            <w:pPr>
              <w:overflowPunct w:val="0"/>
              <w:snapToGrid w:val="0"/>
              <w:jc w:val="center"/>
              <w:rPr>
                <w:rFonts w:ascii="Times New Roman" w:hAnsi="Times New Roman" w:eastAsia="宋体" w:cs="宋体"/>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依据、条件、程序以及发放情况</w:t>
            </w:r>
          </w:p>
          <w:p>
            <w:pPr>
              <w:overflowPunct w:val="0"/>
              <w:snapToGrid w:val="0"/>
              <w:jc w:val="center"/>
              <w:rPr>
                <w:rFonts w:ascii="Times New Roman" w:hAnsi="Times New Roman" w:eastAsia="宋体" w:cs="宋体"/>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●《中华人民共和国人民调解法》</w:t>
            </w:r>
          </w:p>
          <w:p>
            <w:pPr>
              <w:overflowPunct w:val="0"/>
              <w:snapToGrid w:val="0"/>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●《中华人民共和国政府信息公开条例》</w:t>
            </w:r>
          </w:p>
          <w:p>
            <w:pPr>
              <w:overflowPunct w:val="0"/>
              <w:snapToGrid w:val="0"/>
              <w:jc w:val="left"/>
              <w:rPr>
                <w:rFonts w:ascii="Times New Roman" w:hAnsi="Times New Roman" w:eastAsia="宋体" w:cs="宋体"/>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制作或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获取信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息之日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起20 个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宋体" w:hAnsi="宋体" w:eastAsia="宋体" w:cs="宋体"/>
                <w:sz w:val="18"/>
                <w:szCs w:val="18"/>
              </w:rPr>
              <w:t>张如明</w:t>
            </w:r>
          </w:p>
        </w:tc>
        <w:tc>
          <w:tcPr>
            <w:tcW w:w="750"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宋体" w:hAnsi="宋体" w:eastAsia="宋体" w:cs="宋体"/>
                <w:sz w:val="18"/>
                <w:szCs w:val="18"/>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i w:val="0"/>
                <w:caps w:val="0"/>
                <w:color w:val="000000"/>
                <w:spacing w:val="0"/>
                <w:kern w:val="0"/>
                <w:sz w:val="18"/>
                <w:szCs w:val="18"/>
                <w:shd w:val="clear" w:fill="FFFFFF"/>
                <w:lang w:val="en-US" w:eastAsia="zh-CN" w:bidi="ar"/>
              </w:rPr>
              <w:t>重庆市南川区金山镇人民政府</w:t>
            </w:r>
          </w:p>
          <w:p>
            <w:pPr>
              <w:overflowPunct w:val="0"/>
              <w:snapToGrid w:val="0"/>
              <w:jc w:val="center"/>
            </w:pPr>
          </w:p>
        </w:tc>
        <w:tc>
          <w:tcPr>
            <w:tcW w:w="2609" w:type="dxa"/>
            <w:tcBorders>
              <w:tl2br w:val="nil"/>
              <w:tr2bl w:val="nil"/>
            </w:tcBorders>
            <w:tcMar>
              <w:top w:w="15" w:type="dxa"/>
              <w:left w:w="15" w:type="dxa"/>
              <w:right w:w="15" w:type="dxa"/>
            </w:tcMar>
            <w:vAlign w:val="center"/>
          </w:tcPr>
          <w:p>
            <w:pPr>
              <w:overflowPunct w:val="0"/>
              <w:snapToGrid w:val="0"/>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■政府网站   ■公共服务中心                                                                                                                                                                                                    （政务公开专区）                                                                                                                                                                                                     ■社区/企事业单位/村公示栏</w:t>
            </w:r>
            <w:r>
              <w:rPr>
                <w:rFonts w:hint="eastAsia" w:ascii="Times New Roman" w:hAnsi="Times New Roman" w:eastAsia="宋体" w:cs="宋体"/>
                <w:kern w:val="0"/>
                <w:sz w:val="18"/>
                <w:szCs w:val="18"/>
              </w:rPr>
              <w:br w:type="textWrapping"/>
            </w:r>
            <w:r>
              <w:rPr>
                <w:rFonts w:hint="eastAsia" w:ascii="Times New Roman" w:hAnsi="Times New Roman" w:eastAsia="宋体" w:cs="宋体"/>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　</w:t>
            </w: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60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咨询服务</w:t>
            </w:r>
          </w:p>
        </w:tc>
        <w:tc>
          <w:tcPr>
            <w:tcW w:w="1171"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Cs w:val="21"/>
                <w:lang w:bidi="ar"/>
              </w:rPr>
            </w:pPr>
            <w:r>
              <w:rPr>
                <w:rFonts w:hint="eastAsia" w:ascii="Times New Roman" w:hAnsi="Times New Roman" w:eastAsia="宋体" w:cs="宋体"/>
                <w:kern w:val="0"/>
                <w:sz w:val="18"/>
                <w:szCs w:val="18"/>
              </w:rPr>
              <w:t>●《司法部办公厅关于印发公共法律服务领域基层政务公开标准指引的通知》（司办通〔2019〕57号）</w:t>
            </w:r>
          </w:p>
          <w:p>
            <w:pPr>
              <w:overflowPunct w:val="0"/>
              <w:snapToGrid w:val="0"/>
              <w:jc w:val="left"/>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宋体" w:hAnsi="宋体" w:eastAsia="宋体" w:cs="宋体"/>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宋体" w:hAnsi="宋体" w:eastAsia="宋体" w:cs="宋体"/>
                <w:sz w:val="18"/>
                <w:szCs w:val="18"/>
              </w:rPr>
              <w:t>张如明</w:t>
            </w:r>
          </w:p>
        </w:tc>
        <w:tc>
          <w:tcPr>
            <w:tcW w:w="750"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宋体" w:hAnsi="宋体" w:eastAsia="宋体" w:cs="宋体"/>
                <w:sz w:val="18"/>
                <w:szCs w:val="18"/>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i w:val="0"/>
                <w:caps w:val="0"/>
                <w:color w:val="000000"/>
                <w:spacing w:val="0"/>
                <w:kern w:val="0"/>
                <w:sz w:val="18"/>
                <w:szCs w:val="18"/>
                <w:shd w:val="clear" w:fill="FFFFFF"/>
                <w:lang w:val="en-US" w:eastAsia="zh-CN" w:bidi="ar"/>
              </w:rPr>
              <w:t>重庆市南川区金山镇人民政府</w:t>
            </w:r>
          </w:p>
          <w:p>
            <w:pPr>
              <w:overflowPunct w:val="0"/>
              <w:snapToGrid w:val="0"/>
              <w:jc w:val="center"/>
            </w:pPr>
          </w:p>
        </w:tc>
        <w:tc>
          <w:tcPr>
            <w:tcW w:w="2609" w:type="dxa"/>
            <w:tcBorders>
              <w:tl2br w:val="nil"/>
              <w:tr2bl w:val="nil"/>
            </w:tcBorders>
            <w:tcMar>
              <w:top w:w="15" w:type="dxa"/>
              <w:left w:w="15" w:type="dxa"/>
              <w:right w:w="15" w:type="dxa"/>
            </w:tcMar>
            <w:vAlign w:val="center"/>
          </w:tcPr>
          <w:p>
            <w:pPr>
              <w:overflowPunct w:val="0"/>
              <w:snapToGrid w:val="0"/>
              <w:jc w:val="left"/>
              <w:rPr>
                <w:rFonts w:ascii="宋体" w:hAnsi="宋体" w:eastAsia="宋体" w:cs="宋体"/>
                <w:sz w:val="18"/>
                <w:szCs w:val="18"/>
              </w:rPr>
            </w:pPr>
            <w:r>
              <w:rPr>
                <w:rFonts w:hint="eastAsia" w:ascii="Times New Roman" w:hAnsi="Times New Roman" w:eastAsia="宋体" w:cs="宋体"/>
                <w:kern w:val="0"/>
                <w:sz w:val="18"/>
                <w:szCs w:val="18"/>
              </w:rPr>
              <w:t>■政府网站   ■公共服务中心                                                                                                                                                                                                    （政务公开专区）                                                                                                                                                                                                     ■社区/企事业单位/村公示栏</w:t>
            </w:r>
            <w:r>
              <w:rPr>
                <w:rFonts w:hint="eastAsia" w:ascii="Times New Roman" w:hAnsi="Times New Roman" w:eastAsia="宋体" w:cs="宋体"/>
                <w:kern w:val="0"/>
                <w:sz w:val="18"/>
                <w:szCs w:val="18"/>
              </w:rPr>
              <w:br w:type="textWrapping"/>
            </w:r>
            <w:r>
              <w:rPr>
                <w:rFonts w:hint="eastAsia" w:ascii="Times New Roman" w:hAnsi="Times New Roman" w:eastAsia="宋体" w:cs="宋体"/>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Times New Roman" w:hAnsi="Times New Roman" w:eastAsia="宋体" w:cs="宋体"/>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Times New Roman" w:hAnsi="Times New Roman" w:eastAsia="宋体" w:cs="宋体"/>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p>
        </w:tc>
        <w:tc>
          <w:tcPr>
            <w:tcW w:w="910" w:type="dxa"/>
            <w:tcBorders>
              <w:tl2br w:val="nil"/>
              <w:tr2bl w:val="nil"/>
            </w:tcBorders>
            <w:tcMar>
              <w:top w:w="15" w:type="dxa"/>
              <w:left w:w="15" w:type="dxa"/>
              <w:right w:w="15" w:type="dxa"/>
            </w:tcMar>
            <w:vAlign w:val="center"/>
          </w:tcPr>
          <w:p>
            <w:pPr>
              <w:overflowPunct w:val="0"/>
              <w:snapToGrid w:val="0"/>
              <w:jc w:val="center"/>
              <w:rPr>
                <w:rFonts w:ascii="宋体" w:hAnsi="宋体" w:eastAsia="宋体" w:cs="宋体"/>
                <w:sz w:val="18"/>
                <w:szCs w:val="18"/>
              </w:rPr>
            </w:pPr>
            <w:r>
              <w:rPr>
                <w:rFonts w:hint="eastAsia" w:ascii="Times New Roman" w:hAnsi="Times New Roman"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60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查询服务</w:t>
            </w:r>
          </w:p>
        </w:tc>
        <w:tc>
          <w:tcPr>
            <w:tcW w:w="1171"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●《司法部办公厅关于印发公共法律服务领域基层政务公开标准指引的通知》（司办通〔2019〕57号）</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宋体" w:hAnsi="宋体" w:eastAsia="宋体" w:cs="宋体"/>
                <w:sz w:val="18"/>
                <w:szCs w:val="18"/>
              </w:rPr>
              <w:t>张如明</w:t>
            </w:r>
          </w:p>
        </w:tc>
        <w:tc>
          <w:tcPr>
            <w:tcW w:w="75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宋体" w:hAnsi="宋体" w:eastAsia="宋体" w:cs="宋体"/>
                <w:sz w:val="18"/>
                <w:szCs w:val="18"/>
              </w:rPr>
              <w:t>司法所</w:t>
            </w:r>
          </w:p>
        </w:tc>
        <w:tc>
          <w:tcPr>
            <w:tcW w:w="962" w:type="dxa"/>
            <w:vAlign w:val="center"/>
          </w:tcPr>
          <w:p>
            <w:pPr>
              <w:keepNext w:val="0"/>
              <w:keepLines w:val="0"/>
              <w:widowControl/>
              <w:suppressLineNumbers w:val="0"/>
              <w:jc w:val="left"/>
            </w:pPr>
            <w:r>
              <w:rPr>
                <w:rFonts w:hint="eastAsia" w:ascii="宋体" w:hAnsi="宋体" w:eastAsia="宋体" w:cs="宋体"/>
                <w:i w:val="0"/>
                <w:caps w:val="0"/>
                <w:color w:val="000000"/>
                <w:spacing w:val="0"/>
                <w:kern w:val="0"/>
                <w:sz w:val="18"/>
                <w:szCs w:val="18"/>
                <w:shd w:val="clear" w:fill="FFFFFF"/>
                <w:lang w:val="en-US" w:eastAsia="zh-CN" w:bidi="ar"/>
              </w:rPr>
              <w:t>重庆市南川区金山镇人民政府</w:t>
            </w:r>
          </w:p>
          <w:p>
            <w:pPr>
              <w:overflowPunct w:val="0"/>
              <w:snapToGrid w:val="0"/>
              <w:jc w:val="center"/>
            </w:pP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Cs w:val="21"/>
                <w:lang w:bidi="ar"/>
              </w:rPr>
            </w:pPr>
            <w:r>
              <w:rPr>
                <w:rFonts w:hint="eastAsia" w:ascii="Times New Roman" w:hAnsi="Times New Roman" w:eastAsia="宋体" w:cs="宋体"/>
                <w:kern w:val="0"/>
                <w:sz w:val="18"/>
                <w:szCs w:val="18"/>
              </w:rPr>
              <w:t>■政府网站   ■公共服务中心                                                                                                                                                                                                    （政务公开专区）                                                                                                                                                                                                     ■社区/企事业单位/村公示栏</w:t>
            </w:r>
            <w:r>
              <w:rPr>
                <w:rFonts w:hint="eastAsia" w:ascii="Times New Roman" w:hAnsi="Times New Roman" w:eastAsia="宋体" w:cs="宋体"/>
                <w:kern w:val="0"/>
                <w:sz w:val="18"/>
                <w:szCs w:val="18"/>
              </w:rPr>
              <w:br w:type="textWrapping"/>
            </w:r>
            <w:r>
              <w:rPr>
                <w:rFonts w:hint="eastAsia" w:ascii="Times New Roman" w:hAnsi="Times New Roman" w:eastAsia="宋体" w:cs="宋体"/>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w:t>
            </w:r>
          </w:p>
        </w:tc>
        <w:tc>
          <w:tcPr>
            <w:tcW w:w="60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其他</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公共</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服务</w:t>
            </w:r>
          </w:p>
        </w:tc>
        <w:tc>
          <w:tcPr>
            <w:tcW w:w="1171"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法律知识</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普及服务</w:t>
            </w:r>
          </w:p>
        </w:tc>
        <w:tc>
          <w:tcPr>
            <w:tcW w:w="2129"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《中共中央、国务院转发〈中央宣传部、司法部关于开展法治宣传教育的第八个五年规划（20</w:t>
            </w:r>
            <w:r>
              <w:rPr>
                <w:rFonts w:hint="eastAsia" w:ascii="Times New Roman" w:hAnsi="Times New Roman" w:eastAsia="宋体" w:cs="宋体"/>
                <w:kern w:val="0"/>
                <w:sz w:val="18"/>
                <w:szCs w:val="18"/>
              </w:rPr>
              <w:t>21—2025</w:t>
            </w:r>
            <w:r>
              <w:rPr>
                <w:rFonts w:hint="eastAsia" w:ascii="Times New Roman" w:hAnsi="Times New Roman" w:eastAsia="宋体" w:cs="宋体"/>
                <w:kern w:val="0"/>
                <w:sz w:val="18"/>
                <w:szCs w:val="18"/>
                <w:lang w:val="zh-CN"/>
              </w:rPr>
              <w:t>年）〉的通知》</w:t>
            </w:r>
          </w:p>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《中共重庆市委、重庆市人民政府转发〈中共重庆市委宣传部、重庆市司法局关于开展法治宣传教育的第八个五年规划（20</w:t>
            </w:r>
            <w:r>
              <w:rPr>
                <w:rFonts w:hint="eastAsia" w:ascii="Times New Roman" w:hAnsi="Times New Roman" w:eastAsia="宋体" w:cs="宋体"/>
                <w:kern w:val="0"/>
                <w:sz w:val="18"/>
                <w:szCs w:val="18"/>
              </w:rPr>
              <w:t>21—2025</w:t>
            </w:r>
            <w:r>
              <w:rPr>
                <w:rFonts w:hint="eastAsia" w:ascii="Times New Roman" w:hAnsi="Times New Roman" w:eastAsia="宋体" w:cs="宋体"/>
                <w:kern w:val="0"/>
                <w:sz w:val="18"/>
                <w:szCs w:val="18"/>
                <w:lang w:val="zh-CN"/>
              </w:rPr>
              <w:t>年）〉的通知》</w:t>
            </w:r>
          </w:p>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《中共重庆市南川区委</w:t>
            </w:r>
            <w:r>
              <w:rPr>
                <w:rFonts w:hint="eastAsia" w:ascii="Times New Roman" w:hAnsi="Times New Roman" w:eastAsia="宋体" w:cs="宋体"/>
                <w:kern w:val="0"/>
                <w:sz w:val="18"/>
                <w:szCs w:val="18"/>
              </w:rPr>
              <w:t xml:space="preserve"> 重庆市南川区人民政府转发</w:t>
            </w:r>
            <w:r>
              <w:rPr>
                <w:rFonts w:hint="eastAsia" w:ascii="Times New Roman" w:hAnsi="Times New Roman" w:eastAsia="宋体" w:cs="宋体"/>
                <w:kern w:val="0"/>
                <w:sz w:val="18"/>
                <w:szCs w:val="18"/>
                <w:lang w:val="zh-CN"/>
              </w:rPr>
              <w:t>〈中共重庆市南川区委宣传部、重庆市南川区司法局关于开展法治宣传教育的第八个五年规划〉</w:t>
            </w:r>
            <w:r>
              <w:rPr>
                <w:rFonts w:hint="eastAsia" w:ascii="Times New Roman" w:hAnsi="Times New Roman" w:eastAsia="宋体" w:cs="宋体"/>
                <w:kern w:val="0"/>
                <w:sz w:val="18"/>
                <w:szCs w:val="18"/>
              </w:rPr>
              <w:t>的通知</w:t>
            </w:r>
            <w:r>
              <w:rPr>
                <w:rFonts w:hint="eastAsia" w:ascii="Times New Roman" w:hAnsi="Times New Roman" w:eastAsia="宋体" w:cs="宋体"/>
                <w:kern w:val="0"/>
                <w:sz w:val="18"/>
                <w:szCs w:val="18"/>
                <w:lang w:val="zh-CN"/>
              </w:rPr>
              <w:t>》</w:t>
            </w:r>
          </w:p>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宋体" w:hAnsi="宋体" w:eastAsia="宋体" w:cs="宋体"/>
                <w:sz w:val="18"/>
                <w:szCs w:val="18"/>
              </w:rPr>
              <w:t>张如明</w:t>
            </w:r>
          </w:p>
        </w:tc>
        <w:tc>
          <w:tcPr>
            <w:tcW w:w="75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宋体" w:hAnsi="宋体" w:eastAsia="宋体" w:cs="宋体"/>
                <w:sz w:val="18"/>
                <w:szCs w:val="18"/>
              </w:rPr>
              <w:t>司法所</w:t>
            </w:r>
          </w:p>
        </w:tc>
        <w:tc>
          <w:tcPr>
            <w:tcW w:w="962" w:type="dxa"/>
            <w:vAlign w:val="center"/>
          </w:tcPr>
          <w:p>
            <w:pPr>
              <w:keepNext w:val="0"/>
              <w:keepLines w:val="0"/>
              <w:widowControl/>
              <w:suppressLineNumbers w:val="0"/>
              <w:jc w:val="left"/>
            </w:pPr>
            <w:r>
              <w:rPr>
                <w:rFonts w:hint="eastAsia" w:ascii="宋体" w:hAnsi="宋体" w:eastAsia="宋体" w:cs="宋体"/>
                <w:i w:val="0"/>
                <w:caps w:val="0"/>
                <w:color w:val="000000"/>
                <w:spacing w:val="0"/>
                <w:kern w:val="0"/>
                <w:sz w:val="18"/>
                <w:szCs w:val="18"/>
                <w:shd w:val="clear" w:fill="FFFFFF"/>
                <w:lang w:val="en-US" w:eastAsia="zh-CN" w:bidi="ar"/>
              </w:rPr>
              <w:t>重庆市南川区金山镇人民政府</w:t>
            </w:r>
          </w:p>
          <w:p>
            <w:pPr>
              <w:overflowPunct w:val="0"/>
              <w:snapToGrid w:val="0"/>
              <w:jc w:val="center"/>
            </w:pPr>
          </w:p>
        </w:tc>
        <w:tc>
          <w:tcPr>
            <w:tcW w:w="2609" w:type="dxa"/>
            <w:tcBorders>
              <w:tl2br w:val="nil"/>
              <w:tr2bl w:val="nil"/>
            </w:tcBorders>
            <w:tcMar>
              <w:top w:w="15" w:type="dxa"/>
              <w:left w:w="15" w:type="dxa"/>
              <w:right w:w="15" w:type="dxa"/>
            </w:tcMar>
            <w:vAlign w:val="center"/>
          </w:tcPr>
          <w:p>
            <w:pPr>
              <w:overflowPunct w:val="0"/>
              <w:snapToGrid w:val="0"/>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■政府网站   ■公共服务中心                                                                                                                                                                                                    （政务公开专区）                                                                                                                                                                                                     ■社区/企事业单位/村公示栏</w:t>
            </w:r>
            <w:r>
              <w:rPr>
                <w:rFonts w:hint="eastAsia" w:ascii="Times New Roman" w:hAnsi="Times New Roman" w:eastAsia="宋体" w:cs="宋体"/>
                <w:kern w:val="0"/>
                <w:sz w:val="18"/>
                <w:szCs w:val="18"/>
              </w:rPr>
              <w:br w:type="textWrapping"/>
            </w:r>
            <w:r>
              <w:rPr>
                <w:rFonts w:hint="eastAsia" w:ascii="Times New Roman" w:hAnsi="Times New Roman" w:eastAsia="宋体" w:cs="宋体"/>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60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其他</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公共</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服务</w:t>
            </w:r>
          </w:p>
        </w:tc>
        <w:tc>
          <w:tcPr>
            <w:tcW w:w="1171"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推广法治</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文化服务</w:t>
            </w:r>
          </w:p>
        </w:tc>
        <w:tc>
          <w:tcPr>
            <w:tcW w:w="2129"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《中共中央、国务院转发〈中央宣传部、司法部关于开展法治宣传教育的第八个五年规划（20</w:t>
            </w:r>
            <w:r>
              <w:rPr>
                <w:rFonts w:hint="eastAsia" w:ascii="Times New Roman" w:hAnsi="Times New Roman" w:eastAsia="宋体" w:cs="宋体"/>
                <w:kern w:val="0"/>
                <w:sz w:val="18"/>
                <w:szCs w:val="18"/>
              </w:rPr>
              <w:t>21—2025</w:t>
            </w:r>
            <w:r>
              <w:rPr>
                <w:rFonts w:hint="eastAsia" w:ascii="Times New Roman" w:hAnsi="Times New Roman" w:eastAsia="宋体" w:cs="宋体"/>
                <w:kern w:val="0"/>
                <w:sz w:val="18"/>
                <w:szCs w:val="18"/>
                <w:lang w:val="zh-CN"/>
              </w:rPr>
              <w:t>年）〉的通知》</w:t>
            </w:r>
          </w:p>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《中共重庆市委、重庆市人民政府转发〈中共重庆市委宣传部、重庆市司法局关于开展法治宣传教育 的第八个五年规划（20</w:t>
            </w:r>
            <w:r>
              <w:rPr>
                <w:rFonts w:hint="eastAsia" w:ascii="Times New Roman" w:hAnsi="Times New Roman" w:eastAsia="宋体" w:cs="宋体"/>
                <w:kern w:val="0"/>
                <w:sz w:val="18"/>
                <w:szCs w:val="18"/>
              </w:rPr>
              <w:t>21—2025</w:t>
            </w:r>
            <w:r>
              <w:rPr>
                <w:rFonts w:hint="eastAsia" w:ascii="Times New Roman" w:hAnsi="Times New Roman" w:eastAsia="宋体" w:cs="宋体"/>
                <w:kern w:val="0"/>
                <w:sz w:val="18"/>
                <w:szCs w:val="18"/>
                <w:lang w:val="zh-CN"/>
              </w:rPr>
              <w:t>年）〉的通知》</w:t>
            </w:r>
          </w:p>
          <w:p>
            <w:pPr>
              <w:overflowPunct w:val="0"/>
              <w:snapToGrid w:val="0"/>
              <w:rPr>
                <w:rFonts w:ascii="Times New Roman" w:hAnsi="Times New Roman" w:eastAsia="宋体" w:cs="宋体"/>
                <w:kern w:val="0"/>
                <w:sz w:val="18"/>
                <w:szCs w:val="18"/>
                <w:lang w:val="zh-CN"/>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《中共重庆市南川区委</w:t>
            </w:r>
            <w:r>
              <w:rPr>
                <w:rFonts w:hint="eastAsia" w:ascii="Times New Roman" w:hAnsi="Times New Roman" w:eastAsia="宋体" w:cs="宋体"/>
                <w:kern w:val="0"/>
                <w:sz w:val="18"/>
                <w:szCs w:val="18"/>
              </w:rPr>
              <w:t xml:space="preserve"> 重庆市南川区人民政府转发</w:t>
            </w:r>
            <w:r>
              <w:rPr>
                <w:rFonts w:hint="eastAsia" w:ascii="Times New Roman" w:hAnsi="Times New Roman" w:eastAsia="宋体" w:cs="宋体"/>
                <w:kern w:val="0"/>
                <w:sz w:val="18"/>
                <w:szCs w:val="18"/>
                <w:lang w:val="zh-CN"/>
              </w:rPr>
              <w:t>〈中共重庆市南川区委宣传部、重庆市南川区司法局关于开展法治宣传教育的第八个五年规划〉</w:t>
            </w:r>
            <w:r>
              <w:rPr>
                <w:rFonts w:hint="eastAsia" w:ascii="Times New Roman" w:hAnsi="Times New Roman" w:eastAsia="宋体" w:cs="宋体"/>
                <w:kern w:val="0"/>
                <w:sz w:val="18"/>
                <w:szCs w:val="18"/>
              </w:rPr>
              <w:t>的通知</w:t>
            </w:r>
            <w:r>
              <w:rPr>
                <w:rFonts w:hint="eastAsia" w:ascii="Times New Roman" w:hAnsi="Times New Roman" w:eastAsia="宋体" w:cs="宋体"/>
                <w:kern w:val="0"/>
                <w:sz w:val="18"/>
                <w:szCs w:val="18"/>
                <w:lang w:val="zh-CN"/>
              </w:rPr>
              <w:t>》</w:t>
            </w:r>
          </w:p>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kern w:val="0"/>
                <w:sz w:val="18"/>
                <w:szCs w:val="18"/>
                <w:lang w:val="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宋体" w:hAnsi="宋体" w:eastAsia="宋体" w:cs="宋体"/>
                <w:sz w:val="18"/>
                <w:szCs w:val="18"/>
              </w:rPr>
              <w:t>张如明</w:t>
            </w:r>
          </w:p>
        </w:tc>
        <w:tc>
          <w:tcPr>
            <w:tcW w:w="75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宋体" w:hAnsi="宋体" w:eastAsia="宋体" w:cs="宋体"/>
                <w:sz w:val="18"/>
                <w:szCs w:val="18"/>
              </w:rPr>
              <w:t>司法所</w:t>
            </w:r>
          </w:p>
        </w:tc>
        <w:tc>
          <w:tcPr>
            <w:tcW w:w="962" w:type="dxa"/>
            <w:vAlign w:val="center"/>
          </w:tcPr>
          <w:p>
            <w:pPr>
              <w:keepNext w:val="0"/>
              <w:keepLines w:val="0"/>
              <w:widowControl/>
              <w:suppressLineNumbers w:val="0"/>
              <w:jc w:val="left"/>
            </w:pPr>
            <w:r>
              <w:rPr>
                <w:rFonts w:hint="eastAsia" w:ascii="宋体" w:hAnsi="宋体" w:eastAsia="宋体" w:cs="宋体"/>
                <w:i w:val="0"/>
                <w:caps w:val="0"/>
                <w:color w:val="000000"/>
                <w:spacing w:val="0"/>
                <w:kern w:val="0"/>
                <w:sz w:val="18"/>
                <w:szCs w:val="18"/>
                <w:shd w:val="clear" w:fill="FFFFFF"/>
                <w:lang w:val="en-US" w:eastAsia="zh-CN" w:bidi="ar"/>
              </w:rPr>
              <w:t>重庆市南川区金山镇人民政府</w:t>
            </w:r>
          </w:p>
          <w:p>
            <w:bookmarkStart w:id="0" w:name="_GoBack"/>
            <w:bookmarkEnd w:id="0"/>
          </w:p>
        </w:tc>
        <w:tc>
          <w:tcPr>
            <w:tcW w:w="2609" w:type="dxa"/>
            <w:tcBorders>
              <w:tl2br w:val="nil"/>
              <w:tr2bl w:val="nil"/>
            </w:tcBorders>
            <w:tcMar>
              <w:top w:w="15" w:type="dxa"/>
              <w:left w:w="15" w:type="dxa"/>
              <w:right w:w="15" w:type="dxa"/>
            </w:tcMar>
            <w:vAlign w:val="center"/>
          </w:tcPr>
          <w:p>
            <w:pPr>
              <w:overflowPunct w:val="0"/>
              <w:snapToGrid w:val="0"/>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■政府网站   ■公共服务中心                                                                                                                                                                                                    （政务公开专区）                                                                                                                                                                                                     ■社区/企事业单位/村公示栏</w:t>
            </w:r>
            <w:r>
              <w:rPr>
                <w:rFonts w:hint="eastAsia" w:ascii="Times New Roman" w:hAnsi="Times New Roman" w:eastAsia="宋体" w:cs="宋体"/>
                <w:kern w:val="0"/>
                <w:sz w:val="18"/>
                <w:szCs w:val="18"/>
              </w:rPr>
              <w:br w:type="textWrapping"/>
            </w:r>
            <w:r>
              <w:rPr>
                <w:rFonts w:hint="eastAsia" w:ascii="Times New Roman" w:hAnsi="Times New Roman" w:eastAsia="宋体" w:cs="宋体"/>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kern w:val="0"/>
                <w:sz w:val="18"/>
                <w:szCs w:val="18"/>
              </w:rPr>
            </w:pPr>
          </w:p>
          <w:p>
            <w:pPr>
              <w:overflowPunct w:val="0"/>
              <w:snapToGrid w:val="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1C567B"/>
    <w:rsid w:val="00281B13"/>
    <w:rsid w:val="002B6A79"/>
    <w:rsid w:val="0052371F"/>
    <w:rsid w:val="006B2CD1"/>
    <w:rsid w:val="00DD75F4"/>
    <w:rsid w:val="0E1421A8"/>
    <w:rsid w:val="22164BAE"/>
    <w:rsid w:val="2BC977A3"/>
    <w:rsid w:val="30110DE2"/>
    <w:rsid w:val="437217FE"/>
    <w:rsid w:val="4CB91D57"/>
    <w:rsid w:val="5F47C0E2"/>
    <w:rsid w:val="5FFB345A"/>
    <w:rsid w:val="7FEF2AC0"/>
    <w:rsid w:val="BFFF989B"/>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560" w:lineRule="exact"/>
      <w:jc w:val="left"/>
    </w:pPr>
    <w:rPr>
      <w:rFonts w:ascii="黑体" w:hAnsi="黑体" w:eastAsia="黑体" w:cs="Times New Roma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Pe8.net</Company>
  <Pages>3</Pages>
  <Words>626</Words>
  <Characters>3573</Characters>
  <Lines>29</Lines>
  <Paragraphs>8</Paragraphs>
  <TotalTime>47</TotalTime>
  <ScaleCrop>false</ScaleCrop>
  <LinksUpToDate>false</LinksUpToDate>
  <CharactersWithSpaces>4191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2024-01-16T19:43:00Z</dcterms:created>
  <dc:creator>Administrator</dc:creator>
  <cp:lastModifiedBy>user</cp:lastModifiedBy>
  <cp:lastPrinted>2025-02-12T00:33:00Z</cp:lastPrinted>
  <dcterms:modified xsi:type="dcterms:W3CDTF">2025-02-13T10:06:06Z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3C0819CEC9981EE26C11AB673C6BE240</vt:lpwstr>
  </property>
</Properties>
</file>