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00" w:lineRule="exact"/>
        <w:ind w:left="0" w:leftChars="0"/>
        <w:jc w:val="center"/>
        <w:textAlignment w:val="auto"/>
        <w:rPr>
          <w:rFonts w:hint="default" w:ascii="Times New Roman" w:hAnsi="Times New Roman" w:cs="Times New Roman"/>
          <w:sz w:val="32"/>
          <w:szCs w:val="32"/>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cs="Times New Roman"/>
          <w:sz w:val="32"/>
          <w:szCs w:val="32"/>
        </w:rPr>
      </w:pPr>
    </w:p>
    <w:p>
      <w:pPr>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both"/>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rPr>
          <w:rFonts w:hint="default" w:ascii="Times New Roman" w:hAnsi="Times New Roman" w:cs="Times New Roman"/>
        </w:rPr>
      </w:pPr>
      <w:r>
        <w:rPr>
          <w:rFonts w:hint="default" w:ascii="Times New Roman" w:hAnsi="Times New Roman" w:eastAsia="华文中宋" w:cs="Times New Roman"/>
          <w:color w:val="FFFFFF"/>
          <w:sz w:val="32"/>
          <w:szCs w:val="32"/>
        </w:rPr>
        <w:pict>
          <v:shape id="_x0000_i1025" o:spt="136" type="#_x0000_t136" style="height:73.5pt;width:416.45pt;" fillcolor="#FF0000" filled="f" stroked="f" coordsize="21600,21600" adj="10800">
            <v:path/>
            <v:fill on="f" focussize="0,0"/>
            <v:stroke on="f"/>
            <v:imagedata o:title=""/>
            <o:lock v:ext="edit" grouping="f" rotation="f" text="f" aspectratio="f"/>
            <v:textpath on="t" fitshape="t" fitpath="t" trim="t" xscale="f" string="中共重庆市南川区黎香湖镇委员会文件" style="font-family:宋体;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黎香湖府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default" w:ascii="Times New Roman" w:hAnsi="Times New Roman" w:eastAsia="FangSong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rPr>
          <w:rFonts w:hint="default" w:ascii="Times New Roman" w:hAnsi="Times New Roman" w:eastAsia="FangSong_GB2312" w:cs="Times New Roman"/>
          <w:b w:val="0"/>
          <w:bCs w:val="0"/>
          <w:sz w:val="32"/>
          <w:szCs w:val="32"/>
          <w:lang w:val="en-US" w:eastAsia="zh-CN"/>
        </w:rPr>
      </w:pPr>
      <w:r>
        <w:rPr>
          <w:rFonts w:hint="default" w:ascii="Times New Roman" w:hAnsi="Times New Roman" w:eastAsia="FangSong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sz w:val="36"/>
          <w:szCs w:val="36"/>
        </w:rPr>
      </w:pPr>
      <w:r>
        <w:rPr>
          <w:rFonts w:hint="default" w:ascii="Times New Roman" w:hAnsi="Times New Roman" w:eastAsia="方正小标宋_GBK" w:cs="Times New Roman"/>
          <w:b w:val="0"/>
          <w:bCs w:val="0"/>
          <w:spacing w:val="0"/>
          <w:kern w:val="2"/>
          <w:sz w:val="44"/>
          <w:szCs w:val="44"/>
          <w:lang w:val="en-US" w:eastAsia="zh-CN" w:bidi="ar-SA"/>
        </w:rPr>
        <w:t>重庆市南川区黎香湖镇人民政府</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pacing w:val="0"/>
          <w:kern w:val="2"/>
          <w:sz w:val="44"/>
          <w:szCs w:val="44"/>
          <w:lang w:val="en-US" w:eastAsia="zh-CN" w:bidi="ar-SA"/>
        </w:rPr>
      </w:pPr>
      <w:r>
        <w:rPr>
          <w:rFonts w:hint="default" w:ascii="Times New Roman" w:hAnsi="Times New Roman" w:eastAsia="方正小标宋_GBK" w:cs="Times New Roman"/>
          <w:b w:val="0"/>
          <w:bCs w:val="0"/>
          <w:spacing w:val="0"/>
          <w:kern w:val="2"/>
          <w:sz w:val="44"/>
          <w:szCs w:val="44"/>
          <w:lang w:val="en-US" w:eastAsia="zh-CN" w:bidi="ar-SA"/>
        </w:rPr>
        <w:t>关于印发2021年全镇消防工作要点的通知</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w:hAnsi="Times New Roman" w:eastAsia="方正仿宋_GBK" w:cs="Times New Roman"/>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各</w:t>
      </w:r>
      <w:r>
        <w:rPr>
          <w:rFonts w:hint="default" w:ascii="Times New Roman" w:hAnsi="Times New Roman" w:eastAsia="方正仿宋_GBK" w:cs="Times New Roman"/>
          <w:lang w:eastAsia="zh-CN"/>
        </w:rPr>
        <w:t>村（居）委，有关单位</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rPr>
        <w:t>经</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政府同意，现将《2021年全</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消防工作要点》</w:t>
      </w:r>
      <w:r>
        <w:rPr>
          <w:rFonts w:hint="default" w:ascii="Times New Roman" w:hAnsi="Times New Roman" w:eastAsia="方正仿宋_GBK" w:cs="Times New Roman"/>
        </w:rPr>
        <w:t>印发给你们，请认真贯彻执行。</w:t>
      </w:r>
    </w:p>
    <w:p>
      <w:pPr>
        <w:pStyle w:val="16"/>
        <w:keepNext w:val="0"/>
        <w:keepLines w:val="0"/>
        <w:pageBreakBefore w:val="0"/>
        <w:widowControl w:val="0"/>
        <w:kinsoku/>
        <w:wordWrap/>
        <w:overflowPunct/>
        <w:topLinePunct w:val="0"/>
        <w:autoSpaceDE/>
        <w:autoSpaceDN/>
        <w:bidi w:val="0"/>
        <w:snapToGrid w:val="0"/>
        <w:spacing w:line="520" w:lineRule="exact"/>
        <w:textAlignment w:val="auto"/>
        <w:rPr>
          <w:rFonts w:hint="default" w:ascii="Times New Roman" w:hAnsi="Times New Roman" w:eastAsia="方正仿宋_GBK" w:cs="Times New Roman"/>
          <w:sz w:val="32"/>
          <w:szCs w:val="32"/>
        </w:rPr>
      </w:pPr>
    </w:p>
    <w:p>
      <w:pPr>
        <w:pStyle w:val="16"/>
        <w:keepNext w:val="0"/>
        <w:keepLines w:val="0"/>
        <w:pageBreakBefore w:val="0"/>
        <w:widowControl w:val="0"/>
        <w:kinsoku/>
        <w:wordWrap/>
        <w:overflowPunct/>
        <w:topLinePunct w:val="0"/>
        <w:autoSpaceDE/>
        <w:autoSpaceDN/>
        <w:bidi w:val="0"/>
        <w:snapToGrid w:val="0"/>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napToGrid w:val="0"/>
        <w:spacing w:line="520" w:lineRule="exact"/>
        <w:ind w:left="0" w:leftChars="0" w:right="0" w:rightChars="0"/>
        <w:textAlignment w:val="auto"/>
        <w:outlineLvl w:val="9"/>
        <w:rPr>
          <w:rFonts w:hint="default" w:ascii="Times New Roman" w:hAnsi="Times New Roman" w:eastAsia="方正仿宋_GBK" w:cs="Times New Roman"/>
          <w:szCs w:val="32"/>
          <w:lang w:val="zh-CN"/>
        </w:rPr>
      </w:pPr>
      <w:r>
        <w:rPr>
          <w:rFonts w:hint="default" w:ascii="Times New Roman" w:hAnsi="Times New Roman" w:eastAsia="方正仿宋_GBK"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eastAsia="方正仿宋_GBK" w:cs="Times New Roman"/>
          <w:szCs w:val="32"/>
          <w:lang w:val="zh-CN"/>
        </w:rPr>
        <w:t>重庆市南川区黎香湖镇人民政府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jc w:val="center"/>
        <w:textAlignment w:val="auto"/>
        <w:outlineLvl w:val="9"/>
        <w:rPr>
          <w:rFonts w:hint="default" w:ascii="Times New Roman" w:hAnsi="Times New Roman" w:eastAsia="方正仿宋_GBK" w:cs="Times New Roman"/>
          <w:szCs w:val="32"/>
          <w:lang w:val="zh-CN"/>
        </w:rPr>
      </w:pPr>
      <w:r>
        <w:rPr>
          <w:rFonts w:hint="default" w:ascii="Times New Roman" w:hAnsi="Times New Roman" w:eastAsia="方正仿宋_GBK" w:cs="Times New Roman"/>
          <w:szCs w:val="32"/>
          <w:lang w:val="zh-CN"/>
        </w:rPr>
        <w:t xml:space="preserve">                20</w:t>
      </w:r>
      <w:r>
        <w:rPr>
          <w:rFonts w:hint="default" w:ascii="Times New Roman" w:hAnsi="Times New Roman" w:cs="Times New Roman"/>
          <w:szCs w:val="32"/>
          <w:lang w:val="en-US" w:eastAsia="zh-CN"/>
        </w:rPr>
        <w:t>2</w:t>
      </w:r>
      <w:r>
        <w:rPr>
          <w:rFonts w:hint="default" w:ascii="Times New Roman" w:hAnsi="Times New Roman" w:cs="Times New Roman"/>
          <w:szCs w:val="32"/>
          <w:lang w:val="en-US" w:eastAsia="zh-CN"/>
        </w:rPr>
        <w:t>1</w:t>
      </w:r>
      <w:r>
        <w:rPr>
          <w:rFonts w:hint="default" w:ascii="Times New Roman" w:hAnsi="Times New Roman" w:eastAsia="方正仿宋_GBK" w:cs="Times New Roman"/>
          <w:szCs w:val="32"/>
          <w:lang w:val="zh-CN"/>
        </w:rPr>
        <w:t>年</w:t>
      </w:r>
      <w:r>
        <w:rPr>
          <w:rFonts w:hint="default" w:ascii="Times New Roman" w:hAnsi="Times New Roman" w:cs="Times New Roman"/>
          <w:szCs w:val="32"/>
          <w:lang w:val="en-US" w:eastAsia="zh-CN"/>
        </w:rPr>
        <w:t>3</w:t>
      </w:r>
      <w:r>
        <w:rPr>
          <w:rFonts w:hint="default" w:ascii="Times New Roman" w:hAnsi="Times New Roman" w:eastAsia="方正仿宋_GBK" w:cs="Times New Roman"/>
          <w:szCs w:val="32"/>
          <w:lang w:val="zh-CN"/>
        </w:rPr>
        <w:t>月</w:t>
      </w:r>
      <w:r>
        <w:rPr>
          <w:rFonts w:hint="default" w:ascii="Times New Roman" w:hAnsi="Times New Roman" w:cs="Times New Roman"/>
          <w:szCs w:val="32"/>
          <w:lang w:val="en-US" w:eastAsia="zh-CN"/>
        </w:rPr>
        <w:t>15</w:t>
      </w:r>
      <w:r>
        <w:rPr>
          <w:rFonts w:hint="default" w:ascii="Times New Roman" w:hAnsi="Times New Roman" w:eastAsia="方正仿宋_GBK" w:cs="Times New Roman"/>
          <w:szCs w:val="32"/>
          <w:lang w:val="zh-CN"/>
        </w:rPr>
        <w:t>日</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（此件公开发布）</w:t>
      </w:r>
    </w:p>
    <w:p>
      <w:pPr>
        <w:pStyle w:val="9"/>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firstLine="1760" w:firstLineChars="400"/>
        <w:jc w:val="both"/>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2021年全</w:t>
      </w:r>
      <w:r>
        <w:rPr>
          <w:rFonts w:hint="default" w:ascii="Times New Roman" w:hAnsi="Times New Roman" w:eastAsia="方正小标宋_GBK" w:cs="Times New Roman"/>
          <w:color w:val="000000"/>
          <w:kern w:val="0"/>
          <w:sz w:val="44"/>
          <w:szCs w:val="44"/>
          <w:lang w:eastAsia="zh-CN"/>
        </w:rPr>
        <w:t>镇</w:t>
      </w:r>
      <w:r>
        <w:rPr>
          <w:rFonts w:hint="default" w:ascii="Times New Roman" w:hAnsi="Times New Roman" w:eastAsia="方正小标宋_GBK" w:cs="Times New Roman"/>
          <w:color w:val="000000"/>
          <w:kern w:val="0"/>
          <w:sz w:val="44"/>
          <w:szCs w:val="44"/>
        </w:rPr>
        <w:t>消防工作要点</w:t>
      </w:r>
    </w:p>
    <w:p>
      <w:pPr>
        <w:keepNext w:val="0"/>
        <w:keepLines w:val="0"/>
        <w:pageBreakBefore w:val="0"/>
        <w:widowControl w:val="0"/>
        <w:kinsoku/>
        <w:wordWrap/>
        <w:overflowPunct/>
        <w:topLinePunct w:val="0"/>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kern w:val="0"/>
        </w:rPr>
        <w:t>全</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消防工作以习近平新时代中国特色社会主义思想为指导，全面贯彻党的十九大和十九届二中、三中、四中、五中全会精神，准确把握新发展阶段，深入践行新发展理念，积极融入新发展格局，切实担当新发展使命，坚持“人民至上、生命至上”，坚持统筹发展和安全，坚持预防为先、综合施策，立足防风险、保安全、护稳定，持续深化消防改革，创新社会消防治理，夯实消防基层基础，切实防范化解重大消防安全风险，为建党100周年创造良好消防安全环境。</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一、强化综合监管，完善消防安全责任体系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1.强化党委政府领导责任。</w:t>
      </w:r>
      <w:r>
        <w:rPr>
          <w:rFonts w:hint="default" w:ascii="Times New Roman" w:hAnsi="Times New Roman" w:eastAsia="方正仿宋_GBK" w:cs="Times New Roman"/>
          <w:kern w:val="0"/>
        </w:rPr>
        <w:t>贯彻落实《重庆市</w:t>
      </w:r>
      <w:r>
        <w:rPr>
          <w:rFonts w:hint="default" w:ascii="Times New Roman" w:hAnsi="Times New Roman" w:eastAsia="方正仿宋_GBK" w:cs="Times New Roman"/>
          <w:kern w:val="0"/>
          <w:lang w:eastAsia="zh-CN"/>
        </w:rPr>
        <w:t>南川区</w:t>
      </w:r>
      <w:r>
        <w:rPr>
          <w:rFonts w:hint="default" w:ascii="Times New Roman" w:hAnsi="Times New Roman" w:eastAsia="方正仿宋_GBK" w:cs="Times New Roman"/>
          <w:kern w:val="0"/>
        </w:rPr>
        <w:t>消防安全责任制实施办法》，</w:t>
      </w:r>
      <w:r>
        <w:rPr>
          <w:rFonts w:hint="default" w:ascii="Times New Roman" w:hAnsi="Times New Roman" w:eastAsia="方正仿宋_GBK" w:cs="Times New Roman"/>
          <w:kern w:val="0"/>
          <w:lang w:val="en-US" w:eastAsia="zh-CN"/>
        </w:rPr>
        <w:t>镇</w:t>
      </w:r>
      <w:r>
        <w:rPr>
          <w:rFonts w:hint="default" w:ascii="Times New Roman" w:hAnsi="Times New Roman" w:eastAsia="方正仿宋_GBK" w:cs="Times New Roman"/>
          <w:kern w:val="0"/>
        </w:rPr>
        <w:t>政府主要领导加强统筹，分管领导具体负责，班子其他成员抓好分管领域消防工作；健全完善政府办公会定期研究部署消防工作制度，建立常态化明察暗访、曝光通报工作模式；要认真开展全</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年度消防工作检查，检查结果纳入</w:t>
      </w:r>
      <w:r>
        <w:rPr>
          <w:rFonts w:hint="default" w:ascii="Times New Roman" w:hAnsi="Times New Roman" w:eastAsia="方正仿宋_GBK" w:cs="Times New Roman"/>
          <w:kern w:val="0"/>
          <w:lang w:val="en-US" w:eastAsia="zh-CN"/>
        </w:rPr>
        <w:t>黎香湖</w:t>
      </w:r>
      <w:r>
        <w:rPr>
          <w:rFonts w:hint="default" w:ascii="Times New Roman" w:hAnsi="Times New Roman" w:eastAsia="方正仿宋_GBK" w:cs="Times New Roman"/>
          <w:kern w:val="0"/>
        </w:rPr>
        <w:t>建设和经济社会发展考核指标。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2.强化消安委议事协调效能。</w:t>
      </w:r>
      <w:r>
        <w:rPr>
          <w:rFonts w:hint="default" w:ascii="Times New Roman" w:hAnsi="Times New Roman" w:eastAsia="方正仿宋_GBK" w:cs="Times New Roman"/>
          <w:kern w:val="0"/>
        </w:rPr>
        <w:t>调整优化消防安全委员会，每季度召开联席会议，每半年全面分析研判火灾情况和消防安全突出问题。健全会商研判、督导通报、检查考核等工作机制。落实《重庆市</w:t>
      </w:r>
      <w:r>
        <w:rPr>
          <w:rFonts w:hint="default" w:ascii="Times New Roman" w:hAnsi="Times New Roman" w:eastAsia="方正仿宋_GBK" w:cs="Times New Roman"/>
          <w:kern w:val="0"/>
          <w:lang w:eastAsia="zh-CN"/>
        </w:rPr>
        <w:t>南川区</w:t>
      </w:r>
      <w:r>
        <w:rPr>
          <w:rFonts w:hint="default" w:ascii="Times New Roman" w:hAnsi="Times New Roman" w:eastAsia="方正仿宋_GBK" w:cs="Times New Roman"/>
          <w:kern w:val="0"/>
        </w:rPr>
        <w:t>消防安全督办约谈实施办法》，推动</w:t>
      </w:r>
      <w:r>
        <w:rPr>
          <w:rFonts w:hint="default" w:ascii="Times New Roman" w:hAnsi="Times New Roman" w:eastAsia="方正仿宋_GBK" w:cs="Times New Roman"/>
          <w:kern w:val="0"/>
          <w:lang w:eastAsia="zh-CN"/>
        </w:rPr>
        <w:t>镇</w:t>
      </w:r>
      <w:r>
        <w:rPr>
          <w:rFonts w:hint="default" w:ascii="Times New Roman" w:hAnsi="Times New Roman" w:eastAsia="方正仿宋_GBK" w:cs="Times New Roman"/>
          <w:kern w:val="0"/>
        </w:rPr>
        <w:t>消防安全委员会办公室实体化运作，</w:t>
      </w:r>
      <w:r>
        <w:rPr>
          <w:rFonts w:hint="default" w:ascii="Times New Roman" w:hAnsi="Times New Roman" w:eastAsia="方正仿宋_GBK" w:cs="Times New Roman"/>
          <w:kern w:val="0"/>
          <w:lang w:eastAsia="zh-CN"/>
        </w:rPr>
        <w:t>应</w:t>
      </w:r>
      <w:r>
        <w:rPr>
          <w:rFonts w:hint="default" w:ascii="Times New Roman" w:hAnsi="Times New Roman" w:eastAsia="方正仿宋_GBK" w:cs="Times New Roman"/>
          <w:kern w:val="0"/>
        </w:rPr>
        <w:t>专项用于消防安全工作，凝聚部门合力，推动群防群治。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3.强化行业消防安全监管。</w:t>
      </w:r>
      <w:r>
        <w:rPr>
          <w:rFonts w:hint="default" w:ascii="Times New Roman" w:hAnsi="Times New Roman" w:eastAsia="方正仿宋_GBK" w:cs="Times New Roman"/>
          <w:kern w:val="0"/>
        </w:rPr>
        <w:t>行业部门按照“三个必须”要求，加强源头管控，完善事中事后监管，建立行业部门联合会商、联合检查、联合查处、联合追责、联合宣传、联合培训、联合约谈、联合督导等“八联”工作机制。在学校、养老</w:t>
      </w:r>
      <w:r>
        <w:rPr>
          <w:rFonts w:hint="default" w:ascii="Times New Roman" w:hAnsi="Times New Roman" w:eastAsia="方正仿宋_GBK" w:cs="Times New Roman"/>
          <w:kern w:val="0"/>
          <w:lang w:eastAsia="zh-CN"/>
        </w:rPr>
        <w:t>院</w:t>
      </w:r>
      <w:r>
        <w:rPr>
          <w:rFonts w:hint="default" w:ascii="Times New Roman" w:hAnsi="Times New Roman" w:eastAsia="方正仿宋_GBK" w:cs="Times New Roman"/>
          <w:kern w:val="0"/>
        </w:rPr>
        <w:t>、</w:t>
      </w:r>
      <w:r>
        <w:rPr>
          <w:rFonts w:hint="default" w:ascii="Times New Roman" w:hAnsi="Times New Roman" w:eastAsia="方正仿宋_GBK" w:cs="Times New Roman"/>
          <w:kern w:val="0"/>
          <w:lang w:eastAsia="zh-CN"/>
        </w:rPr>
        <w:t>农贸</w:t>
      </w:r>
      <w:r>
        <w:rPr>
          <w:rFonts w:hint="default" w:ascii="Times New Roman" w:hAnsi="Times New Roman" w:eastAsia="方正仿宋_GBK" w:cs="Times New Roman"/>
          <w:kern w:val="0"/>
        </w:rPr>
        <w:t>市场、医院、酒店和公共娱乐场所等行业场所分别打造消防安全管理标杆示范单位，召开行业领域现场会全面推广典型经验做法。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4.强化社会单位主体责任。</w:t>
      </w:r>
      <w:r>
        <w:rPr>
          <w:rFonts w:hint="default" w:ascii="Times New Roman" w:hAnsi="Times New Roman" w:eastAsia="方正仿宋_GBK" w:cs="Times New Roman"/>
          <w:kern w:val="0"/>
        </w:rPr>
        <w:t>督促社会单位落实《火灾风险自查指南》，全面推行风险隐患“自知、自查、自改”和公示承诺制度，健全消防安全自主管理机制。在老旧小区建立联防自治机制，充分发挥微型消防站定期巡查、常态宣传、应急处置作用。推动火灾高危单位开展消防安全评估和投保火灾公众责任保险。</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5.强化火灾事故责任倒查追究。</w:t>
      </w:r>
      <w:r>
        <w:rPr>
          <w:rFonts w:hint="default" w:ascii="Times New Roman" w:hAnsi="Times New Roman" w:eastAsia="方正仿宋_GBK" w:cs="Times New Roman"/>
          <w:kern w:val="0"/>
        </w:rPr>
        <w:t>贯彻落实《重庆市火灾事故调查处理办法》，对亡人和有重大影响的火灾建立政府领导、消防牵头、部门配合的火灾事故调查处理体系。贯彻落实《安全生产行政执法与刑事司法衔接工作办法》《消防救援机构与公安机关火灾调查协作规定》，强化火灾事故“一案三查”，加大涉嫌失火案、消防责任事故案和重大责任事故案等刑事案件的侦办查处力度。</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二、强化协同治理，完善火灾隐患治理体系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6.持续推进专项整治三年行动。</w:t>
      </w:r>
      <w:r>
        <w:rPr>
          <w:rFonts w:hint="default" w:ascii="Times New Roman" w:hAnsi="Times New Roman" w:eastAsia="方正仿宋_GBK" w:cs="Times New Roman"/>
          <w:kern w:val="0"/>
        </w:rPr>
        <w:t>启动消防安全专项整治三年行动“月调度、季通报、年考评”工作机制，攻坚整治隐患，建立长效机制。加强风险研判和预警提示，有针对性地开展消防安全风险专项评估。围绕火源电源、易燃可燃物、人员素质等关键要素，对火灾多发、频发行业领域开展督查检查，对老旧小区、小加工作坊、“三合一”场所等进行综合治理。研判新材料新产业新业态风险，完善消防治理机制，高标准落实火灾防范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u w:val="single"/>
        </w:rPr>
      </w:pPr>
      <w:r>
        <w:rPr>
          <w:rFonts w:hint="default" w:ascii="Times New Roman" w:hAnsi="Times New Roman" w:eastAsia="方正楷体_GBK" w:cs="Times New Roman"/>
          <w:kern w:val="0"/>
        </w:rPr>
        <w:t>7.强力开展高层建筑消防安全综合治理。</w:t>
      </w:r>
      <w:r>
        <w:rPr>
          <w:rFonts w:hint="default" w:ascii="Times New Roman" w:hAnsi="Times New Roman" w:eastAsia="方正仿宋_GBK" w:cs="Times New Roman"/>
          <w:kern w:val="0"/>
        </w:rPr>
        <w:t>开展以建筑消防设施整治攻坚、可燃雨棚和外墙防护网整治攻坚、打通“生命通道”集中清障、电气燃气专项整治、油汽类安全隐患整治、消防安全管理能力提升、居民消防安全素质提升、灭火应急能力提升、法规保障能力提升为重点的“五整治、四提升”行动，综合施策解决高层建筑“人上不去、水上不去、车进不去”突出问题。2021年6月底前，高层建筑消防用水问题基本解决；12月底前，所有高层住宅可燃雨棚完成拆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lang w:val="en-US" w:eastAsia="zh-CN"/>
        </w:rPr>
        <w:t>8</w:t>
      </w:r>
      <w:r>
        <w:rPr>
          <w:rFonts w:hint="default" w:ascii="Times New Roman" w:hAnsi="Times New Roman" w:eastAsia="方正楷体_GBK" w:cs="Times New Roman"/>
          <w:kern w:val="0"/>
        </w:rPr>
        <w:t>.大力推进消防安全信用监管。</w:t>
      </w:r>
      <w:r>
        <w:rPr>
          <w:rFonts w:hint="default" w:ascii="Times New Roman" w:hAnsi="Times New Roman" w:eastAsia="方正仿宋_GBK" w:cs="Times New Roman"/>
          <w:kern w:val="0"/>
        </w:rPr>
        <w:t>将消防行政许可、行政处罚和失信行为信息纳入到信用信息共享平台，对失信单位和个人实施联合惩戒。充分运用消防信用评价指标体系，对社会单位履行消防安全法定责任和信用承诺情况进行综合评价，实行分级分类差异化管理。开展消防技术服务机构专项整治，依法查处不具备从业条件、弄虚作假等违法违规行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三、强化固本培元，完善基层火灾防控体系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lang w:val="en-US" w:eastAsia="zh-CN"/>
        </w:rPr>
        <w:t>9</w:t>
      </w:r>
      <w:r>
        <w:rPr>
          <w:rFonts w:hint="default" w:ascii="Times New Roman" w:hAnsi="Times New Roman" w:eastAsia="方正楷体_GBK" w:cs="Times New Roman"/>
          <w:kern w:val="0"/>
        </w:rPr>
        <w:t>.宣传落实地方法规标准建设。</w:t>
      </w:r>
      <w:r>
        <w:rPr>
          <w:rFonts w:hint="default" w:ascii="Times New Roman" w:hAnsi="Times New Roman" w:eastAsia="方正仿宋_GBK" w:cs="Times New Roman"/>
          <w:kern w:val="0"/>
        </w:rPr>
        <w:t>严格执行《重庆市消防条例》《重庆市消防设施管理规定》《重庆市高层建筑消防安全管理规定》《建筑消防设施维护保养检测技术管理规程》《小城镇消防规划规范》《消防安全管理标识》《社区消防安全管理规定》《城乡消防安全风险评估》等地方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1</w:t>
      </w:r>
      <w:r>
        <w:rPr>
          <w:rFonts w:hint="default" w:ascii="Times New Roman" w:hAnsi="Times New Roman" w:eastAsia="方正楷体_GBK" w:cs="Times New Roman"/>
          <w:kern w:val="0"/>
          <w:lang w:val="en-US" w:eastAsia="zh-CN"/>
        </w:rPr>
        <w:t>0</w:t>
      </w:r>
      <w:r>
        <w:rPr>
          <w:rFonts w:hint="default" w:ascii="Times New Roman" w:hAnsi="Times New Roman" w:eastAsia="方正楷体_GBK" w:cs="Times New Roman"/>
          <w:kern w:val="0"/>
        </w:rPr>
        <w:t>.完善基层消防监管机制。</w:t>
      </w:r>
      <w:r>
        <w:rPr>
          <w:rFonts w:hint="default" w:ascii="Times New Roman" w:hAnsi="Times New Roman" w:eastAsia="方正仿宋_GBK" w:cs="Times New Roman"/>
          <w:kern w:val="0"/>
        </w:rPr>
        <w:t>落实“九小场所”监管责任。依托社区党员先锋岗、楼宇先锋工程、村居共建等党群工作载体，指导群众积极整改身边火灾隐患。落实火灾隐患“吹哨人”制度，实行“吹哨人”保护和奖励工作机制，鼓励单位员工和知情群众举报火灾隐患。派出所依法依规开展消防监督检查、宣传教育和委托执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lang w:val="en-US" w:eastAsia="zh-CN"/>
        </w:rPr>
        <w:t>11</w:t>
      </w:r>
      <w:r>
        <w:rPr>
          <w:rFonts w:hint="default" w:ascii="Times New Roman" w:hAnsi="Times New Roman" w:eastAsia="方正楷体_GBK" w:cs="Times New Roman"/>
          <w:kern w:val="0"/>
        </w:rPr>
        <w:t>.提高全民消防安全素质。</w:t>
      </w:r>
      <w:r>
        <w:rPr>
          <w:rFonts w:hint="default" w:ascii="Times New Roman" w:hAnsi="Times New Roman" w:eastAsia="方正仿宋_GBK" w:cs="Times New Roman"/>
          <w:kern w:val="0"/>
        </w:rPr>
        <w:t>深入推进消防宣传“五进”工作，督促社会单位做好自身消防宣传教育。全面推动消防科普教育基地升级更新。将消防知识纳入农村安全知识大宣教大普及活动。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四、强化应急处置，完善灭火救援力量体系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color w:val="FF0000"/>
          <w:kern w:val="0"/>
        </w:rPr>
      </w:pPr>
      <w:r>
        <w:rPr>
          <w:rFonts w:hint="default" w:ascii="Times New Roman" w:hAnsi="Times New Roman" w:eastAsia="方正楷体_GBK" w:cs="Times New Roman"/>
          <w:kern w:val="0"/>
        </w:rPr>
        <w:t>1</w:t>
      </w:r>
      <w:r>
        <w:rPr>
          <w:rFonts w:hint="default" w:ascii="Times New Roman" w:hAnsi="Times New Roman" w:eastAsia="方正楷体_GBK" w:cs="Times New Roman"/>
          <w:kern w:val="0"/>
          <w:lang w:val="en-US" w:eastAsia="zh-CN"/>
        </w:rPr>
        <w:t>2</w:t>
      </w:r>
      <w:r>
        <w:rPr>
          <w:rFonts w:hint="default" w:ascii="Times New Roman" w:hAnsi="Times New Roman" w:eastAsia="方正楷体_GBK" w:cs="Times New Roman"/>
          <w:kern w:val="0"/>
        </w:rPr>
        <w:t>.</w:t>
      </w:r>
      <w:r>
        <w:rPr>
          <w:rFonts w:hint="default" w:ascii="Times New Roman" w:hAnsi="Times New Roman" w:eastAsia="方正仿宋_GBK" w:cs="Times New Roman"/>
          <w:color w:val="000000"/>
          <w:kern w:val="0"/>
        </w:rPr>
        <w:t>加强应急通信保障队伍建设，配齐配强应急通信设备。</w:t>
      </w:r>
      <w:r>
        <w:rPr>
          <w:rFonts w:hint="default" w:ascii="Times New Roman" w:hAnsi="Times New Roman" w:eastAsia="方正仿宋_GBK" w:cs="Times New Roman"/>
          <w:kern w:val="0"/>
        </w:rPr>
        <w:t>加强消防装备建设。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楷体_GBK" w:cs="Times New Roman"/>
          <w:kern w:val="0"/>
        </w:rPr>
        <w:t>1</w:t>
      </w:r>
      <w:r>
        <w:rPr>
          <w:rFonts w:hint="default" w:ascii="Times New Roman" w:hAnsi="Times New Roman" w:eastAsia="方正楷体_GBK" w:cs="Times New Roman"/>
          <w:kern w:val="0"/>
          <w:lang w:val="en-US" w:eastAsia="zh-CN"/>
        </w:rPr>
        <w:t>3</w:t>
      </w:r>
      <w:r>
        <w:rPr>
          <w:rFonts w:hint="default" w:ascii="Times New Roman" w:hAnsi="Times New Roman" w:eastAsia="方正楷体_GBK" w:cs="Times New Roman"/>
          <w:kern w:val="0"/>
        </w:rPr>
        <w:t>.推进多种形式消防队伍建设。</w:t>
      </w:r>
      <w:r>
        <w:rPr>
          <w:rFonts w:hint="default" w:ascii="Times New Roman" w:hAnsi="Times New Roman" w:eastAsia="方正仿宋_GBK" w:cs="Times New Roman"/>
          <w:kern w:val="0"/>
        </w:rPr>
        <w:t>完善多种形式消防队伍联勤联动、业务培训等机制</w:t>
      </w:r>
      <w:r>
        <w:rPr>
          <w:rFonts w:hint="default" w:ascii="Times New Roman" w:hAnsi="Times New Roman" w:eastAsia="方正仿宋_GBK" w:cs="Times New Roman"/>
          <w:kern w:val="0"/>
          <w:lang w:eastAsia="zh-CN"/>
        </w:rPr>
        <w:t>，</w:t>
      </w:r>
      <w:r>
        <w:rPr>
          <w:rFonts w:hint="default" w:ascii="Times New Roman" w:hAnsi="Times New Roman" w:eastAsia="方正仿宋_GBK" w:cs="Times New Roman"/>
        </w:rPr>
        <w:t>提升火灾抗御力量和初期火灾处置时效。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rPr>
      </w:pPr>
      <w:r>
        <w:rPr>
          <w:rFonts w:hint="default" w:ascii="Times New Roman" w:hAnsi="Times New Roman" w:eastAsia="方正楷体_GBK" w:cs="Times New Roman"/>
          <w:kern w:val="0"/>
          <w:lang w:val="en-US" w:eastAsia="zh-CN"/>
        </w:rPr>
        <w:t>14</w:t>
      </w:r>
      <w:r>
        <w:rPr>
          <w:rFonts w:hint="default" w:ascii="Times New Roman" w:hAnsi="Times New Roman" w:eastAsia="方正楷体_GBK" w:cs="Times New Roman"/>
          <w:kern w:val="0"/>
        </w:rPr>
        <w:t>.完善灭火应急救援联动机制。</w:t>
      </w:r>
      <w:r>
        <w:rPr>
          <w:rFonts w:hint="default" w:ascii="Times New Roman" w:hAnsi="Times New Roman" w:eastAsia="方正仿宋_GBK" w:cs="Times New Roman"/>
          <w:color w:val="000000"/>
          <w:kern w:val="0"/>
        </w:rPr>
        <w:t>依托“智慧城市”和消防大数据实战应用平台建设，</w:t>
      </w:r>
      <w:r>
        <w:rPr>
          <w:rFonts w:hint="default" w:ascii="Times New Roman" w:hAnsi="Times New Roman" w:eastAsia="方正仿宋_GBK" w:cs="Times New Roman"/>
          <w:color w:val="000000"/>
          <w:kern w:val="0"/>
        </w:rPr>
        <w:t>持续完善</w:t>
      </w:r>
      <w:r>
        <w:rPr>
          <w:rFonts w:hint="default" w:ascii="Times New Roman" w:hAnsi="Times New Roman" w:eastAsia="方正仿宋_GBK" w:cs="Times New Roman"/>
          <w:color w:val="000000"/>
          <w:kern w:val="0"/>
        </w:rPr>
        <w:t>各类型</w:t>
      </w:r>
      <w:r>
        <w:rPr>
          <w:rFonts w:hint="default" w:ascii="Times New Roman" w:hAnsi="Times New Roman" w:eastAsia="方正仿宋_GBK" w:cs="Times New Roman"/>
          <w:color w:val="000000"/>
          <w:kern w:val="0"/>
        </w:rPr>
        <w:t>灾害事故</w:t>
      </w:r>
      <w:r>
        <w:rPr>
          <w:rFonts w:hint="default" w:ascii="Times New Roman" w:hAnsi="Times New Roman" w:eastAsia="方正仿宋_GBK" w:cs="Times New Roman"/>
          <w:color w:val="000000"/>
          <w:kern w:val="0"/>
        </w:rPr>
        <w:t>处置</w:t>
      </w:r>
      <w:r>
        <w:rPr>
          <w:rFonts w:hint="default" w:ascii="Times New Roman" w:hAnsi="Times New Roman" w:eastAsia="方正仿宋_GBK" w:cs="Times New Roman"/>
          <w:color w:val="000000"/>
          <w:kern w:val="0"/>
        </w:rPr>
        <w:t>预案</w:t>
      </w:r>
      <w:r>
        <w:rPr>
          <w:rFonts w:hint="default" w:ascii="Times New Roman" w:hAnsi="Times New Roman" w:eastAsia="方正仿宋_GBK" w:cs="Times New Roman"/>
          <w:color w:val="000000"/>
          <w:kern w:val="0"/>
        </w:rPr>
        <w:t>。</w:t>
      </w:r>
    </w:p>
    <w:p>
      <w:pPr>
        <w:pStyle w:val="9"/>
        <w:bidi w:val="0"/>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pStyle w:val="9"/>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cs="Times New Roman"/>
          <w:szCs w:val="32"/>
          <w:u w:val="single"/>
          <w:lang w:val="en-US" w:eastAsia="zh-CN"/>
        </w:rPr>
      </w:pPr>
      <w:r>
        <w:rPr>
          <w:rFonts w:hint="default" w:ascii="Times New Roman" w:hAnsi="Times New Roman" w:cs="Times New Roman"/>
          <w:sz w:val="32"/>
          <w:u w:val="none"/>
        </w:rPr>
        <w:pict>
          <v:line id="_x0000_s2063" o:spid="_x0000_s2063" o:spt="20" style="position:absolute;left:0pt;margin-left:1.95pt;margin-top:9.5pt;height:0.05pt;width:418.5pt;z-index:251659264;mso-width-relative:page;mso-height-relative:page;" filled="f" stroked="t" coordsize="21600,21600">
            <v:path arrowok="t"/>
            <v:fill on="f" focussize="0,0"/>
            <v:stroke color="#000000"/>
            <v:imagedata o:title=""/>
            <o:lock v:ext="edit" aspectratio="f"/>
          </v:line>
        </w:pict>
      </w:r>
      <w:r>
        <w:rPr>
          <w:rFonts w:hint="default" w:ascii="Times New Roman" w:hAnsi="Times New Roman" w:cs="Times New Roman"/>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exact"/>
        <w:ind w:right="0" w:rightChars="0" w:firstLine="280" w:firstLineChars="100"/>
        <w:jc w:val="both"/>
        <w:textAlignment w:val="auto"/>
        <w:outlineLvl w:val="9"/>
        <w:rPr>
          <w:rFonts w:hint="default" w:ascii="Times New Roman" w:hAnsi="Times New Roman" w:cs="Times New Roman"/>
          <w:szCs w:val="32"/>
        </w:rPr>
      </w:pPr>
      <w:r>
        <w:rPr>
          <w:rFonts w:hint="default" w:ascii="Times New Roman" w:hAnsi="Times New Roman" w:eastAsia="方正仿宋_GBK" w:cs="Times New Roman"/>
          <w:sz w:val="28"/>
          <w:szCs w:val="28"/>
        </w:rPr>
        <w:pict>
          <v:line id="_x0000_s2064" o:spid="_x0000_s2064" o:spt="20" style="position:absolute;left:0pt;flip:y;margin-left:1.95pt;margin-top:15.8pt;height:0.7pt;width:420.05pt;z-index:251658240;mso-width-relative:page;mso-height-relative:page;" filled="f" stroked="t" coordsize="21600,21600">
            <v:path arrowok="t"/>
            <v:fill on="f" focussize="0,0"/>
            <v:stroke color="#000000"/>
            <v:imagedata o:title=""/>
            <o:lock v:ext="edit" aspectratio="f"/>
          </v:line>
        </w:pict>
      </w:r>
      <w:r>
        <w:rPr>
          <w:rFonts w:hint="default" w:ascii="Times New Roman" w:hAnsi="Times New Roman" w:eastAsia="方正仿宋_GBK" w:cs="Times New Roman"/>
          <w:spacing w:val="-20"/>
          <w:sz w:val="28"/>
          <w:szCs w:val="28"/>
          <w:u w:val="none"/>
          <w:lang w:val="zh-CN"/>
        </w:rPr>
        <w:t>重庆市南川区黎香湖镇人民政府办公室</w:t>
      </w:r>
      <w:r>
        <w:rPr>
          <w:rFonts w:hint="default" w:ascii="Times New Roman" w:hAnsi="Times New Roman" w:eastAsia="方正仿宋_GBK" w:cs="Times New Roman"/>
          <w:spacing w:val="-20"/>
          <w:sz w:val="28"/>
          <w:szCs w:val="28"/>
          <w:u w:val="none"/>
          <w:lang w:val="en-US" w:eastAsia="zh-CN"/>
        </w:rPr>
        <w:t xml:space="preserve">    </w:t>
      </w:r>
      <w:r>
        <w:rPr>
          <w:rFonts w:hint="default" w:ascii="Times New Roman" w:hAnsi="Times New Roman" w:cs="Times New Roman"/>
          <w:spacing w:val="-20"/>
          <w:sz w:val="28"/>
          <w:szCs w:val="28"/>
          <w:u w:val="none"/>
          <w:lang w:val="en-US" w:eastAsia="zh-CN"/>
        </w:rPr>
        <w:t xml:space="preserve">           </w:t>
      </w:r>
      <w:r>
        <w:rPr>
          <w:rFonts w:hint="default" w:ascii="Times New Roman" w:hAnsi="Times New Roman" w:eastAsia="方正仿宋_GBK" w:cs="Times New Roman"/>
          <w:spacing w:val="-20"/>
          <w:sz w:val="28"/>
          <w:szCs w:val="28"/>
          <w:u w:val="none"/>
          <w:lang w:val="en-US" w:eastAsia="zh-CN"/>
        </w:rPr>
        <w:t>20</w:t>
      </w:r>
      <w:r>
        <w:rPr>
          <w:rFonts w:hint="default" w:ascii="Times New Roman" w:hAnsi="Times New Roman" w:cs="Times New Roman"/>
          <w:spacing w:val="-20"/>
          <w:sz w:val="28"/>
          <w:szCs w:val="28"/>
          <w:u w:val="none"/>
          <w:lang w:val="en-US" w:eastAsia="zh-CN"/>
        </w:rPr>
        <w:t>2</w:t>
      </w:r>
      <w:r>
        <w:rPr>
          <w:rFonts w:hint="default" w:ascii="Times New Roman" w:hAnsi="Times New Roman" w:cs="Times New Roman"/>
          <w:spacing w:val="-20"/>
          <w:sz w:val="28"/>
          <w:szCs w:val="28"/>
          <w:u w:val="none"/>
          <w:lang w:val="en-US" w:eastAsia="zh-CN"/>
        </w:rPr>
        <w:t>1</w:t>
      </w:r>
      <w:r>
        <w:rPr>
          <w:rFonts w:hint="default" w:ascii="Times New Roman" w:hAnsi="Times New Roman" w:eastAsia="方正仿宋_GBK" w:cs="Times New Roman"/>
          <w:spacing w:val="-20"/>
          <w:sz w:val="28"/>
          <w:szCs w:val="28"/>
          <w:u w:val="none"/>
          <w:lang w:val="en-US" w:eastAsia="zh-CN"/>
        </w:rPr>
        <w:t>年</w:t>
      </w:r>
      <w:r>
        <w:rPr>
          <w:rFonts w:hint="default" w:ascii="Times New Roman" w:hAnsi="Times New Roman" w:cs="Times New Roman"/>
          <w:spacing w:val="-20"/>
          <w:sz w:val="28"/>
          <w:szCs w:val="28"/>
          <w:u w:val="none"/>
          <w:lang w:val="en-US" w:eastAsia="zh-CN"/>
        </w:rPr>
        <w:t>3</w:t>
      </w:r>
      <w:r>
        <w:rPr>
          <w:rFonts w:hint="default" w:ascii="Times New Roman" w:hAnsi="Times New Roman" w:eastAsia="方正仿宋_GBK" w:cs="Times New Roman"/>
          <w:spacing w:val="-20"/>
          <w:sz w:val="28"/>
          <w:szCs w:val="28"/>
          <w:u w:val="none"/>
          <w:lang w:val="en-US" w:eastAsia="zh-CN"/>
        </w:rPr>
        <w:t>月</w:t>
      </w:r>
      <w:r>
        <w:rPr>
          <w:rFonts w:hint="default" w:ascii="Times New Roman" w:hAnsi="Times New Roman" w:cs="Times New Roman"/>
          <w:spacing w:val="-20"/>
          <w:sz w:val="28"/>
          <w:szCs w:val="28"/>
          <w:u w:val="none"/>
          <w:lang w:val="en-US" w:eastAsia="zh-CN"/>
        </w:rPr>
        <w:t>15</w:t>
      </w:r>
      <w:r>
        <w:rPr>
          <w:rFonts w:hint="default" w:ascii="Times New Roman" w:hAnsi="Times New Roman" w:eastAsia="方正仿宋_GBK" w:cs="Times New Roman"/>
          <w:spacing w:val="-20"/>
          <w:sz w:val="28"/>
          <w:szCs w:val="28"/>
          <w:u w:val="none"/>
          <w:lang w:val="en-US" w:eastAsia="zh-CN"/>
        </w:rPr>
        <w:t>日印发</w:t>
      </w:r>
    </w:p>
    <w:p>
      <w:pPr>
        <w:pStyle w:val="2"/>
        <w:rPr>
          <w:rFonts w:hint="default" w:ascii="Times New Roman" w:hAnsi="Times New Roman" w:cs="Times New Roman"/>
        </w:rPr>
        <w:sectPr>
          <w:headerReference r:id="rId3" w:type="default"/>
          <w:footerReference r:id="rId4" w:type="default"/>
          <w:pgSz w:w="11906" w:h="16838"/>
          <w:pgMar w:top="1814" w:right="1757" w:bottom="1701" w:left="1757" w:header="851" w:footer="992" w:gutter="0"/>
          <w:pgNumType w:fmt="numberInDash"/>
          <w:cols w:space="0" w:num="1"/>
          <w:rtlGutter w:val="0"/>
          <w:docGrid w:type="lines" w:linePitch="440" w:charSpace="0"/>
        </w:sectPr>
      </w:pPr>
    </w:p>
    <w:p>
      <w:pPr>
        <w:keepNext w:val="0"/>
        <w:keepLines w:val="0"/>
        <w:pageBreakBefore w:val="0"/>
        <w:widowControl w:val="0"/>
        <w:kinsoku/>
        <w:wordWrap/>
        <w:overflowPunct/>
        <w:topLinePunct w:val="0"/>
        <w:autoSpaceDE/>
        <w:autoSpaceDN/>
        <w:bidi w:val="0"/>
        <w:adjustRightInd/>
        <w:snapToGrid w:val="0"/>
        <w:spacing w:line="300" w:lineRule="exact"/>
        <w:ind w:right="0" w:rightChars="0" w:firstLine="320" w:firstLineChars="100"/>
        <w:jc w:val="both"/>
        <w:textAlignment w:val="auto"/>
        <w:outlineLvl w:val="9"/>
        <w:rPr>
          <w:rFonts w:hint="default" w:ascii="Times New Roman" w:hAnsi="Times New Roman" w:cs="Times New Roman"/>
          <w:szCs w:val="32"/>
        </w:rPr>
      </w:pPr>
    </w:p>
    <w:sectPr>
      <w:pgSz w:w="11906" w:h="16838"/>
      <w:pgMar w:top="1814" w:right="1757" w:bottom="1701" w:left="175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1B027E9A-97B0-4BDF-A1B6-737A9247EDA8}"/>
  </w:font>
  <w:font w:name="Cambria">
    <w:panose1 w:val="02040503050406030204"/>
    <w:charset w:val="00"/>
    <w:family w:val="roman"/>
    <w:pitch w:val="default"/>
    <w:sig w:usb0="E00002FF" w:usb1="400004FF" w:usb2="00000000" w:usb3="00000000" w:csb0="2000019F" w:csb1="00000000"/>
  </w:font>
  <w:font w:name="FangSong_GB2312">
    <w:altName w:val="仿宋"/>
    <w:panose1 w:val="02010609030101010101"/>
    <w:charset w:val="86"/>
    <w:family w:val="modern"/>
    <w:pitch w:val="default"/>
    <w:sig w:usb0="00000000" w:usb1="00000000" w:usb2="00000016" w:usb3="00000000" w:csb0="00040001" w:csb1="00000000"/>
    <w:embedRegular r:id="rId2" w:fontKey="{4D7EE2FD-385A-42F6-9876-C6A96D1E2DA6}"/>
  </w:font>
  <w:font w:name="楷体_GB2312">
    <w:altName w:val="楷体"/>
    <w:panose1 w:val="02010609030101010101"/>
    <w:charset w:val="86"/>
    <w:family w:val="modern"/>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embedRegular r:id="rId3" w:fontKey="{AEC4812F-3C0F-46F9-A2D1-93F8894AF6F9}"/>
  </w:font>
  <w:font w:name="方正小标宋_GBK">
    <w:panose1 w:val="03000509000000000000"/>
    <w:charset w:val="86"/>
    <w:family w:val="script"/>
    <w:pitch w:val="default"/>
    <w:sig w:usb0="00000001" w:usb1="080E0000" w:usb2="00000000" w:usb3="00000000" w:csb0="00040000" w:csb1="00000000"/>
    <w:embedRegular r:id="rId4" w:fontKey="{AF9E011F-75F6-4EC7-A6F0-33D3D0C02174}"/>
  </w:font>
  <w:font w:name="方正黑体_GBK">
    <w:panose1 w:val="03000509000000000000"/>
    <w:charset w:val="86"/>
    <w:family w:val="auto"/>
    <w:pitch w:val="default"/>
    <w:sig w:usb0="00000001" w:usb1="080E0000" w:usb2="00000000" w:usb3="00000000" w:csb0="00040000" w:csb1="00000000"/>
    <w:embedRegular r:id="rId5" w:fontKey="{56E583D8-44A2-427E-90C7-014BFB5E923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embedRegular r:id="rId6" w:fontKey="{885F7A45-3F15-487C-8AFF-50307DF637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3076" o:spid="_x0000_s307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3A9D"/>
    <w:rsid w:val="000D031F"/>
    <w:rsid w:val="002732A4"/>
    <w:rsid w:val="00341BCD"/>
    <w:rsid w:val="003842CB"/>
    <w:rsid w:val="004807E9"/>
    <w:rsid w:val="004B51FE"/>
    <w:rsid w:val="0060049D"/>
    <w:rsid w:val="00621C81"/>
    <w:rsid w:val="00690124"/>
    <w:rsid w:val="006D2AFD"/>
    <w:rsid w:val="00795A18"/>
    <w:rsid w:val="00904449"/>
    <w:rsid w:val="009C5C1E"/>
    <w:rsid w:val="00BC3A9D"/>
    <w:rsid w:val="00CC51B3"/>
    <w:rsid w:val="00E57F52"/>
    <w:rsid w:val="010C7994"/>
    <w:rsid w:val="021B0D1B"/>
    <w:rsid w:val="022C0B11"/>
    <w:rsid w:val="03261EB1"/>
    <w:rsid w:val="06625504"/>
    <w:rsid w:val="06756563"/>
    <w:rsid w:val="06A3332B"/>
    <w:rsid w:val="06AB119A"/>
    <w:rsid w:val="072C0631"/>
    <w:rsid w:val="07DF4343"/>
    <w:rsid w:val="08825274"/>
    <w:rsid w:val="0970322B"/>
    <w:rsid w:val="09F8454D"/>
    <w:rsid w:val="0B5F6BF7"/>
    <w:rsid w:val="0C2C79A7"/>
    <w:rsid w:val="0CBC2FB1"/>
    <w:rsid w:val="0CF33F42"/>
    <w:rsid w:val="0D7B1C46"/>
    <w:rsid w:val="0E0A3232"/>
    <w:rsid w:val="0E301650"/>
    <w:rsid w:val="106F61CA"/>
    <w:rsid w:val="119E4755"/>
    <w:rsid w:val="11AA3B17"/>
    <w:rsid w:val="141D1C72"/>
    <w:rsid w:val="164921D7"/>
    <w:rsid w:val="17B11671"/>
    <w:rsid w:val="17DE3F41"/>
    <w:rsid w:val="19083ED5"/>
    <w:rsid w:val="19772A6C"/>
    <w:rsid w:val="199D5876"/>
    <w:rsid w:val="1B447F31"/>
    <w:rsid w:val="1B9E059F"/>
    <w:rsid w:val="1CB36AB0"/>
    <w:rsid w:val="1CEC306E"/>
    <w:rsid w:val="1E2478B6"/>
    <w:rsid w:val="207F4264"/>
    <w:rsid w:val="208C1A16"/>
    <w:rsid w:val="21FD1981"/>
    <w:rsid w:val="22AF2EC2"/>
    <w:rsid w:val="22F456FD"/>
    <w:rsid w:val="24FA5FF9"/>
    <w:rsid w:val="263314C7"/>
    <w:rsid w:val="267C5750"/>
    <w:rsid w:val="26900E74"/>
    <w:rsid w:val="27F559F4"/>
    <w:rsid w:val="28120D76"/>
    <w:rsid w:val="2CC9674B"/>
    <w:rsid w:val="2D7E2E5A"/>
    <w:rsid w:val="2DFD1AA7"/>
    <w:rsid w:val="30203559"/>
    <w:rsid w:val="30F5122E"/>
    <w:rsid w:val="32594D0F"/>
    <w:rsid w:val="335B6DCB"/>
    <w:rsid w:val="348C7D91"/>
    <w:rsid w:val="35595F9F"/>
    <w:rsid w:val="369F3A4B"/>
    <w:rsid w:val="36C52EE2"/>
    <w:rsid w:val="376E2008"/>
    <w:rsid w:val="381F4786"/>
    <w:rsid w:val="39497E1E"/>
    <w:rsid w:val="39E367CE"/>
    <w:rsid w:val="3A8615D6"/>
    <w:rsid w:val="3AC54C26"/>
    <w:rsid w:val="3B8C37C7"/>
    <w:rsid w:val="3BF3013B"/>
    <w:rsid w:val="3CCB7B26"/>
    <w:rsid w:val="3CD92F6D"/>
    <w:rsid w:val="3F227364"/>
    <w:rsid w:val="3F621F22"/>
    <w:rsid w:val="3F683D23"/>
    <w:rsid w:val="3FED5531"/>
    <w:rsid w:val="40E4444D"/>
    <w:rsid w:val="41937819"/>
    <w:rsid w:val="41C62546"/>
    <w:rsid w:val="41CA20F1"/>
    <w:rsid w:val="43D34018"/>
    <w:rsid w:val="449410A3"/>
    <w:rsid w:val="449C37DA"/>
    <w:rsid w:val="45AC1C55"/>
    <w:rsid w:val="46733BCD"/>
    <w:rsid w:val="470F1C70"/>
    <w:rsid w:val="472E5D9E"/>
    <w:rsid w:val="488C5B8E"/>
    <w:rsid w:val="49713BDE"/>
    <w:rsid w:val="4CA156BD"/>
    <w:rsid w:val="4CEE03C5"/>
    <w:rsid w:val="4EC3310B"/>
    <w:rsid w:val="4F73780B"/>
    <w:rsid w:val="50B6132F"/>
    <w:rsid w:val="51B11AD5"/>
    <w:rsid w:val="529E79B2"/>
    <w:rsid w:val="53E63817"/>
    <w:rsid w:val="564F30B4"/>
    <w:rsid w:val="56A77BF6"/>
    <w:rsid w:val="57037B32"/>
    <w:rsid w:val="57A706CA"/>
    <w:rsid w:val="58F63616"/>
    <w:rsid w:val="5B8A7261"/>
    <w:rsid w:val="5C9F24BE"/>
    <w:rsid w:val="5CAB4ECA"/>
    <w:rsid w:val="5D2C7C3C"/>
    <w:rsid w:val="5D5F6327"/>
    <w:rsid w:val="5DD30196"/>
    <w:rsid w:val="5F5263E5"/>
    <w:rsid w:val="5FA02438"/>
    <w:rsid w:val="5FFA418A"/>
    <w:rsid w:val="601938AD"/>
    <w:rsid w:val="60EA772A"/>
    <w:rsid w:val="63F178C7"/>
    <w:rsid w:val="64BB68ED"/>
    <w:rsid w:val="66655CFB"/>
    <w:rsid w:val="6903721E"/>
    <w:rsid w:val="697F6C52"/>
    <w:rsid w:val="6B8D6D71"/>
    <w:rsid w:val="6BC436AC"/>
    <w:rsid w:val="6D2E5DEE"/>
    <w:rsid w:val="6E8C1D40"/>
    <w:rsid w:val="6EB63D57"/>
    <w:rsid w:val="6F74548E"/>
    <w:rsid w:val="6FD66EE3"/>
    <w:rsid w:val="6FDA1B68"/>
    <w:rsid w:val="707968DD"/>
    <w:rsid w:val="72632E5E"/>
    <w:rsid w:val="72FA3E7F"/>
    <w:rsid w:val="748943B0"/>
    <w:rsid w:val="750A5185"/>
    <w:rsid w:val="75EA7676"/>
    <w:rsid w:val="77067C7B"/>
    <w:rsid w:val="775C66E5"/>
    <w:rsid w:val="77930C51"/>
    <w:rsid w:val="77B16067"/>
    <w:rsid w:val="784C4931"/>
    <w:rsid w:val="784F71FB"/>
    <w:rsid w:val="78552058"/>
    <w:rsid w:val="7AEC5FA9"/>
    <w:rsid w:val="7B6805A7"/>
    <w:rsid w:val="7D0C038E"/>
    <w:rsid w:val="7D0C2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方正小标宋_GBK"/>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cs="Times New Roman"/>
      <w:b/>
      <w:sz w:val="32"/>
      <w:szCs w:val="20"/>
    </w:rPr>
  </w:style>
  <w:style w:type="paragraph" w:styleId="6">
    <w:name w:val="heading 4"/>
    <w:basedOn w:val="5"/>
    <w:next w:val="1"/>
    <w:qFormat/>
    <w:uiPriority w:val="0"/>
    <w:pPr>
      <w:keepNext/>
      <w:keepLines/>
      <w:spacing w:before="280" w:after="290" w:line="376" w:lineRule="auto"/>
      <w:outlineLvl w:val="3"/>
    </w:pPr>
    <w:rPr>
      <w:rFonts w:ascii="Cambria" w:hAnsi="Cambria" w:eastAsia="宋体" w:cs="Times New Roman"/>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unhideWhenUsed/>
    <w:qFormat/>
    <w:uiPriority w:val="99"/>
    <w:pPr>
      <w:spacing w:line="560" w:lineRule="exact"/>
      <w:jc w:val="left"/>
      <w:textAlignment w:val="baseline"/>
    </w:pPr>
    <w:rPr>
      <w:rFonts w:ascii="黑体" w:hAnsi="FangSong_GB2312" w:eastAsia="黑体"/>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napToGrid w:val="0"/>
      <w:spacing w:line="540" w:lineRule="exact"/>
    </w:pPr>
    <w:rPr>
      <w:rFonts w:eastAsia="方正仿宋_GBK"/>
      <w:color w:val="000000"/>
    </w:rPr>
  </w:style>
  <w:style w:type="paragraph" w:styleId="10">
    <w:name w:val="Normal (Web)"/>
    <w:basedOn w:val="1"/>
    <w:next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nhideWhenUsed/>
    <w:qFormat/>
    <w:uiPriority w:val="99"/>
  </w:style>
  <w:style w:type="character" w:styleId="15">
    <w:name w:val="Hyperlink"/>
    <w:basedOn w:val="13"/>
    <w:unhideWhenUsed/>
    <w:qFormat/>
    <w:uiPriority w:val="99"/>
    <w:rPr>
      <w:color w:val="0000FF" w:themeColor="hyperlink"/>
      <w:u w:val="single"/>
    </w:rPr>
  </w:style>
  <w:style w:type="paragraph" w:customStyle="1" w:styleId="16">
    <w:name w:val="Body Text 21"/>
    <w:basedOn w:val="1"/>
    <w:qFormat/>
    <w:uiPriority w:val="0"/>
    <w:pPr>
      <w:snapToGrid w:val="0"/>
      <w:spacing w:line="540" w:lineRule="exact"/>
    </w:pPr>
    <w:rPr>
      <w:rFonts w:eastAsia="方正仿宋_GBK"/>
      <w:color w:val="000000"/>
    </w:rPr>
  </w:style>
  <w:style w:type="paragraph" w:customStyle="1" w:styleId="17">
    <w:name w:val="正文文本 21"/>
    <w:basedOn w:val="1"/>
    <w:qFormat/>
    <w:uiPriority w:val="0"/>
    <w:pPr>
      <w:snapToGrid w:val="0"/>
      <w:spacing w:line="540" w:lineRule="exact"/>
    </w:pPr>
    <w:rPr>
      <w:rFonts w:eastAsia="方正仿宋_GBK"/>
      <w:color w:val="000000"/>
    </w:rPr>
  </w:style>
  <w:style w:type="character" w:customStyle="1" w:styleId="18">
    <w:name w:val="页眉 Char"/>
    <w:basedOn w:val="13"/>
    <w:link w:val="8"/>
    <w:semiHidden/>
    <w:qFormat/>
    <w:uiPriority w:val="99"/>
    <w:rPr>
      <w:rFonts w:ascii="Times New Roman" w:hAnsi="Times New Roman" w:eastAsia="方正仿宋_GBK" w:cs="Times New Roman"/>
      <w:sz w:val="18"/>
      <w:szCs w:val="18"/>
    </w:rPr>
  </w:style>
  <w:style w:type="character" w:customStyle="1" w:styleId="19">
    <w:name w:val="页脚 Char"/>
    <w:basedOn w:val="13"/>
    <w:link w:val="7"/>
    <w:semiHidden/>
    <w:qFormat/>
    <w:uiPriority w:val="99"/>
    <w:rPr>
      <w:rFonts w:ascii="Times New Roman" w:hAnsi="Times New Roman" w:eastAsia="方正仿宋_GBK" w:cs="Times New Roman"/>
      <w:sz w:val="18"/>
      <w:szCs w:val="18"/>
    </w:rPr>
  </w:style>
  <w:style w:type="character" w:customStyle="1" w:styleId="20">
    <w:name w:val="font11"/>
    <w:basedOn w:val="13"/>
    <w:qFormat/>
    <w:uiPriority w:val="0"/>
    <w:rPr>
      <w:rFonts w:hint="eastAsia" w:ascii="宋体" w:hAnsi="宋体" w:eastAsia="宋体" w:cs="宋体"/>
      <w:color w:val="000000"/>
      <w:sz w:val="22"/>
      <w:szCs w:val="22"/>
      <w:u w:val="none"/>
    </w:rPr>
  </w:style>
  <w:style w:type="character" w:customStyle="1" w:styleId="21">
    <w:name w:val="21"/>
    <w:basedOn w:val="13"/>
    <w:qFormat/>
    <w:uiPriority w:val="0"/>
    <w:rPr>
      <w:rFonts w:hint="default" w:ascii="Times New Roman" w:eastAsia="楷体_GB2312" w:cs="楷体_GB2312"/>
      <w:sz w:val="32"/>
      <w:szCs w:val="32"/>
    </w:rPr>
  </w:style>
  <w:style w:type="paragraph" w:customStyle="1" w:styleId="22">
    <w:name w:val="List Paragraph"/>
    <w:basedOn w:val="1"/>
    <w:qFormat/>
    <w:uiPriority w:val="0"/>
    <w:pPr>
      <w:ind w:firstLine="420" w:firstLineChars="200"/>
    </w:pPr>
  </w:style>
  <w:style w:type="character" w:customStyle="1" w:styleId="23">
    <w:name w:val="16"/>
    <w:basedOn w:val="13"/>
    <w:qFormat/>
    <w:uiPriority w:val="0"/>
    <w:rPr>
      <w:rFonts w:hint="default" w:ascii="Times New Roman" w:hAnsi="Times New Roman" w:cs="Times New Roman"/>
    </w:rPr>
  </w:style>
  <w:style w:type="paragraph" w:customStyle="1"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Body text|1"/>
    <w:basedOn w:val="1"/>
    <w:qFormat/>
    <w:uiPriority w:val="0"/>
    <w:pPr>
      <w:spacing w:line="420" w:lineRule="auto"/>
      <w:ind w:firstLine="400"/>
    </w:pPr>
    <w:rPr>
      <w:rFonts w:ascii="MingLiU" w:hAnsi="MingLiU" w:eastAsia="MingLiU" w:cs="MingLiU"/>
      <w:sz w:val="18"/>
      <w:szCs w:val="18"/>
      <w:lang w:val="zh-TW" w:eastAsia="zh-TW" w:bidi="zh-TW"/>
    </w:rPr>
  </w:style>
  <w:style w:type="character" w:customStyle="1" w:styleId="26">
    <w:name w:val="15"/>
    <w:qFormat/>
    <w:uiPriority w:val="0"/>
    <w:rPr>
      <w:rFonts w:hint="default" w:ascii="Calibri" w:hAnsi="Calibri"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6" textRotate="1"/>
    <customShpInfo spid="_x0000_s2063"/>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317</Words>
  <Characters>1812</Characters>
  <Lines>15</Lines>
  <Paragraphs>4</Paragraphs>
  <TotalTime>2</TotalTime>
  <ScaleCrop>false</ScaleCrop>
  <LinksUpToDate>false</LinksUpToDate>
  <CharactersWithSpaces>2125</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2018-01-18T03:21:00Z</dcterms:created>
  <dc:creator>User</dc:creator>
  <cp:lastModifiedBy>李桉桉</cp:lastModifiedBy>
  <cp:lastPrinted>2021-03-19T01:11:45Z</cp:lastPrinted>
  <dcterms:modified xsi:type="dcterms:W3CDTF">2021-03-19T01:36:01Z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