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eastAsia="方正黑体_GBK"/>
          <w:color w:val="000000"/>
          <w:szCs w:val="32"/>
        </w:rPr>
      </w:pPr>
      <w:r>
        <w:rPr>
          <w:rFonts w:eastAsia="方正黑体_GBK"/>
          <w:color w:val="000000"/>
          <w:szCs w:val="32"/>
        </w:rPr>
        <w:t>附件3</w:t>
      </w:r>
    </w:p>
    <w:p>
      <w:pPr>
        <w:spacing w:line="560" w:lineRule="exact"/>
        <w:jc w:val="center"/>
        <w:rPr>
          <w:rFonts w:eastAsia="方正小标宋_GBK"/>
          <w:color w:val="000000"/>
          <w:kern w:val="0"/>
          <w:sz w:val="36"/>
          <w:szCs w:val="36"/>
        </w:rPr>
      </w:pPr>
      <w:bookmarkStart w:id="0" w:name="_GoBack"/>
      <w:r>
        <w:rPr>
          <w:rFonts w:eastAsia="方正小标宋_GBK"/>
          <w:color w:val="000000"/>
          <w:kern w:val="0"/>
          <w:sz w:val="36"/>
          <w:szCs w:val="36"/>
        </w:rPr>
        <w:t>区政协十五届二次会议委员提案并案情况表</w:t>
      </w:r>
    </w:p>
    <w:p>
      <w:pPr>
        <w:rPr>
          <w:rFonts w:hint="eastAsia"/>
        </w:rPr>
      </w:pPr>
    </w:p>
    <w:bookmarkEnd w:id="0"/>
    <w:tbl>
      <w:tblPr>
        <w:tblStyle w:val="3"/>
        <w:tblW w:w="142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275"/>
        <w:gridCol w:w="5954"/>
        <w:gridCol w:w="2410"/>
        <w:gridCol w:w="34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9" w:hRule="atLeast"/>
          <w:tblHeader/>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eastAsia="方正黑体_GBK"/>
                <w:color w:val="000000"/>
                <w:sz w:val="24"/>
                <w:szCs w:val="24"/>
              </w:rPr>
            </w:pPr>
            <w:r>
              <w:rPr>
                <w:rFonts w:eastAsia="方正黑体_GBK"/>
                <w:color w:val="000000"/>
                <w:sz w:val="24"/>
                <w:szCs w:val="24"/>
              </w:rPr>
              <w:t>提案号</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eastAsia="方正黑体_GBK"/>
                <w:color w:val="000000"/>
                <w:sz w:val="24"/>
                <w:szCs w:val="24"/>
              </w:rPr>
            </w:pPr>
            <w:r>
              <w:rPr>
                <w:rFonts w:eastAsia="方正黑体_GBK"/>
                <w:color w:val="000000"/>
                <w:sz w:val="24"/>
                <w:szCs w:val="24"/>
              </w:rPr>
              <w:t>提案者</w:t>
            </w:r>
          </w:p>
        </w:tc>
        <w:tc>
          <w:tcPr>
            <w:tcW w:w="595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eastAsia="方正黑体_GBK"/>
                <w:color w:val="000000"/>
                <w:sz w:val="24"/>
                <w:szCs w:val="24"/>
              </w:rPr>
            </w:pPr>
            <w:r>
              <w:rPr>
                <w:rFonts w:eastAsia="方正黑体_GBK"/>
                <w:color w:val="000000"/>
                <w:sz w:val="24"/>
                <w:szCs w:val="24"/>
              </w:rPr>
              <w:t>提案题目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eastAsia="方正黑体_GBK"/>
                <w:color w:val="000000"/>
                <w:sz w:val="24"/>
                <w:szCs w:val="24"/>
              </w:rPr>
            </w:pPr>
            <w:r>
              <w:rPr>
                <w:rFonts w:eastAsia="方正黑体_GBK"/>
                <w:color w:val="000000"/>
                <w:sz w:val="24"/>
                <w:szCs w:val="24"/>
              </w:rPr>
              <w:t>主办单位</w:t>
            </w:r>
          </w:p>
        </w:tc>
        <w:tc>
          <w:tcPr>
            <w:tcW w:w="347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eastAsia="方正黑体_GBK"/>
                <w:color w:val="000000"/>
                <w:sz w:val="24"/>
                <w:szCs w:val="24"/>
              </w:rPr>
            </w:pPr>
            <w:r>
              <w:rPr>
                <w:rFonts w:eastAsia="方正黑体_GBK"/>
                <w:color w:val="000000"/>
                <w:sz w:val="24"/>
                <w:szCs w:val="24"/>
              </w:rPr>
              <w:t>协办单位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color w:val="000000"/>
                <w:sz w:val="24"/>
                <w:szCs w:val="24"/>
              </w:rPr>
            </w:pPr>
            <w:r>
              <w:rPr>
                <w:color w:val="000000"/>
                <w:sz w:val="24"/>
                <w:szCs w:val="24"/>
              </w:rPr>
              <w:t>001(主)</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color w:val="000000"/>
                <w:sz w:val="24"/>
                <w:szCs w:val="24"/>
              </w:rPr>
            </w:pPr>
            <w:r>
              <w:rPr>
                <w:color w:val="000000"/>
                <w:sz w:val="24"/>
                <w:szCs w:val="24"/>
              </w:rPr>
              <w:t>李德勇</w:t>
            </w:r>
          </w:p>
        </w:tc>
        <w:tc>
          <w:tcPr>
            <w:tcW w:w="595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color w:val="000000"/>
                <w:sz w:val="24"/>
                <w:szCs w:val="24"/>
              </w:rPr>
            </w:pPr>
            <w:r>
              <w:rPr>
                <w:color w:val="000000"/>
                <w:sz w:val="24"/>
                <w:szCs w:val="24"/>
              </w:rPr>
              <w:t>关于大力发展智能网联新能源汽车配套产业的建议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color w:val="000000"/>
                <w:sz w:val="24"/>
                <w:szCs w:val="24"/>
              </w:rPr>
            </w:pPr>
            <w:r>
              <w:rPr>
                <w:color w:val="000000"/>
                <w:sz w:val="24"/>
                <w:szCs w:val="24"/>
              </w:rPr>
              <w:t>区经济信息委</w:t>
            </w:r>
          </w:p>
        </w:tc>
        <w:tc>
          <w:tcPr>
            <w:tcW w:w="3478"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color w:val="000000"/>
                <w:sz w:val="24"/>
                <w:szCs w:val="24"/>
              </w:rPr>
            </w:pPr>
            <w:r>
              <w:rPr>
                <w:color w:val="000000"/>
                <w:sz w:val="24"/>
                <w:szCs w:val="24"/>
              </w:rPr>
              <w:t>区发展改革委、区招商投资局、区工业园区管委会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color w:val="000000"/>
                <w:sz w:val="24"/>
                <w:szCs w:val="24"/>
              </w:rPr>
            </w:pPr>
            <w:r>
              <w:rPr>
                <w:color w:val="000000"/>
                <w:sz w:val="24"/>
                <w:szCs w:val="24"/>
              </w:rPr>
              <w:t>001(并)</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color w:val="000000"/>
                <w:sz w:val="24"/>
                <w:szCs w:val="24"/>
              </w:rPr>
            </w:pPr>
            <w:r>
              <w:rPr>
                <w:color w:val="000000"/>
                <w:sz w:val="24"/>
                <w:szCs w:val="24"/>
              </w:rPr>
              <w:t>张</w:t>
            </w:r>
            <w:r>
              <w:rPr>
                <w:rFonts w:hint="eastAsia"/>
                <w:color w:val="000000"/>
                <w:sz w:val="24"/>
                <w:szCs w:val="24"/>
                <w:lang w:val="en-US" w:eastAsia="zh-CN"/>
              </w:rPr>
              <w:t xml:space="preserve">  </w:t>
            </w:r>
            <w:r>
              <w:rPr>
                <w:color w:val="000000"/>
                <w:sz w:val="24"/>
                <w:szCs w:val="24"/>
              </w:rPr>
              <w:t>尧</w:t>
            </w:r>
          </w:p>
        </w:tc>
        <w:tc>
          <w:tcPr>
            <w:tcW w:w="595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color w:val="000000"/>
                <w:sz w:val="24"/>
                <w:szCs w:val="24"/>
              </w:rPr>
            </w:pPr>
            <w:r>
              <w:rPr>
                <w:color w:val="000000"/>
                <w:sz w:val="24"/>
                <w:szCs w:val="24"/>
              </w:rPr>
              <w:t>关于南川区新能源汽车配套产业发展的建议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color w:val="000000"/>
                <w:sz w:val="24"/>
                <w:szCs w:val="24"/>
              </w:rPr>
            </w:pPr>
          </w:p>
        </w:tc>
        <w:tc>
          <w:tcPr>
            <w:tcW w:w="3478"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color w:val="000000"/>
                <w:sz w:val="24"/>
                <w:szCs w:val="24"/>
              </w:rPr>
            </w:pPr>
            <w:r>
              <w:rPr>
                <w:color w:val="000000"/>
                <w:sz w:val="24"/>
                <w:szCs w:val="24"/>
              </w:rPr>
              <w:t>001(并)</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color w:val="000000"/>
                <w:sz w:val="24"/>
                <w:szCs w:val="24"/>
              </w:rPr>
            </w:pPr>
            <w:r>
              <w:rPr>
                <w:color w:val="000000"/>
                <w:sz w:val="24"/>
                <w:szCs w:val="24"/>
              </w:rPr>
              <w:t>张</w:t>
            </w:r>
            <w:r>
              <w:rPr>
                <w:rFonts w:hint="eastAsia"/>
                <w:color w:val="000000"/>
                <w:sz w:val="24"/>
                <w:szCs w:val="24"/>
                <w:lang w:val="en-US" w:eastAsia="zh-CN"/>
              </w:rPr>
              <w:t xml:space="preserve">  </w:t>
            </w:r>
            <w:r>
              <w:rPr>
                <w:color w:val="000000"/>
                <w:sz w:val="24"/>
                <w:szCs w:val="24"/>
              </w:rPr>
              <w:t>婧</w:t>
            </w:r>
          </w:p>
        </w:tc>
        <w:tc>
          <w:tcPr>
            <w:tcW w:w="595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color w:val="000000"/>
                <w:sz w:val="24"/>
                <w:szCs w:val="24"/>
              </w:rPr>
            </w:pPr>
            <w:r>
              <w:rPr>
                <w:color w:val="000000"/>
                <w:sz w:val="24"/>
                <w:szCs w:val="24"/>
              </w:rPr>
              <w:t>关于加快新能源汽车配套产业发展的建议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color w:val="000000"/>
                <w:sz w:val="24"/>
                <w:szCs w:val="24"/>
              </w:rPr>
            </w:pPr>
          </w:p>
        </w:tc>
        <w:tc>
          <w:tcPr>
            <w:tcW w:w="3478"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color w:val="000000"/>
                <w:sz w:val="24"/>
                <w:szCs w:val="24"/>
              </w:rPr>
            </w:pPr>
            <w:r>
              <w:rPr>
                <w:color w:val="000000"/>
                <w:sz w:val="24"/>
                <w:szCs w:val="24"/>
              </w:rPr>
              <w:t>001(并)</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color w:val="000000"/>
                <w:sz w:val="24"/>
                <w:szCs w:val="24"/>
              </w:rPr>
            </w:pPr>
            <w:r>
              <w:rPr>
                <w:color w:val="000000"/>
                <w:sz w:val="24"/>
                <w:szCs w:val="24"/>
              </w:rPr>
              <w:t>阮鹏宇</w:t>
            </w:r>
          </w:p>
        </w:tc>
        <w:tc>
          <w:tcPr>
            <w:tcW w:w="595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color w:val="000000"/>
                <w:sz w:val="24"/>
                <w:szCs w:val="24"/>
              </w:rPr>
            </w:pPr>
            <w:r>
              <w:rPr>
                <w:color w:val="000000"/>
                <w:sz w:val="24"/>
                <w:szCs w:val="24"/>
              </w:rPr>
              <w:t>关于打造全市新能源汽车配套基地的建议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color w:val="000000"/>
                <w:sz w:val="24"/>
                <w:szCs w:val="24"/>
              </w:rPr>
            </w:pPr>
          </w:p>
        </w:tc>
        <w:tc>
          <w:tcPr>
            <w:tcW w:w="3478"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color w:val="000000"/>
                <w:sz w:val="24"/>
                <w:szCs w:val="24"/>
              </w:rPr>
            </w:pPr>
            <w:r>
              <w:rPr>
                <w:color w:val="000000"/>
                <w:sz w:val="24"/>
                <w:szCs w:val="24"/>
              </w:rPr>
              <w:t>019(主)</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color w:val="000000"/>
                <w:sz w:val="24"/>
                <w:szCs w:val="24"/>
              </w:rPr>
            </w:pPr>
            <w:r>
              <w:rPr>
                <w:color w:val="000000"/>
                <w:sz w:val="24"/>
                <w:szCs w:val="24"/>
              </w:rPr>
              <w:t>张小红</w:t>
            </w:r>
          </w:p>
        </w:tc>
        <w:tc>
          <w:tcPr>
            <w:tcW w:w="595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color w:val="000000"/>
                <w:sz w:val="24"/>
                <w:szCs w:val="24"/>
              </w:rPr>
            </w:pPr>
            <w:r>
              <w:rPr>
                <w:color w:val="000000"/>
                <w:sz w:val="24"/>
                <w:szCs w:val="24"/>
              </w:rPr>
              <w:t>关于有效提升家庭教育质量的建议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color w:val="000000"/>
                <w:sz w:val="24"/>
                <w:szCs w:val="24"/>
              </w:rPr>
            </w:pPr>
            <w:r>
              <w:rPr>
                <w:color w:val="000000"/>
                <w:sz w:val="24"/>
                <w:szCs w:val="24"/>
              </w:rPr>
              <w:t>区教委</w:t>
            </w:r>
          </w:p>
        </w:tc>
        <w:tc>
          <w:tcPr>
            <w:tcW w:w="3478"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color w:val="000000"/>
                <w:sz w:val="24"/>
                <w:szCs w:val="24"/>
              </w:rPr>
            </w:pPr>
            <w:r>
              <w:rPr>
                <w:color w:val="000000"/>
                <w:sz w:val="24"/>
                <w:szCs w:val="24"/>
              </w:rPr>
              <w:t>区委宣传部、区财政局、区妇联、区科协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color w:val="000000"/>
                <w:sz w:val="24"/>
                <w:szCs w:val="24"/>
              </w:rPr>
            </w:pPr>
            <w:r>
              <w:rPr>
                <w:color w:val="000000"/>
                <w:sz w:val="24"/>
                <w:szCs w:val="24"/>
              </w:rPr>
              <w:t>019(并)</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color w:val="000000"/>
                <w:sz w:val="24"/>
                <w:szCs w:val="24"/>
              </w:rPr>
            </w:pPr>
            <w:r>
              <w:rPr>
                <w:color w:val="000000"/>
                <w:sz w:val="24"/>
                <w:szCs w:val="24"/>
              </w:rPr>
              <w:t>李继学</w:t>
            </w:r>
          </w:p>
        </w:tc>
        <w:tc>
          <w:tcPr>
            <w:tcW w:w="595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color w:val="000000"/>
                <w:sz w:val="24"/>
                <w:szCs w:val="24"/>
              </w:rPr>
            </w:pPr>
            <w:r>
              <w:rPr>
                <w:color w:val="000000"/>
                <w:sz w:val="24"/>
                <w:szCs w:val="24"/>
              </w:rPr>
              <w:t>关于进一步提升家庭教育质量的建议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color w:val="000000"/>
                <w:sz w:val="24"/>
                <w:szCs w:val="24"/>
              </w:rPr>
            </w:pPr>
          </w:p>
        </w:tc>
        <w:tc>
          <w:tcPr>
            <w:tcW w:w="3478"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color w:val="000000"/>
                <w:sz w:val="24"/>
                <w:szCs w:val="24"/>
              </w:rPr>
            </w:pPr>
            <w:r>
              <w:rPr>
                <w:color w:val="000000"/>
                <w:sz w:val="24"/>
                <w:szCs w:val="24"/>
              </w:rPr>
              <w:t>046(主)</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color w:val="000000"/>
                <w:sz w:val="24"/>
                <w:szCs w:val="24"/>
              </w:rPr>
            </w:pPr>
            <w:r>
              <w:rPr>
                <w:color w:val="000000"/>
                <w:sz w:val="24"/>
                <w:szCs w:val="24"/>
              </w:rPr>
              <w:t>韦明伦</w:t>
            </w:r>
          </w:p>
        </w:tc>
        <w:tc>
          <w:tcPr>
            <w:tcW w:w="595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color w:val="000000"/>
                <w:sz w:val="24"/>
                <w:szCs w:val="24"/>
              </w:rPr>
            </w:pPr>
            <w:r>
              <w:rPr>
                <w:color w:val="000000"/>
                <w:sz w:val="24"/>
                <w:szCs w:val="24"/>
              </w:rPr>
              <w:t>关于规范商业门面物业管理收费的建议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color w:val="000000"/>
                <w:sz w:val="24"/>
                <w:szCs w:val="24"/>
              </w:rPr>
            </w:pPr>
            <w:r>
              <w:rPr>
                <w:color w:val="000000"/>
                <w:sz w:val="24"/>
                <w:szCs w:val="24"/>
              </w:rPr>
              <w:t>区住房城乡建委</w:t>
            </w:r>
          </w:p>
        </w:tc>
        <w:tc>
          <w:tcPr>
            <w:tcW w:w="3478"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color w:val="000000"/>
                <w:sz w:val="24"/>
                <w:szCs w:val="24"/>
              </w:rPr>
            </w:pPr>
            <w:r>
              <w:rPr>
                <w:color w:val="000000"/>
                <w:sz w:val="24"/>
                <w:szCs w:val="24"/>
              </w:rPr>
              <w:t>区发展改革委、区市场监管局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color w:val="000000"/>
                <w:sz w:val="24"/>
                <w:szCs w:val="24"/>
              </w:rPr>
            </w:pPr>
            <w:r>
              <w:rPr>
                <w:color w:val="000000"/>
                <w:sz w:val="24"/>
                <w:szCs w:val="24"/>
              </w:rPr>
              <w:t>046(并)</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color w:val="000000"/>
                <w:sz w:val="24"/>
                <w:szCs w:val="24"/>
              </w:rPr>
            </w:pPr>
            <w:r>
              <w:rPr>
                <w:color w:val="000000"/>
                <w:sz w:val="24"/>
                <w:szCs w:val="24"/>
              </w:rPr>
              <w:t>唐代利</w:t>
            </w:r>
          </w:p>
        </w:tc>
        <w:tc>
          <w:tcPr>
            <w:tcW w:w="595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color w:val="000000"/>
                <w:sz w:val="24"/>
                <w:szCs w:val="24"/>
              </w:rPr>
            </w:pPr>
            <w:r>
              <w:rPr>
                <w:color w:val="000000"/>
                <w:sz w:val="24"/>
                <w:szCs w:val="24"/>
              </w:rPr>
              <w:t>关于规范物业服务收费的建议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color w:val="000000"/>
                <w:sz w:val="24"/>
                <w:szCs w:val="24"/>
              </w:rPr>
            </w:pPr>
          </w:p>
        </w:tc>
        <w:tc>
          <w:tcPr>
            <w:tcW w:w="3478"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color w:val="000000"/>
                <w:sz w:val="24"/>
                <w:szCs w:val="24"/>
              </w:rPr>
            </w:pPr>
            <w:r>
              <w:rPr>
                <w:color w:val="000000"/>
                <w:sz w:val="24"/>
                <w:szCs w:val="24"/>
              </w:rPr>
              <w:t>049(主)</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color w:val="000000"/>
                <w:sz w:val="24"/>
                <w:szCs w:val="24"/>
              </w:rPr>
            </w:pPr>
            <w:r>
              <w:rPr>
                <w:color w:val="000000"/>
                <w:sz w:val="24"/>
                <w:szCs w:val="24"/>
              </w:rPr>
              <w:t>涂</w:t>
            </w:r>
            <w:r>
              <w:rPr>
                <w:rFonts w:hint="eastAsia"/>
                <w:color w:val="000000"/>
                <w:sz w:val="24"/>
                <w:szCs w:val="24"/>
                <w:lang w:val="en-US" w:eastAsia="zh-CN"/>
              </w:rPr>
              <w:t xml:space="preserve">  </w:t>
            </w:r>
            <w:r>
              <w:rPr>
                <w:color w:val="000000"/>
                <w:sz w:val="24"/>
                <w:szCs w:val="24"/>
              </w:rPr>
              <w:t>刚</w:t>
            </w:r>
          </w:p>
        </w:tc>
        <w:tc>
          <w:tcPr>
            <w:tcW w:w="595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color w:val="000000"/>
                <w:sz w:val="24"/>
                <w:szCs w:val="24"/>
              </w:rPr>
            </w:pPr>
            <w:r>
              <w:rPr>
                <w:color w:val="000000"/>
                <w:sz w:val="24"/>
                <w:szCs w:val="24"/>
              </w:rPr>
              <w:t>关于高质量发展南川中医药产业的建议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color w:val="000000"/>
                <w:sz w:val="24"/>
                <w:szCs w:val="24"/>
              </w:rPr>
            </w:pPr>
            <w:r>
              <w:rPr>
                <w:color w:val="000000"/>
                <w:sz w:val="24"/>
                <w:szCs w:val="24"/>
              </w:rPr>
              <w:t>区科技局</w:t>
            </w:r>
          </w:p>
        </w:tc>
        <w:tc>
          <w:tcPr>
            <w:tcW w:w="3478"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color w:val="000000"/>
                <w:sz w:val="24"/>
                <w:szCs w:val="24"/>
              </w:rPr>
            </w:pPr>
            <w:r>
              <w:rPr>
                <w:color w:val="000000"/>
                <w:sz w:val="24"/>
                <w:szCs w:val="24"/>
              </w:rPr>
              <w:t>区农业农村委、区卫生健康委、区中医药园区管委会、区商贸物流园区管委会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color w:val="000000"/>
                <w:sz w:val="24"/>
                <w:szCs w:val="24"/>
              </w:rPr>
            </w:pPr>
            <w:r>
              <w:rPr>
                <w:color w:val="000000"/>
                <w:sz w:val="24"/>
                <w:szCs w:val="24"/>
              </w:rPr>
              <w:t>049(并)</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color w:val="000000"/>
                <w:sz w:val="24"/>
                <w:szCs w:val="24"/>
              </w:rPr>
            </w:pPr>
            <w:r>
              <w:rPr>
                <w:color w:val="000000"/>
                <w:sz w:val="24"/>
                <w:szCs w:val="24"/>
              </w:rPr>
              <w:t>梁正强</w:t>
            </w:r>
          </w:p>
        </w:tc>
        <w:tc>
          <w:tcPr>
            <w:tcW w:w="595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color w:val="000000"/>
                <w:sz w:val="24"/>
                <w:szCs w:val="24"/>
              </w:rPr>
            </w:pPr>
            <w:r>
              <w:rPr>
                <w:color w:val="000000"/>
                <w:sz w:val="24"/>
                <w:szCs w:val="24"/>
              </w:rPr>
              <w:t>关于丰富南川区中医药产业链、提高中医药产业附加值的建议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color w:val="000000"/>
                <w:sz w:val="24"/>
                <w:szCs w:val="24"/>
              </w:rPr>
            </w:pPr>
          </w:p>
        </w:tc>
        <w:tc>
          <w:tcPr>
            <w:tcW w:w="3478"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color w:val="000000"/>
                <w:sz w:val="24"/>
                <w:szCs w:val="24"/>
              </w:rPr>
            </w:pPr>
            <w:r>
              <w:rPr>
                <w:color w:val="000000"/>
                <w:sz w:val="24"/>
                <w:szCs w:val="24"/>
              </w:rPr>
              <w:t>074(主)</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color w:val="000000"/>
                <w:sz w:val="24"/>
                <w:szCs w:val="24"/>
              </w:rPr>
            </w:pPr>
            <w:r>
              <w:rPr>
                <w:color w:val="000000"/>
                <w:sz w:val="24"/>
                <w:szCs w:val="24"/>
              </w:rPr>
              <w:t>余道勇</w:t>
            </w:r>
          </w:p>
        </w:tc>
        <w:tc>
          <w:tcPr>
            <w:tcW w:w="595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color w:val="000000"/>
                <w:sz w:val="24"/>
                <w:szCs w:val="24"/>
              </w:rPr>
            </w:pPr>
            <w:r>
              <w:rPr>
                <w:color w:val="000000"/>
                <w:sz w:val="24"/>
                <w:szCs w:val="24"/>
              </w:rPr>
              <w:t>关于进一步加强乡村生活垃圾治理的建议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color w:val="000000"/>
                <w:sz w:val="24"/>
                <w:szCs w:val="24"/>
              </w:rPr>
            </w:pPr>
            <w:r>
              <w:rPr>
                <w:color w:val="000000"/>
                <w:sz w:val="24"/>
                <w:szCs w:val="24"/>
              </w:rPr>
              <w:t>区城管局</w:t>
            </w:r>
          </w:p>
        </w:tc>
        <w:tc>
          <w:tcPr>
            <w:tcW w:w="3478"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color w:val="000000"/>
                <w:sz w:val="24"/>
                <w:szCs w:val="24"/>
              </w:rPr>
            </w:pPr>
            <w:r>
              <w:rPr>
                <w:color w:val="000000"/>
                <w:sz w:val="24"/>
                <w:szCs w:val="24"/>
              </w:rPr>
              <w:t>区农业农村委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color w:val="000000"/>
                <w:sz w:val="24"/>
                <w:szCs w:val="24"/>
              </w:rPr>
            </w:pPr>
            <w:r>
              <w:rPr>
                <w:color w:val="000000"/>
                <w:sz w:val="24"/>
                <w:szCs w:val="24"/>
              </w:rPr>
              <w:t>074(并)</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color w:val="000000"/>
                <w:sz w:val="24"/>
                <w:szCs w:val="24"/>
              </w:rPr>
            </w:pPr>
            <w:r>
              <w:rPr>
                <w:color w:val="000000"/>
                <w:sz w:val="24"/>
                <w:szCs w:val="24"/>
              </w:rPr>
              <w:t>易</w:t>
            </w:r>
            <w:r>
              <w:rPr>
                <w:rFonts w:hint="eastAsia"/>
                <w:color w:val="000000"/>
                <w:sz w:val="24"/>
                <w:szCs w:val="24"/>
                <w:lang w:val="en-US" w:eastAsia="zh-CN"/>
              </w:rPr>
              <w:t xml:space="preserve">  </w:t>
            </w:r>
            <w:r>
              <w:rPr>
                <w:color w:val="000000"/>
                <w:sz w:val="24"/>
                <w:szCs w:val="24"/>
              </w:rPr>
              <w:t>妍</w:t>
            </w:r>
          </w:p>
        </w:tc>
        <w:tc>
          <w:tcPr>
            <w:tcW w:w="595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color w:val="000000"/>
                <w:sz w:val="24"/>
                <w:szCs w:val="24"/>
              </w:rPr>
            </w:pPr>
            <w:r>
              <w:rPr>
                <w:color w:val="000000"/>
                <w:sz w:val="24"/>
                <w:szCs w:val="24"/>
              </w:rPr>
              <w:t>关于加强农村地区垃圾治理工作力度的建议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color w:val="000000"/>
                <w:sz w:val="24"/>
                <w:szCs w:val="24"/>
              </w:rPr>
            </w:pPr>
          </w:p>
        </w:tc>
        <w:tc>
          <w:tcPr>
            <w:tcW w:w="3478"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color w:val="000000"/>
                <w:sz w:val="24"/>
                <w:szCs w:val="24"/>
              </w:rPr>
            </w:pPr>
            <w:r>
              <w:rPr>
                <w:color w:val="000000"/>
                <w:sz w:val="24"/>
                <w:szCs w:val="24"/>
              </w:rPr>
              <w:t>101(主)</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color w:val="000000"/>
                <w:sz w:val="24"/>
                <w:szCs w:val="24"/>
              </w:rPr>
            </w:pPr>
            <w:r>
              <w:rPr>
                <w:color w:val="000000"/>
                <w:sz w:val="24"/>
                <w:szCs w:val="24"/>
              </w:rPr>
              <w:t>胡永红</w:t>
            </w:r>
          </w:p>
        </w:tc>
        <w:tc>
          <w:tcPr>
            <w:tcW w:w="595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color w:val="000000"/>
                <w:sz w:val="24"/>
                <w:szCs w:val="24"/>
              </w:rPr>
            </w:pPr>
            <w:r>
              <w:rPr>
                <w:color w:val="000000"/>
                <w:sz w:val="24"/>
                <w:szCs w:val="24"/>
              </w:rPr>
              <w:t>关于破解农村小规模学校发展瓶颈的建议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color w:val="000000"/>
                <w:sz w:val="24"/>
                <w:szCs w:val="24"/>
              </w:rPr>
            </w:pPr>
            <w:r>
              <w:rPr>
                <w:color w:val="000000"/>
                <w:sz w:val="24"/>
                <w:szCs w:val="24"/>
              </w:rPr>
              <w:t>区教委</w:t>
            </w:r>
          </w:p>
        </w:tc>
        <w:tc>
          <w:tcPr>
            <w:tcW w:w="3478"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color w:val="000000"/>
                <w:sz w:val="24"/>
                <w:szCs w:val="24"/>
              </w:rPr>
            </w:pPr>
            <w:r>
              <w:rPr>
                <w:color w:val="000000"/>
                <w:sz w:val="24"/>
                <w:szCs w:val="24"/>
              </w:rPr>
              <w:t>101(并)</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color w:val="000000"/>
                <w:sz w:val="24"/>
                <w:szCs w:val="24"/>
              </w:rPr>
            </w:pPr>
            <w:r>
              <w:rPr>
                <w:color w:val="000000"/>
                <w:sz w:val="24"/>
                <w:szCs w:val="24"/>
              </w:rPr>
              <w:t>朱</w:t>
            </w:r>
            <w:r>
              <w:rPr>
                <w:rFonts w:hint="eastAsia"/>
                <w:color w:val="000000"/>
                <w:sz w:val="24"/>
                <w:szCs w:val="24"/>
                <w:lang w:val="en-US" w:eastAsia="zh-CN"/>
              </w:rPr>
              <w:t xml:space="preserve">  </w:t>
            </w:r>
            <w:r>
              <w:rPr>
                <w:color w:val="000000"/>
                <w:sz w:val="24"/>
                <w:szCs w:val="24"/>
              </w:rPr>
              <w:t>伟</w:t>
            </w:r>
          </w:p>
        </w:tc>
        <w:tc>
          <w:tcPr>
            <w:tcW w:w="595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color w:val="000000"/>
                <w:sz w:val="24"/>
                <w:szCs w:val="24"/>
              </w:rPr>
            </w:pPr>
            <w:r>
              <w:rPr>
                <w:color w:val="000000"/>
                <w:sz w:val="24"/>
                <w:szCs w:val="24"/>
              </w:rPr>
              <w:t>关于探索破解农村小规模学校发展瓶颈的建议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color w:val="000000"/>
                <w:sz w:val="24"/>
                <w:szCs w:val="24"/>
              </w:rPr>
            </w:pPr>
          </w:p>
        </w:tc>
        <w:tc>
          <w:tcPr>
            <w:tcW w:w="3478"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color w:val="000000"/>
                <w:sz w:val="24"/>
                <w:szCs w:val="24"/>
              </w:rPr>
            </w:pPr>
            <w:r>
              <w:rPr>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color w:val="000000"/>
                <w:sz w:val="24"/>
                <w:szCs w:val="24"/>
              </w:rPr>
            </w:pPr>
            <w:r>
              <w:rPr>
                <w:color w:val="000000"/>
                <w:sz w:val="24"/>
                <w:szCs w:val="24"/>
              </w:rPr>
              <w:t>101(并)</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color w:val="000000"/>
                <w:sz w:val="24"/>
                <w:szCs w:val="24"/>
              </w:rPr>
            </w:pPr>
            <w:r>
              <w:rPr>
                <w:color w:val="000000"/>
                <w:sz w:val="24"/>
                <w:szCs w:val="24"/>
              </w:rPr>
              <w:t>冯绍茂</w:t>
            </w:r>
          </w:p>
        </w:tc>
        <w:tc>
          <w:tcPr>
            <w:tcW w:w="595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color w:val="000000"/>
                <w:sz w:val="24"/>
                <w:szCs w:val="24"/>
              </w:rPr>
            </w:pPr>
            <w:r>
              <w:rPr>
                <w:color w:val="000000"/>
                <w:sz w:val="24"/>
                <w:szCs w:val="24"/>
              </w:rPr>
              <w:t>关于探索破解农村小规模学校发展瓶颈的建议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color w:val="000000"/>
                <w:sz w:val="24"/>
                <w:szCs w:val="24"/>
              </w:rPr>
            </w:pPr>
          </w:p>
        </w:tc>
        <w:tc>
          <w:tcPr>
            <w:tcW w:w="3478"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color w:val="000000"/>
                <w:sz w:val="24"/>
                <w:szCs w:val="24"/>
              </w:rPr>
            </w:pPr>
            <w:r>
              <w:rPr>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color w:val="000000"/>
                <w:sz w:val="24"/>
                <w:szCs w:val="24"/>
              </w:rPr>
            </w:pPr>
            <w:r>
              <w:rPr>
                <w:color w:val="000000"/>
                <w:sz w:val="24"/>
                <w:szCs w:val="24"/>
              </w:rPr>
              <w:t>170(主)</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color w:val="000000"/>
                <w:sz w:val="24"/>
                <w:szCs w:val="24"/>
              </w:rPr>
            </w:pPr>
            <w:r>
              <w:rPr>
                <w:color w:val="000000"/>
                <w:sz w:val="24"/>
                <w:szCs w:val="24"/>
              </w:rPr>
              <w:t>何</w:t>
            </w:r>
            <w:r>
              <w:rPr>
                <w:rFonts w:hint="eastAsia"/>
                <w:color w:val="000000"/>
                <w:sz w:val="24"/>
                <w:szCs w:val="24"/>
                <w:lang w:val="en-US" w:eastAsia="zh-CN"/>
              </w:rPr>
              <w:t xml:space="preserve">  </w:t>
            </w:r>
            <w:r>
              <w:rPr>
                <w:color w:val="000000"/>
                <w:sz w:val="24"/>
                <w:szCs w:val="24"/>
              </w:rPr>
              <w:t>旋</w:t>
            </w:r>
          </w:p>
        </w:tc>
        <w:tc>
          <w:tcPr>
            <w:tcW w:w="595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color w:val="000000"/>
                <w:sz w:val="24"/>
                <w:szCs w:val="24"/>
              </w:rPr>
            </w:pPr>
            <w:r>
              <w:rPr>
                <w:color w:val="000000"/>
                <w:sz w:val="24"/>
                <w:szCs w:val="24"/>
              </w:rPr>
              <w:t>关于将迪康大道与流金路交叉路口设置正规环形交叉路口或红绿灯的建议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color w:val="000000"/>
                <w:sz w:val="24"/>
                <w:szCs w:val="24"/>
              </w:rPr>
            </w:pPr>
            <w:r>
              <w:rPr>
                <w:color w:val="000000"/>
                <w:sz w:val="24"/>
                <w:szCs w:val="24"/>
              </w:rPr>
              <w:t>区公安局</w:t>
            </w:r>
          </w:p>
        </w:tc>
        <w:tc>
          <w:tcPr>
            <w:tcW w:w="3478"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color w:val="000000"/>
                <w:sz w:val="24"/>
                <w:szCs w:val="24"/>
              </w:rPr>
            </w:pPr>
            <w:r>
              <w:rPr>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color w:val="000000"/>
                <w:sz w:val="24"/>
                <w:szCs w:val="24"/>
              </w:rPr>
            </w:pPr>
            <w:r>
              <w:rPr>
                <w:color w:val="000000"/>
                <w:sz w:val="24"/>
                <w:szCs w:val="24"/>
              </w:rPr>
              <w:t>170(并)</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color w:val="000000"/>
                <w:sz w:val="24"/>
                <w:szCs w:val="24"/>
              </w:rPr>
            </w:pPr>
            <w:r>
              <w:rPr>
                <w:color w:val="000000"/>
                <w:sz w:val="24"/>
                <w:szCs w:val="24"/>
              </w:rPr>
              <w:t>周</w:t>
            </w:r>
            <w:r>
              <w:rPr>
                <w:rFonts w:hint="eastAsia"/>
                <w:color w:val="000000"/>
                <w:sz w:val="24"/>
                <w:szCs w:val="24"/>
                <w:lang w:val="en-US" w:eastAsia="zh-CN"/>
              </w:rPr>
              <w:t xml:space="preserve">  </w:t>
            </w:r>
            <w:r>
              <w:rPr>
                <w:color w:val="000000"/>
                <w:sz w:val="24"/>
                <w:szCs w:val="24"/>
              </w:rPr>
              <w:t>波</w:t>
            </w:r>
          </w:p>
        </w:tc>
        <w:tc>
          <w:tcPr>
            <w:tcW w:w="595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color w:val="000000"/>
                <w:sz w:val="24"/>
                <w:szCs w:val="24"/>
              </w:rPr>
            </w:pPr>
            <w:r>
              <w:rPr>
                <w:color w:val="000000"/>
                <w:sz w:val="24"/>
                <w:szCs w:val="24"/>
              </w:rPr>
              <w:t>关于将迪康大道与流金路交叉路口设置正规环形交叉路口或红绿灯的建议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color w:val="000000"/>
                <w:sz w:val="24"/>
                <w:szCs w:val="24"/>
              </w:rPr>
            </w:pPr>
          </w:p>
        </w:tc>
        <w:tc>
          <w:tcPr>
            <w:tcW w:w="3478"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color w:val="000000"/>
                <w:sz w:val="24"/>
                <w:szCs w:val="24"/>
              </w:rPr>
            </w:pPr>
            <w:r>
              <w:rPr>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color w:val="000000"/>
                <w:sz w:val="24"/>
                <w:szCs w:val="24"/>
              </w:rPr>
            </w:pPr>
            <w:r>
              <w:rPr>
                <w:color w:val="000000"/>
                <w:sz w:val="24"/>
                <w:szCs w:val="24"/>
              </w:rPr>
              <w:t>185(主)</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color w:val="000000"/>
                <w:sz w:val="24"/>
                <w:szCs w:val="24"/>
              </w:rPr>
            </w:pPr>
            <w:r>
              <w:rPr>
                <w:color w:val="000000"/>
                <w:sz w:val="24"/>
                <w:szCs w:val="24"/>
              </w:rPr>
              <w:t>郑</w:t>
            </w:r>
            <w:r>
              <w:rPr>
                <w:rFonts w:hint="eastAsia"/>
                <w:color w:val="000000"/>
                <w:sz w:val="24"/>
                <w:szCs w:val="24"/>
                <w:lang w:val="en-US" w:eastAsia="zh-CN"/>
              </w:rPr>
              <w:t xml:space="preserve">  </w:t>
            </w:r>
            <w:r>
              <w:rPr>
                <w:color w:val="000000"/>
                <w:sz w:val="24"/>
                <w:szCs w:val="24"/>
              </w:rPr>
              <w:t>静</w:t>
            </w:r>
          </w:p>
        </w:tc>
        <w:tc>
          <w:tcPr>
            <w:tcW w:w="595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color w:val="000000"/>
                <w:sz w:val="24"/>
                <w:szCs w:val="24"/>
              </w:rPr>
            </w:pPr>
            <w:r>
              <w:rPr>
                <w:color w:val="000000"/>
                <w:sz w:val="24"/>
                <w:szCs w:val="24"/>
              </w:rPr>
              <w:t>关于加强我区中小学生心理健康工作的建议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color w:val="000000"/>
                <w:sz w:val="24"/>
                <w:szCs w:val="24"/>
              </w:rPr>
            </w:pPr>
            <w:r>
              <w:rPr>
                <w:color w:val="000000"/>
                <w:sz w:val="24"/>
                <w:szCs w:val="24"/>
              </w:rPr>
              <w:t>区卫生健康委</w:t>
            </w:r>
          </w:p>
        </w:tc>
        <w:tc>
          <w:tcPr>
            <w:tcW w:w="3478"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eastAsia="宋体"/>
                <w:color w:val="000000"/>
                <w:sz w:val="20"/>
              </w:rPr>
            </w:pPr>
            <w:r>
              <w:rPr>
                <w:color w:val="000000"/>
                <w:sz w:val="24"/>
                <w:szCs w:val="24"/>
              </w:rPr>
              <w:t>区委宣传部、区教委、团区委、区妇联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color w:val="000000"/>
                <w:sz w:val="24"/>
                <w:szCs w:val="24"/>
              </w:rPr>
            </w:pPr>
            <w:r>
              <w:rPr>
                <w:color w:val="000000"/>
                <w:sz w:val="24"/>
                <w:szCs w:val="24"/>
              </w:rPr>
              <w:t>185(并)</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color w:val="000000"/>
                <w:sz w:val="24"/>
                <w:szCs w:val="24"/>
              </w:rPr>
            </w:pPr>
            <w:r>
              <w:rPr>
                <w:color w:val="000000"/>
                <w:sz w:val="24"/>
                <w:szCs w:val="24"/>
              </w:rPr>
              <w:t>丁显平</w:t>
            </w:r>
          </w:p>
        </w:tc>
        <w:tc>
          <w:tcPr>
            <w:tcW w:w="595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color w:val="000000"/>
                <w:sz w:val="24"/>
                <w:szCs w:val="24"/>
              </w:rPr>
            </w:pPr>
            <w:r>
              <w:rPr>
                <w:color w:val="000000"/>
                <w:sz w:val="24"/>
                <w:szCs w:val="24"/>
              </w:rPr>
              <w:t>关于进一步加强对区内中小学生心理健康教育及干预的建议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color w:val="000000"/>
                <w:sz w:val="24"/>
                <w:szCs w:val="24"/>
              </w:rPr>
            </w:pPr>
          </w:p>
        </w:tc>
        <w:tc>
          <w:tcPr>
            <w:tcW w:w="3478"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color w:val="000000"/>
                <w:sz w:val="24"/>
                <w:szCs w:val="24"/>
              </w:rPr>
            </w:pPr>
            <w:r>
              <w:rPr>
                <w:color w:val="000000"/>
                <w:sz w:val="24"/>
                <w:szCs w:val="24"/>
              </w:rPr>
              <w:t>185(并)</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color w:val="000000"/>
                <w:sz w:val="24"/>
                <w:szCs w:val="24"/>
              </w:rPr>
            </w:pPr>
            <w:r>
              <w:rPr>
                <w:color w:val="000000"/>
                <w:sz w:val="24"/>
                <w:szCs w:val="24"/>
              </w:rPr>
              <w:t>易</w:t>
            </w:r>
            <w:r>
              <w:rPr>
                <w:rFonts w:hint="eastAsia"/>
                <w:color w:val="000000"/>
                <w:sz w:val="24"/>
                <w:szCs w:val="24"/>
                <w:lang w:val="en-US" w:eastAsia="zh-CN"/>
              </w:rPr>
              <w:t xml:space="preserve">  </w:t>
            </w:r>
            <w:r>
              <w:rPr>
                <w:color w:val="000000"/>
                <w:sz w:val="24"/>
                <w:szCs w:val="24"/>
              </w:rPr>
              <w:t>杰</w:t>
            </w:r>
          </w:p>
        </w:tc>
        <w:tc>
          <w:tcPr>
            <w:tcW w:w="595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color w:val="000000"/>
                <w:sz w:val="24"/>
                <w:szCs w:val="24"/>
              </w:rPr>
            </w:pPr>
            <w:r>
              <w:rPr>
                <w:color w:val="000000"/>
                <w:sz w:val="24"/>
                <w:szCs w:val="24"/>
              </w:rPr>
              <w:t>关于加强青少年心理健康教育的建议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color w:val="000000"/>
                <w:sz w:val="24"/>
                <w:szCs w:val="24"/>
              </w:rPr>
            </w:pPr>
          </w:p>
        </w:tc>
        <w:tc>
          <w:tcPr>
            <w:tcW w:w="3478"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color w:val="000000"/>
                <w:sz w:val="24"/>
                <w:szCs w:val="24"/>
              </w:rPr>
            </w:pPr>
            <w:r>
              <w:rPr>
                <w:color w:val="000000"/>
                <w:sz w:val="24"/>
                <w:szCs w:val="24"/>
              </w:rPr>
              <w:t>221(主)</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color w:val="000000"/>
                <w:sz w:val="24"/>
                <w:szCs w:val="24"/>
              </w:rPr>
            </w:pPr>
            <w:r>
              <w:rPr>
                <w:color w:val="000000"/>
                <w:sz w:val="24"/>
                <w:szCs w:val="24"/>
              </w:rPr>
              <w:t>周明君</w:t>
            </w:r>
          </w:p>
        </w:tc>
        <w:tc>
          <w:tcPr>
            <w:tcW w:w="595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color w:val="000000"/>
                <w:sz w:val="24"/>
                <w:szCs w:val="24"/>
              </w:rPr>
            </w:pPr>
            <w:r>
              <w:rPr>
                <w:color w:val="000000"/>
                <w:sz w:val="24"/>
                <w:szCs w:val="24"/>
              </w:rPr>
              <w:t>关于推动我区露营经济健康发展的建议</w:t>
            </w:r>
          </w:p>
        </w:tc>
        <w:tc>
          <w:tcPr>
            <w:tcW w:w="241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color w:val="000000"/>
                <w:sz w:val="24"/>
                <w:szCs w:val="24"/>
              </w:rPr>
            </w:pPr>
            <w:r>
              <w:rPr>
                <w:color w:val="000000"/>
                <w:sz w:val="24"/>
                <w:szCs w:val="24"/>
              </w:rPr>
              <w:t>区文化旅游委</w:t>
            </w:r>
          </w:p>
        </w:tc>
        <w:tc>
          <w:tcPr>
            <w:tcW w:w="3478"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color w:val="000000"/>
                <w:sz w:val="24"/>
                <w:szCs w:val="24"/>
              </w:rPr>
            </w:pPr>
            <w:r>
              <w:rPr>
                <w:color w:val="000000"/>
                <w:sz w:val="24"/>
                <w:szCs w:val="24"/>
              </w:rPr>
              <w:t>221(并)</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color w:val="000000"/>
                <w:sz w:val="24"/>
                <w:szCs w:val="24"/>
              </w:rPr>
            </w:pPr>
            <w:r>
              <w:rPr>
                <w:color w:val="000000"/>
                <w:sz w:val="24"/>
                <w:szCs w:val="24"/>
              </w:rPr>
              <w:t>杨</w:t>
            </w:r>
            <w:r>
              <w:rPr>
                <w:rFonts w:hint="eastAsia"/>
                <w:color w:val="000000"/>
                <w:sz w:val="24"/>
                <w:szCs w:val="24"/>
                <w:lang w:val="en-US" w:eastAsia="zh-CN"/>
              </w:rPr>
              <w:t xml:space="preserve">  </w:t>
            </w:r>
            <w:r>
              <w:rPr>
                <w:color w:val="000000"/>
                <w:sz w:val="24"/>
                <w:szCs w:val="24"/>
              </w:rPr>
              <w:t>兰</w:t>
            </w:r>
          </w:p>
        </w:tc>
        <w:tc>
          <w:tcPr>
            <w:tcW w:w="595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color w:val="000000"/>
                <w:sz w:val="24"/>
                <w:szCs w:val="24"/>
              </w:rPr>
            </w:pPr>
            <w:r>
              <w:rPr>
                <w:color w:val="000000"/>
                <w:sz w:val="24"/>
                <w:szCs w:val="24"/>
              </w:rPr>
              <w:t>关于进一步规范露营基地建设的建议</w:t>
            </w:r>
          </w:p>
        </w:tc>
        <w:tc>
          <w:tcPr>
            <w:tcW w:w="2410"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color w:val="000000"/>
                <w:sz w:val="24"/>
                <w:szCs w:val="24"/>
              </w:rPr>
            </w:pPr>
          </w:p>
        </w:tc>
        <w:tc>
          <w:tcPr>
            <w:tcW w:w="3478"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color w:val="000000"/>
                <w:sz w:val="24"/>
                <w:szCs w:val="24"/>
              </w:rPr>
            </w:pPr>
            <w:r>
              <w:rPr>
                <w:color w:val="000000"/>
                <w:sz w:val="24"/>
                <w:szCs w:val="24"/>
              </w:rPr>
              <w:t>　</w:t>
            </w:r>
          </w:p>
        </w:tc>
      </w:tr>
    </w:tbl>
    <w:p>
      <w:pPr>
        <w:rPr>
          <w:rFonts w:hint="eastAsia"/>
        </w:r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BC127E"/>
    <w:rsid w:val="6EBC12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lang w:val="en-US" w:eastAsia="zh-CN" w:bidi="ar-SA"/>
    </w:rPr>
  </w:style>
  <w:style w:type="character" w:default="1" w:styleId="4">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 w:type="table" w:styleId="3">
    <w:name w:val="Table Grid"/>
    <w:basedOn w:val="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2023-07-31T08:32:00Z</dcterms:created>
  <dc:creator>Administrator</dc:creator>
  <cp:lastModifiedBy>Administrator</cp:lastModifiedBy>
  <dcterms:modified xsi:type="dcterms:W3CDTF">2023-07-31T08:32:48Z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