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pict>
          <v:shape id="_x0000_s1027" o:spid="_x0000_s1027" o:spt="136" type="#_x0000_t136" style="position:absolute;left:0pt;margin-left:14.8pt;margin-top:23.65pt;height:53.85pt;width:411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南川区石墙镇人民政府文件" style="font-family:方正小标宋_GBK;font-size:36pt;font-weight:bold;v-text-align:center;"/>
          </v:shape>
        </w:pic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石墙府发〔202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page">
                  <wp:posOffset>1102995</wp:posOffset>
                </wp:positionH>
                <wp:positionV relativeFrom="page">
                  <wp:posOffset>4422775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85pt;margin-top:348.25pt;height:0pt;width:442.2pt;mso-position-horizontal-relative:page;mso-position-vertical-relative:page;z-index:251662336;mso-width-relative:page;mso-height-relative:page;" filled="f" stroked="t" coordsize="21600,21600" o:gfxdata="UEsFBgAAAAAAAAAAAAAAAAAAAAAAAFBLAwQKAAAAAACHTuJAAAAAAAAAAAAAAAAABAAAAGRycy9Q&#10;SwMEFAAAAAgAh07iQHDfzO3ZAAAADAEAAA8AAABkcnMvZG93bnJldi54bWxNj01PwzAMhu9I/IfI&#10;SNxY0sG6UZruMGkTBw5jcOHmNV5TrXGqJvuAX08mIY3jaz96/bicn10njjSE1rOGbKRAENfetNxo&#10;+PxYPsxAhIhssPNMGr4pwLy6vSmxMP7E73TcxEakEg4FarAx9oWUobbkMIx8T5x2Oz84jCkOjTQD&#10;nlK56+RYqVw6bDldsNjTwlK93xychvHTkk2G+8WX3fVvMv6s1q9qpfX9XaZeQEQ6xysMF/2kDlVy&#10;2voDmyC6lKeP04RqyJ/zCYgLoSazDMT2bySrUv5/ovoFUEsDBBQAAAAIAIdO4kC2l+k5zwEAAHID&#10;AAAOAAAAZHJzL2Uyb0RvYy54bWytU0uOEzEQ3SNxB8t70p2IjIZWOrOYKGwQRAIOUHHb3Zb8k8uk&#10;k0twASR2sGLJntswHIOy82GY2SG8qHa5yq/8XlUvbvbWsJ2MqL1r+XRScyad8J12fcvfv1s/u+YM&#10;E7gOjHey5QeJ/Gb59MliDI2c+cGbTkZGIA6bMbR8SCk0VYVikBZw4oN0FFQ+Wkjkxr7qIoyEbk01&#10;q+uravSxC9ELiUinq2OQLwu+UlKkN0qhTMy0nN6Wio3FbrOtlgto+ghh0OL0DPiHV1jQjopeoFaQ&#10;gH2I+hGU1SJ69CpNhLeVV0oLWTgQm2n9gM3bAYIsXEgcDBeZ8P/Bite7TWS6o95x5sBSi+4+ff/5&#10;8cuvH5/J3n37yqZZpDFgQ7m3bhNPHoZNzIz3Ktr8JS5sX4Q9XISV+8QEHc6vpvMXz0l/cY5Vfy6G&#10;iOml9JblTcuNdpkzNLB7hYmKUeo5JR87v9bGlL4Zx8aWz2jNCRpofJSBRFsbiBC6njMwPc2lSLFA&#10;oje6y9czEMZ+e2si2wHNxnpd08pMqdxfabn2CnA45pXQcWqsTjS6RtuWX+fL59vGZXRZhu/EIKt3&#10;1Cvvtr47FBmr7FFjS9HTEObJue/T/v6vsv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cN/M7dkA&#10;AAAMAQAADwAAAAAAAAABACAAAAA4AAAAZHJzL2Rvd25yZXYueG1sUEsBAhQAFAAAAAgAh07iQLaX&#10;6TnPAQAAcgMAAA4AAAAAAAAAAQAgAAAAPgEAAGRycy9lMm9Eb2MueG1sUEsFBgAAAAAGAAYAWQEA&#10;AH8FAAAAAA==&#10;">
                <v:fill on="f" focussize="0,0"/>
                <v:stroke weight="1.75pt" color="#FF0000" miterlimit="8" joinstyle="miter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重庆市南川区石墙镇人民政府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11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11"/>
          <w:sz w:val="44"/>
          <w:szCs w:val="44"/>
          <w:lang w:eastAsia="zh-CN"/>
        </w:rPr>
        <w:t>《石墙镇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pacing w:val="-11"/>
          <w:sz w:val="44"/>
          <w:szCs w:val="44"/>
        </w:rPr>
        <w:t>2021年安全生产综合监管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工作要点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各村民委员会，各相关站办所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及有关单位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现将《石墙镇2021年安全生产综合监管工作要点》印发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给你们，请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结合实际，认真抓好落实。</w:t>
      </w:r>
    </w:p>
    <w:p>
      <w:pPr>
        <w:pStyle w:val="2"/>
        <w:wordWrap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南川区石墙镇人民政府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石墙镇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44"/>
          <w:szCs w:val="44"/>
          <w:lang w:val="en-US" w:eastAsia="zh-CN"/>
        </w:rPr>
        <w:t>2021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年安全生产综合监管工作要点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Calibri" w:hAnsi="Calibri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强化全镇安全生产综合监管工作，坚决遏制较大及以上事故，切实保障人民群众生命财产安全，根据《重庆市南川区安全生产委员会办公室关于印发2021年全区安全生产综合监管工作要点的通知》（南川安办发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1〕20号）精神，特制定本工作要点。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围绕“控大事故、防大灾害”核心目标，坚持大排查大整治大执法工作主线，充分运用安全生产专项整治三年行动有力抓手，统筹防范化解安全生产重大风险，努力推动全镇安全生产开启新篇章。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——核心指标全面完成。全年生产安全事故零死亡，坚决杜绝较大及以上事故；重点行业领域持续好转，道路交通、建设施工、消防等重点行业安全形势持续稳定。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——三年行动成效明显。对照任务清单，持续推进挂图作战，按时完成年度任务，有效解决各村、各行业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领域重大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——综合监管能力不断增强。“三委一总三专指”体系更加健全，工作更加规范、运行更加顺畅、作用更加明显。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（一）认真谋划，抓好体制机制建设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．建立安全生产与灾害防治一体化机制。拟制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安全生产与自然灾害防治工作要点，细化明确年度重点工作任务，将责任具体到村及相关站办所，逐项分解，统筹抓好落实；按照“同部署、同督查、同考核”原则，强化综合监管队伍建设，加强对各村的综合监管工作指导，推进全镇安全生产与自然灾害防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．理清各部门职能职责。积极对接区应急局，制定印发《石墙镇部分领域安全生产监管部门职责分工》，划清各部门安全监管边界，理清各部门职能职责。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（二）统筹协调，确保机构运行规范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3．把握特点规律，打赢防范化解重大风险“攻坚战”。按照“年初抓谋划、平稳开局起步，中期抓落实、夯实各项基础，岁末抓督查检查、确保年度目标”的总体思路，全年抓保“建党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周年”整体稳定，统筹大排查大整治大执法，推动“五在”责任落实，规范安全生产与自然灾害“日周月”隐患排查制度，有效防范化解重大风险隐患。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．强化三委一总三专指规范运行，打好会商研判“谋略战”。建立会商研判制度，每季度组织定期会商研判，听取工作情况汇报，分析全镇安全形势，制定措施对策，及时纠偏正向，确保全镇安全发展良好运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5．强化三年行动走深走实。按照安全生产专项整治三年行动方案，做实安全生产专项整治三年行动专班，明确专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班职责，压实专班责任，以专班统领工作，发现问题，推动落实，为三年行动高效运行提供有力支撑。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（三）重点推动，做实专项整治行动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．务实推进安全生产专项整治三年行动。以“两个根本”为抓手，按照“从根本上消除事故隐患”的要求，充分发挥行动专班作用，严格落实“周动态、月小结、季汇报、年总结”信息督办制度，定期组织牵头部门研究根源性、本质性突出问题，制定解决问题的根本措施，按时上报工作进展，加强挂图作战、对图督考、追责问责，持续推动三年行动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．务实推进重点行业领域专项整治。以“两重大一突出”为突破口，深化重点行业领域安全专项整治。协调指导道路交通、建设施工、消防安全等重点行业领域安全管理工作，定期组织形势研判，结合季节特点规律，开展专项治理，针对突出问题，研究解决措施，发现解决问题，不断提升本行业安全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（四）严格执法，强化督查考核问效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．改进督查方式、提升执法效能。将巡查、督查、明查暗访有机结合，整合力量，形成“三合一”，结合特点规律和实际情况，采取不同方式，全年分组实施全覆盖检查，运用“回头看”、约谈警示、挂牌督办等多种手段，强化检查权威，提高巡查督查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9．严格考核奖惩。强化考核指挥棒，制定考核办法，细化考核细则，建立考核预警制度，实施动态考核，完善考核体系。强化考核结果运用，严格执行“一票否决”规定，兑现安全生产考核奖励制度。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10．严格追责问责。推动事故调查“四不放过”督查，采取警示约谈、挂牌督办等办法手段，对重点辖区、重点行业、重点企业实施追责问责，强化事故警示教育作用，推动追责问责落地落实。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（一）增强党性意识，强化责任担当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充分发挥党支部领导作用，严格落实“三会一课”、组织生活等制度，保持党员先进性、纯洁性，带动全体同志团结协作，树立全局观、大局观，增强积极性、主动性，推动工作高效落实。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（二）增强法规意识，强化履职尽责。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牢固树立“一盘棋”思想，加强请示汇报和协调配合，主动与区应急局、镇政府及镇相关站办所的协调沟通，明确任务分工，确保各项工作有序推进，保质保量按时完成。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" w:eastAsia="zh-CN"/>
        </w:rPr>
        <w:t>（三）增强服务意识，强化基层指导。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进一步强化镇安委会议事协调职能，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增强服务意识，加强业务指导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；组织开展综合督查，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利用督查检查、开会培训、走访调研等时机，加强沟通交流，解决基层困惑。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（四）增强危机意识，强化能力提升。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强化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危机意识，主动开展业务知识学习，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积极组织参加区应急局组织的综合监管业务培训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" w:eastAsia="zh-CN"/>
        </w:rPr>
        <w:t>加强知识储备，拓宽视野，更新观念理念，提升素质能力。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Autospacing="0" w:line="600" w:lineRule="exact"/>
        <w:ind w:right="0" w:rightChars="0"/>
        <w:textAlignment w:val="auto"/>
        <w:rPr>
          <w:rFonts w:hint="default" w:ascii="方正仿宋_GBK" w:hAnsi="方正仿宋_GBK" w:cs="方正仿宋_GBK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" w:eastAsia="zh-CN" w:bidi="ar-SA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9"/>
        <w:tblpPr w:leftFromText="180" w:rightFromText="180" w:vertAnchor="text" w:horzAnchor="page" w:tblpX="1513" w:tblpY="42"/>
        <w:tblOverlap w:val="never"/>
        <w:tblW w:w="918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83" w:type="dxa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 xml:space="preserve">重庆市南川区石墙镇人民政府办公室    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 xml:space="preserve">  202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2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8"/>
                <w:szCs w:val="28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印发</w:t>
            </w:r>
          </w:p>
        </w:tc>
      </w:tr>
    </w:tbl>
    <w:p>
      <w:pPr>
        <w:spacing w:line="1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1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1906" w:h="16838"/>
      <w:pgMar w:top="1814" w:right="1757" w:bottom="1701" w:left="175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C39CE"/>
    <w:rsid w:val="0009373D"/>
    <w:rsid w:val="00134B8C"/>
    <w:rsid w:val="00205ADC"/>
    <w:rsid w:val="0021117B"/>
    <w:rsid w:val="00295BC9"/>
    <w:rsid w:val="002E60F6"/>
    <w:rsid w:val="00334368"/>
    <w:rsid w:val="00380160"/>
    <w:rsid w:val="0039243F"/>
    <w:rsid w:val="00400A7A"/>
    <w:rsid w:val="004750EE"/>
    <w:rsid w:val="004A0C44"/>
    <w:rsid w:val="004E731F"/>
    <w:rsid w:val="005804EB"/>
    <w:rsid w:val="005B5B53"/>
    <w:rsid w:val="005E5F74"/>
    <w:rsid w:val="005F624C"/>
    <w:rsid w:val="00623B84"/>
    <w:rsid w:val="00644676"/>
    <w:rsid w:val="00664865"/>
    <w:rsid w:val="00670C31"/>
    <w:rsid w:val="006A0852"/>
    <w:rsid w:val="006A6A4B"/>
    <w:rsid w:val="006B4B92"/>
    <w:rsid w:val="006B6151"/>
    <w:rsid w:val="00706706"/>
    <w:rsid w:val="007B4B56"/>
    <w:rsid w:val="00811B3C"/>
    <w:rsid w:val="008E620A"/>
    <w:rsid w:val="00941C0A"/>
    <w:rsid w:val="009774BB"/>
    <w:rsid w:val="00987CC3"/>
    <w:rsid w:val="00A26E7B"/>
    <w:rsid w:val="00A42FCB"/>
    <w:rsid w:val="00AC63A5"/>
    <w:rsid w:val="00AF51A1"/>
    <w:rsid w:val="00BE1F4C"/>
    <w:rsid w:val="00BF17FF"/>
    <w:rsid w:val="00C53D06"/>
    <w:rsid w:val="00C53EEF"/>
    <w:rsid w:val="00CD31D8"/>
    <w:rsid w:val="00D17B0D"/>
    <w:rsid w:val="00D7696C"/>
    <w:rsid w:val="00DB1A00"/>
    <w:rsid w:val="00DF0042"/>
    <w:rsid w:val="00E21E5C"/>
    <w:rsid w:val="00E36CD0"/>
    <w:rsid w:val="00E863E3"/>
    <w:rsid w:val="00ED75F3"/>
    <w:rsid w:val="00F04EEC"/>
    <w:rsid w:val="00F05CC7"/>
    <w:rsid w:val="00F420BA"/>
    <w:rsid w:val="00FA0F12"/>
    <w:rsid w:val="00FB6A29"/>
    <w:rsid w:val="00FE44E7"/>
    <w:rsid w:val="00FF1A1B"/>
    <w:rsid w:val="00FF3453"/>
    <w:rsid w:val="016C2D79"/>
    <w:rsid w:val="02E559ED"/>
    <w:rsid w:val="02F83007"/>
    <w:rsid w:val="036A69DE"/>
    <w:rsid w:val="053E1DF1"/>
    <w:rsid w:val="0DE71674"/>
    <w:rsid w:val="0EE97321"/>
    <w:rsid w:val="111763D2"/>
    <w:rsid w:val="11C10D99"/>
    <w:rsid w:val="14E2476A"/>
    <w:rsid w:val="15195A6E"/>
    <w:rsid w:val="15CC5729"/>
    <w:rsid w:val="16F43A2A"/>
    <w:rsid w:val="185203C2"/>
    <w:rsid w:val="19A964FD"/>
    <w:rsid w:val="1BC41FA7"/>
    <w:rsid w:val="1F7250A5"/>
    <w:rsid w:val="213C0013"/>
    <w:rsid w:val="294A2AB4"/>
    <w:rsid w:val="2FD067D3"/>
    <w:rsid w:val="303C7FCD"/>
    <w:rsid w:val="32F25575"/>
    <w:rsid w:val="334D7C52"/>
    <w:rsid w:val="3376374A"/>
    <w:rsid w:val="35AF5896"/>
    <w:rsid w:val="37A63012"/>
    <w:rsid w:val="3EFF2A55"/>
    <w:rsid w:val="41A22B60"/>
    <w:rsid w:val="44194C3C"/>
    <w:rsid w:val="44D03CF1"/>
    <w:rsid w:val="47745030"/>
    <w:rsid w:val="489C39CE"/>
    <w:rsid w:val="49ED3546"/>
    <w:rsid w:val="4A882261"/>
    <w:rsid w:val="4A9A79BC"/>
    <w:rsid w:val="4BBD3312"/>
    <w:rsid w:val="50CE3165"/>
    <w:rsid w:val="522E5A08"/>
    <w:rsid w:val="580E59B0"/>
    <w:rsid w:val="596B6E75"/>
    <w:rsid w:val="5BF123DF"/>
    <w:rsid w:val="5FB02FD1"/>
    <w:rsid w:val="60B32B08"/>
    <w:rsid w:val="64B93C79"/>
    <w:rsid w:val="69177BE2"/>
    <w:rsid w:val="693C3065"/>
    <w:rsid w:val="6BC42DF8"/>
    <w:rsid w:val="6E9C779B"/>
    <w:rsid w:val="70DB52A7"/>
    <w:rsid w:val="7396593D"/>
    <w:rsid w:val="767C3659"/>
    <w:rsid w:val="77731577"/>
    <w:rsid w:val="78E154AA"/>
    <w:rsid w:val="79687448"/>
    <w:rsid w:val="7D080E7A"/>
    <w:rsid w:val="7F4946FC"/>
    <w:rsid w:val="AE7E894F"/>
    <w:rsid w:val="B7F5AD17"/>
    <w:rsid w:val="BFBDA98E"/>
    <w:rsid w:val="FF97346F"/>
    <w:rsid w:val="FFCB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widowControl/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unhideWhenUsed/>
    <w:qFormat/>
    <w:uiPriority w:val="99"/>
    <w:rPr>
      <w:rFonts w:ascii="方正仿宋_GBK" w:hAnsi="宋体" w:eastAsia="方正仿宋_GBK" w:cs="宋体"/>
      <w:sz w:val="31"/>
      <w:szCs w:val="3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5">
    <w:name w:val="font11"/>
    <w:basedOn w:val="11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6">
    <w:name w:val="font101"/>
    <w:basedOn w:val="11"/>
    <w:qFormat/>
    <w:uiPriority w:val="0"/>
    <w:rPr>
      <w:rFonts w:hint="eastAsia"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17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41"/>
    <w:basedOn w:val="11"/>
    <w:qFormat/>
    <w:uiPriority w:val="0"/>
    <w:rPr>
      <w:rFonts w:ascii="方正黑体_GBK" w:hAnsi="方正黑体_GBK" w:eastAsia="方正黑体_GBK" w:cs="方正黑体_GBK"/>
      <w:color w:val="000000"/>
      <w:sz w:val="20"/>
      <w:szCs w:val="20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01"/>
    <w:basedOn w:val="11"/>
    <w:qFormat/>
    <w:uiPriority w:val="0"/>
    <w:rPr>
      <w:rFonts w:ascii="方正楷体_GBK" w:hAnsi="方正楷体_GBK" w:eastAsia="方正楷体_GBK" w:cs="方正楷体_GBK"/>
      <w:b/>
      <w:color w:val="000000"/>
      <w:sz w:val="20"/>
      <w:szCs w:val="20"/>
      <w:u w:val="none"/>
    </w:rPr>
  </w:style>
  <w:style w:type="character" w:customStyle="1" w:styleId="22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Calibri" w:hAnsi="Calibri" w:cs="宋体"/>
    </w:rPr>
  </w:style>
  <w:style w:type="character" w:customStyle="1" w:styleId="24">
    <w:name w:val="标题 2 Char"/>
    <w:basedOn w:val="11"/>
    <w:link w:val="4"/>
    <w:qFormat/>
    <w:uiPriority w:val="0"/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2846</Characters>
  <Lines>23</Lines>
  <Paragraphs>6</Paragraphs>
  <TotalTime>1</TotalTime>
  <ScaleCrop>false</ScaleCrop>
  <LinksUpToDate>false</LinksUpToDate>
  <CharactersWithSpaces>3339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2017-09-13T18:35:00Z</dcterms:created>
  <dc:creator>user</dc:creator>
  <cp:lastModifiedBy>user</cp:lastModifiedBy>
  <cp:lastPrinted>2021-04-08T03:31:00Z</cp:lastPrinted>
  <dcterms:modified xsi:type="dcterms:W3CDTF">2023-11-07T16:21:31Z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414497347_cloud</vt:lpwstr>
  </property>
  <property fmtid="{D5CDD505-2E9C-101B-9397-08002B2CF9AE}" pid="4" name="ICV">
    <vt:lpwstr>B418F89E88B0466BA300431A7D02BD57</vt:lpwstr>
  </property>
</Properties>
</file>