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18283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 w14:paraId="22532120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 w14:paraId="13B97B7E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重庆市南川区三泉镇人民政府工作报告</w:t>
      </w:r>
    </w:p>
    <w:p w14:paraId="68D3410F"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 w14:paraId="13AEF0A6">
      <w:pPr>
        <w:spacing w:line="600" w:lineRule="exact"/>
        <w:ind w:firstLine="504" w:firstLineChars="200"/>
        <w:rPr>
          <w:rFonts w:ascii="方正楷体_GBK" w:eastAsia="方正楷体_GBK"/>
          <w:w w:val="90"/>
          <w:sz w:val="28"/>
          <w:szCs w:val="28"/>
        </w:rPr>
      </w:pPr>
      <w:r>
        <w:rPr>
          <w:rFonts w:hint="eastAsia" w:ascii="方正楷体_GBK" w:eastAsia="方正楷体_GBK"/>
          <w:w w:val="90"/>
          <w:sz w:val="28"/>
          <w:szCs w:val="28"/>
        </w:rPr>
        <w:t>—2020年3月31日在南川区三泉镇第十八届人民代表大会第十三次会议上</w:t>
      </w:r>
    </w:p>
    <w:p w14:paraId="5E76DBD7">
      <w:pPr>
        <w:spacing w:line="600" w:lineRule="exact"/>
        <w:ind w:firstLine="640" w:firstLineChars="200"/>
        <w:rPr>
          <w:rFonts w:ascii="方正楷体_GBK" w:eastAsia="方正楷体_GBK"/>
          <w:sz w:val="32"/>
          <w:szCs w:val="32"/>
        </w:rPr>
      </w:pPr>
    </w:p>
    <w:p w14:paraId="4827CAAC">
      <w:pPr>
        <w:spacing w:line="600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重庆市南川区三泉镇人民政府镇长  吴峰</w:t>
      </w:r>
    </w:p>
    <w:p w14:paraId="0D2BFECE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0978C96A">
      <w:p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各位代表：</w:t>
      </w:r>
    </w:p>
    <w:p w14:paraId="45CD8DDD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现在，我代表镇人民政府，向大会报告工作，请予审议，并请列席会议的同志提出意见。</w:t>
      </w:r>
    </w:p>
    <w:p w14:paraId="7C2B0C73">
      <w:pPr>
        <w:spacing w:line="52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一、2019年工作回顾</w:t>
      </w:r>
    </w:p>
    <w:p w14:paraId="43C4B0FE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刚刚过去的2019年，是新中国成立70周年，是实施西部大开发战略20周年，是决胜脱贫攻坚、全面建成小康社会的关键之年。这一年，在区委、区政府和镇党委的坚强领导下，在镇人大的监督支持下，我们始终坚持以习近平新时代中国特色社会主义思想为指导，全面贯彻党的十九大和十九届二中、三中、四中全会精神，深入落实习近平总书记视察重庆重要讲话精神，坚持稳中求进工作总基调，紧紧围绕打造特色旅游名镇这一目标，全力打好“三大攻坚战”、实施“八项行动计划”，聚焦全区“四个重点”，全力实施“五大工程”，较好完成了镇十八届人大九次会议确定的目标任务。</w:t>
      </w:r>
    </w:p>
    <w:p w14:paraId="60069CFE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这一年，我们坚定不移抓发展、齐心协力破难题，全镇经济和社会发展呈现稳中有新的良好态势。全年财政收入完成1452.21万元，完成任务的116.55%，区级留成709.61万元，完成任务的119.8%。完成规上工业产值4560.7万元；固定资产投资1534万元（按500万以上投资额统计）；限上住宿餐饮营业额3942万元，较去年同期增长25.37%。</w:t>
      </w:r>
    </w:p>
    <w:p w14:paraId="2A9FC726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一年来，我们坚持发扬“钉钉子”精神，苦干实干，重点做了以下工作：</w:t>
      </w:r>
    </w:p>
    <w:p w14:paraId="5C9BBA7A">
      <w:pPr>
        <w:spacing w:line="52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（一）多措并举抓项目、重调度，发展活力不断激发</w:t>
      </w:r>
    </w:p>
    <w:p w14:paraId="02B85DAC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坚持把项目建设作为落实稳增长、促改革、调结构、惠民生的重要抓手，抽调专门力量，全面服务项目建设，既注重项目的落实实施，更注重项目谋划争取。稳步推进鱼枧水库建设，全年完成投资15002万元；完成杨柳嘴至山王坪公路改造工程、页岩气建设、山王坪K线道路建设、綦南供电局变电站原征地项目、西南大学观测站建设等项目322亩土地丈量及补偿工作；同时，有序推进云岭别院三期、朴乡酒店等旅游项目建设。</w:t>
      </w:r>
    </w:p>
    <w:p w14:paraId="51EAF99F">
      <w:pPr>
        <w:spacing w:line="52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（二）齐心协力抓精准、促落实，脱贫攻坚扎实推进</w:t>
      </w:r>
    </w:p>
    <w:p w14:paraId="58867FD8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坚持尽锐出战、务求精准，聚焦“硬任务”、敢啃“硬骨头”，精准施策、精准发力、精准落实，脱贫攻坚迈向深入。</w:t>
      </w:r>
    </w:p>
    <w:p w14:paraId="3B82A9D8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抓牢问题整改。</w:t>
      </w:r>
      <w:r>
        <w:rPr>
          <w:rFonts w:eastAsia="方正仿宋_GBK"/>
          <w:sz w:val="32"/>
          <w:szCs w:val="32"/>
        </w:rPr>
        <w:t>始终提高政治站位，对标对表“清零”整改各级各类巡视巡察督查等反馈意见。全年牵头落实中巡整改平台措施25条，整改中央第四巡视组专项巡视反馈意见60条、市委第八督查组脱贫攻坚专项督查反馈问题11个、市级反馈2018年脱贫攻坚成效考核问题4个、市领导蹲点督战发现问题4个、区委第四巡察组专项巡察反馈意见23条、其他各类监督检查发现问题13个。</w:t>
      </w:r>
    </w:p>
    <w:p w14:paraId="4A5D9F0F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抓稳脱贫质量。</w:t>
      </w:r>
      <w:r>
        <w:rPr>
          <w:rFonts w:eastAsia="方正仿宋_GBK"/>
          <w:sz w:val="32"/>
          <w:szCs w:val="32"/>
        </w:rPr>
        <w:t>认真贯彻落实习近平总书记视察重庆召开解决“两不愁三保障”突出问题座谈会精神，守好“两不愁三保障”底线，强弱项补短板，全力帮助贫困户实现脱贫致富。全年完成住房安全保障291户，发放补助资金513.4万元；全覆盖教育资助贫困户子女1263人次，帮助享受助学金120.71万元；医疗救助贫困户2426人次，发放救助资金171.17万元；采取低保等社会救助兜底贫困户136户226人次，发放低保金近78万元。全年新脱贫69户178人；目前，全镇未脱贫4户14人，贫困发生率为0.08%。</w:t>
      </w:r>
    </w:p>
    <w:p w14:paraId="4EE98615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抓实长效帮扶。</w:t>
      </w:r>
      <w:r>
        <w:rPr>
          <w:rFonts w:eastAsia="方正仿宋_GBK"/>
          <w:sz w:val="32"/>
          <w:szCs w:val="32"/>
        </w:rPr>
        <w:t>组织贫困户参加就业创业培训10期、210人次；利用公益岗位向贫困户提供就业岗位17个，统筹马嘴川醇农业专业合作社、风吹经果林基地等为贫困户提供务工岗位176个；帮助284户贫困户实现小额信贷1415.2万元，贫困户获贷率51.3%；动员有能力有意愿的贫困户发展产业，兑现86户建卡贫困户产业补助19.32万元；严格落实扶贫产业配股分红制度，向贫困户配股分红16900元；同时，投入扶贫资金220.5万元，在风吹村、窑湾村、马嘴村实施12个扶贫项目。</w:t>
      </w:r>
    </w:p>
    <w:p w14:paraId="43926763">
      <w:pPr>
        <w:spacing w:line="52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（三）蹄疾步稳强基础、重建管，全域旅游再上台阶</w:t>
      </w:r>
    </w:p>
    <w:p w14:paraId="39D07861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以乡村振兴为抓手，加速全域旅游提质升级，将生态优势转化为经济优势，走“绿色发展、生态富民、科学跨越”的发展之路。</w:t>
      </w:r>
    </w:p>
    <w:p w14:paraId="49DC7317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提质产业发展。</w:t>
      </w:r>
      <w:r>
        <w:rPr>
          <w:rFonts w:eastAsia="方正仿宋_GBK"/>
          <w:sz w:val="32"/>
          <w:szCs w:val="32"/>
        </w:rPr>
        <w:t>依托金佛山北坡和山王坪旅游景区，努力发展壮大以旅游为主、特色生态农业为支撑的产业体系，不断推进三泉特色旅游名镇建设。在持续稳定种植烤烟800亩、中药材1000亩、优质稻1000亩、高山蔬菜300亩等传统产业基础上，投资54万元新建1800亩经果林基地1个，引进市场主体投资200余万元新建反季节食用菌基地1个，投资150万元打造“青萍之沫”现代民宿1个。在全市“清凉小镇”评选活动中，获评重庆气候清凉避暑地，旅游知名度得到大大提升，全年全镇接待游客120余万人次，实现旅游收入1.2亿元。</w:t>
      </w:r>
    </w:p>
    <w:p w14:paraId="720B2998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提质设施建设。</w:t>
      </w:r>
      <w:r>
        <w:rPr>
          <w:rFonts w:eastAsia="方正仿宋_GBK"/>
          <w:sz w:val="32"/>
          <w:szCs w:val="32"/>
        </w:rPr>
        <w:t>紧紧围绕群众关心关注的交通、水利等问题，千方百计、多措并举推进基础设施建设，全力解决群众生产生活困难。全年投资3587万元，实施“四好”农村路建设31条、37.15公里；投资60.1万元，大力实施人饮提升工程，新建人饮水池10口，更换管道25千米；同时，投资14万元完成滨河路市政设施整治维修，投资90万元绿化翻修3000平方米的市民广场，并协调长南燃气公司加快集镇天然气管网建设。</w:t>
      </w:r>
    </w:p>
    <w:p w14:paraId="55F0F8BB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提质小镇形象。</w:t>
      </w:r>
      <w:r>
        <w:rPr>
          <w:rFonts w:eastAsia="方正仿宋_GBK"/>
          <w:sz w:val="32"/>
          <w:szCs w:val="32"/>
        </w:rPr>
        <w:t>开展人居环境整治，以点带面、示范引领，在窑湾村标准化建成分类处理生活垃圾示范点1个；分批实施、整村推进，完成三泉社区、半河社区、窑湾村、观音村等4个村（社区）农村厕所无害化改造502户。开展“两违”整治，全年查处违法建设行为32宗，拆除面积6660平方米。加强集镇管理，消除牛皮癣、小广告37处，大幅提升集镇环境卫生；开展创建文明卫生城市、金佛山申遗复查、金佛山景区整治等市政执法活动12次，整治占道经营12家，清理市政道路废弃物品2车，整治面积80平方米。</w:t>
      </w:r>
    </w:p>
    <w:p w14:paraId="5B35B6D6">
      <w:pPr>
        <w:spacing w:line="52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（四）坚定不移抓保护、强治理，生态建设统筹推进</w:t>
      </w:r>
    </w:p>
    <w:p w14:paraId="2074F02C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坚持“绿水青山就是金山银山”和“共抓大保护，不搞大开发”的发展理念，大力推进环境保护和生态文明建设，努力保护和发展三泉得天独厚的生态优势。</w:t>
      </w:r>
    </w:p>
    <w:p w14:paraId="006EDCE8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实施“水清”工程。</w:t>
      </w:r>
      <w:r>
        <w:rPr>
          <w:rFonts w:eastAsia="方正仿宋_GBK"/>
          <w:sz w:val="32"/>
          <w:szCs w:val="32"/>
        </w:rPr>
        <w:t>全面落实“河长制”，开展镇级河长巡河190余次、村级河长280余次、河道联合执法10余次；大力整治龙岩江两岸20余家农家乐的偷排、直排、乱排问题，新建污水处理池2口；投资30余万对龙岩江河道进行清淤1万余吨，投资600余万完成半河社区和三泉社区集镇1600余米河堤整治；定期开展对自然保护地、辖区企业、医院、畜禽养殖场的饮用水源地保护的监察巡查，开展检查整治19次，依法查处了6起破坏生态环境的违法行为。</w:t>
      </w:r>
    </w:p>
    <w:p w14:paraId="6820234A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实施“山绿”工程。</w:t>
      </w:r>
      <w:r>
        <w:rPr>
          <w:rFonts w:eastAsia="方正仿宋_GBK"/>
          <w:sz w:val="32"/>
          <w:szCs w:val="32"/>
        </w:rPr>
        <w:t>实施国土绿化提升项目6500亩、退耕还林800亩；开展“大棚房”问题和违建别墅问题清查整改工作，完成莲花村红叶谷农业有限公司等项目整改；对标对表中央环保专项督查“绿盾2017、2018”反馈问题，完成整改销号 11个图斑；依法查处违规倾倒建筑废弃垃圾环境污染案件5起。</w:t>
      </w:r>
    </w:p>
    <w:p w14:paraId="4557A45A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实施“蓝天”工程。</w:t>
      </w:r>
      <w:r>
        <w:rPr>
          <w:rFonts w:eastAsia="方正仿宋_GBK"/>
          <w:sz w:val="32"/>
          <w:szCs w:val="32"/>
        </w:rPr>
        <w:t>开展大气污染防治专项巡查及宣传46次，督促施工单位和运输车辆落实防尘降尘措施，制止露天焚烧秸秆、落叶等行为26起。</w:t>
      </w:r>
    </w:p>
    <w:p w14:paraId="7B94FEA8">
      <w:pPr>
        <w:spacing w:line="52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（五）千方百计惠民生、促和谐，群众生活持续改善</w:t>
      </w:r>
    </w:p>
    <w:p w14:paraId="56733E04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坚持以人民为中心，深入实施以需求为导向的保障和改善民生计划，竭力创造品质生活。</w:t>
      </w:r>
    </w:p>
    <w:p w14:paraId="4AE0AFF9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社会保障覆盖到位。</w:t>
      </w:r>
      <w:r>
        <w:rPr>
          <w:rFonts w:eastAsia="方正仿宋_GBK"/>
          <w:sz w:val="32"/>
          <w:szCs w:val="32"/>
        </w:rPr>
        <w:t>严格落实社会保障政策，征收养老保险金4156人73.14万元，城乡医保参保16549人（参保率分别达97%），发放长寿补贴71850元；全覆盖实现困难救助，新增低保46户70余人、累计发放低保金250万余元，向50余户困难群众发放困难救助金18万余元，落实贫困残疾人生活补贴1950人次13.65万元、护理补贴1189人次8.463万元，发放独生子女一次性奖励53人1.6万元，计生奖扶860人106万余元，开展农村适龄妇女免费“两癌”筛查419人、申报两癌救助2人，向优抚对象发放人头经费、门诊费等1473人次113.34万元，走访慰问困难群众、优抚对象、院外五保等困难群体728人、发放慰问金14.56万元。</w:t>
      </w:r>
    </w:p>
    <w:p w14:paraId="3CD3F1C6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社会事业稳步推进。</w:t>
      </w:r>
      <w:r>
        <w:rPr>
          <w:rFonts w:eastAsia="方正仿宋_GBK"/>
          <w:sz w:val="32"/>
          <w:szCs w:val="32"/>
        </w:rPr>
        <w:t>大力推进创业就业，开发全日制（非全日制）公益性岗位20个，全年新增就业270人，完成发放小额贴息担保贷款20笔金额254.3万元，办理灵活就业人员补贴92人、46.61万元；大力推进教育文化事业，持续推进教育优质均衡发展，新建居民健身点1个，开展文化下乡和文化活动进校园活动4次、发放学习物资6万元，为全镇8个农家书屋配送书籍500余册，并配合完成电影《大梦难忘》拍摄工作，积极参与“书记晒文旅”拍摄服务和投票工作；同时，同步推进卫生健康工作。</w:t>
      </w:r>
    </w:p>
    <w:p w14:paraId="37F4718C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社会大局和谐稳定。</w:t>
      </w:r>
      <w:r>
        <w:rPr>
          <w:rFonts w:eastAsia="方正仿宋_GBK"/>
          <w:sz w:val="32"/>
          <w:szCs w:val="32"/>
        </w:rPr>
        <w:t>扎实做好安全生产工作，</w:t>
      </w:r>
      <w:r>
        <w:rPr>
          <w:rFonts w:hint="eastAsia" w:eastAsia="方正仿宋_GBK"/>
          <w:sz w:val="32"/>
          <w:szCs w:val="32"/>
        </w:rPr>
        <w:t>全年未发生亡人事故。</w:t>
      </w:r>
      <w:r>
        <w:rPr>
          <w:rFonts w:eastAsia="方正仿宋_GBK"/>
          <w:sz w:val="32"/>
          <w:szCs w:val="32"/>
        </w:rPr>
        <w:t>投资35万元，完成应急制度改革，初步建起全镇应急体系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完成三泉消防站建设、配备消防员5名，开展安全生产执法检查405次，下达执法文书120份，排查整改安全生产隐患55个，纠正交通违法行为360起，实施违法处罚7.935万元；深化扫黑除恶专项斗争，开展宣传47场次，排查问题线索3条，办理核查上级交办问题线索6件；认真做好信访维稳工作，顺利完成了庆祝新中国成立70周年维稳工作任务，全年排查化解矛盾纠纷35件、化解市级信访疑难案件1件、办理群众来信来访71件、处理干部下访事项195件，同时，强化辖区服刑人员、戒毒人员、涉邪教人员、精神障碍患者等特殊重点人群管控，确保了社会平稳可控。</w:t>
      </w:r>
    </w:p>
    <w:p w14:paraId="18774574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（六）持之以恒转作风、提效能，自身建设明显增强</w:t>
      </w:r>
    </w:p>
    <w:p w14:paraId="3392CA9E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强化宗旨意识。</w:t>
      </w:r>
      <w:r>
        <w:rPr>
          <w:rFonts w:eastAsia="方正仿宋_GBK"/>
          <w:sz w:val="32"/>
          <w:szCs w:val="32"/>
        </w:rPr>
        <w:t>一年来，镇政府始终坚持以习近平新时代中国特色社会主义思想为指导，树牢“四个意识”，坚定“四个自信”，做到“两个维护”，认真贯彻落实中央、市委市政府、区委区政府和镇党委的决策部署，主动接受人大法律监督和工作监督。扎实开展“不忘初心、牢记使命”主题教育，持之以恒推进作风建设，结合“基层减负年”行动，全力压缩文件、精简会议。</w:t>
      </w:r>
    </w:p>
    <w:p w14:paraId="20D58D6C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强化制度建设。</w:t>
      </w:r>
      <w:r>
        <w:rPr>
          <w:rFonts w:eastAsia="方正仿宋_GBK"/>
          <w:sz w:val="32"/>
          <w:szCs w:val="32"/>
        </w:rPr>
        <w:t>深化政府系统廉政建设和反腐败斗争，研究出台《三泉镇限额以下项目建设竞争性比选管理办法（试行）》，对限额（即400万元）以下、20万元以上工程项目，全部实现招投标，确保阳光、公开、透明。从制度执行以来，共实施竞争性比选11起，竞争性谈判5起，合同金额1400万元。</w:t>
      </w:r>
    </w:p>
    <w:p w14:paraId="337E7863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强化“放管服”改革和政务公开。</w:t>
      </w:r>
      <w:r>
        <w:rPr>
          <w:rFonts w:eastAsia="方正仿宋_GBK"/>
          <w:sz w:val="32"/>
          <w:szCs w:val="32"/>
        </w:rPr>
        <w:t>以公开为原则，不公开为例外，只要不涉及秘密、不涉及不应公开的事项，都进行公开、公示、通报，杜绝暗箱操作，促进阳光行政。今年以来，通过区政府门户网站共实现信息公开74篇。落实“放管服”改革，继续抓好行政审批流程优化，积极构建综合执行机制，提升行政服务质量。</w:t>
      </w:r>
    </w:p>
    <w:p w14:paraId="07016D78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与此同时，武装、民族宗教、妇女儿童、青少年、老年、红十字、新闻、广电、统计、档案、市场监管等工作取得了新成绩。</w:t>
      </w:r>
    </w:p>
    <w:p w14:paraId="2655A14C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过去一年取得的成绩，是区委、区政府以及镇党委统揽全局、科学决策的结果，是镇人大以及各位人大代表和社会各界有效监督、大力支持的结果，是全镇人民团结拼搏、克难奋进的结果。在此，我代表镇政府，向各位代表、向奋战在全镇各条战线上的广大党员干部和群众，向所有关心、支持、参与三泉镇经济社会发展的各界人士，表示衷心的感谢和崇高的敬意！</w:t>
      </w:r>
    </w:p>
    <w:p w14:paraId="576123D6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总结成绩的同时，我们也清醒看到前进道路上还有诸多困难和不足：一是基础设施建设仍需要加强，农村公路建设还需完善，巩固群众脱贫致富的基础还有短板。二是发展不充分的问题有待进一步改善，三泉环境好生态佳等资源优势没有充分利用，特色产业发展质量不高，乡村旅游发展仍需加强。三是干事创业激情需要进一步提高，服务群众水平与群众期盼仍有较大差距，行政服务效能还需再提升，少数镇村干部担当精神不足。对此，我们将以高度的责任感和紧迫感，坚持问题导向，积极应对、科学谋划，更加精准施策，破解发展难题。</w:t>
      </w:r>
    </w:p>
    <w:p w14:paraId="54396629">
      <w:pPr>
        <w:spacing w:line="52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二、2020年重点工作</w:t>
      </w:r>
    </w:p>
    <w:p w14:paraId="6D5C9EE7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2020年是全面建成小康社会、实现第一个百年奋斗目标的收官之年，是脱贫攻坚决战决胜之年。越是接近实现梦想，越需奋楫猛进。按照镇党委总体部署，今年政府工作的</w:t>
      </w:r>
      <w:r>
        <w:rPr>
          <w:rFonts w:eastAsia="方正黑体_GBK"/>
          <w:sz w:val="32"/>
          <w:szCs w:val="32"/>
        </w:rPr>
        <w:t>总体要求</w:t>
      </w:r>
      <w:r>
        <w:rPr>
          <w:rFonts w:eastAsia="方正仿宋_GBK"/>
          <w:sz w:val="32"/>
          <w:szCs w:val="32"/>
        </w:rPr>
        <w:t>是：以习近平新时代中国特色社会主义思想为指导，全面贯彻党的十九大和十九届二中、三中、四中全会精神，市委五届三次、四次、五次、六次、七次全会精神，区委十四届二次、三次、四次、五次全会精神，增强“四个意识”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</w:rPr>
        <w:t>坚定“四个自信”</w:t>
      </w:r>
      <w:r>
        <w:rPr>
          <w:rFonts w:hint="eastAsia" w:eastAsia="方正仿宋_GBK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eastAsia="方正仿宋_GBK"/>
          <w:sz w:val="32"/>
          <w:szCs w:val="32"/>
        </w:rPr>
        <w:t>做到“两个维护”，紧紧围绕习近平总书记对重庆提出的“两点”定位、“两地”“两高”目标、发挥“三个作用”和营造良好政治生态的重要指示要求，以及陈敏尔书记调研南川指示精神，紧扣全面建成小康社会目标任务，贯彻落实成渝地区双城经济圈建设和全市“一区两群”协调发展战略部署，坚持稳中求进工作总基调，坚持新发展理念，坚持以改革开放创新为动力，推动高质量发展，全面打赢新冠肺炎疫情防控人民战争、总体战、阻击战，坚决打赢“三大攻坚战”，深入实施“八项行动计划”，聚焦全区工业提质、旅游升级、乡村振兴、城市提升“四个重点”，稳步推进小镇形象大提升、旅游集散功能大提升、基础设施大提升、乡村旅游大提升、农业产业大提升“五大工程”，确保全面建成小康社会和“十三五”规划圆满收官，不断增强人民群众获得感、幸福感、安全感，奋力推进三泉经济社会高质量发展。</w:t>
      </w:r>
    </w:p>
    <w:p w14:paraId="055A1BA8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今年经济社会发展的</w:t>
      </w:r>
      <w:r>
        <w:rPr>
          <w:rFonts w:eastAsia="方正黑体_GBK"/>
          <w:sz w:val="32"/>
          <w:szCs w:val="32"/>
        </w:rPr>
        <w:t>主要目标</w:t>
      </w:r>
      <w:r>
        <w:rPr>
          <w:rFonts w:eastAsia="方正仿宋_GBK"/>
          <w:sz w:val="32"/>
          <w:szCs w:val="32"/>
        </w:rPr>
        <w:t>是：财政收入增长5%，社会固定资产投资增长10%，工业增加值增长11.5%，社零总额增长10%，农民年人均可支配收入增长8%。具体重点工作有：</w:t>
      </w:r>
    </w:p>
    <w:p w14:paraId="5BEC62B8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（一）聚力“两手抓、两手硬”，统筹做好疫情防控和经济社会发展工作。</w:t>
      </w:r>
      <w:r>
        <w:rPr>
          <w:rFonts w:eastAsia="方正仿宋_GBK"/>
          <w:sz w:val="32"/>
          <w:szCs w:val="32"/>
        </w:rPr>
        <w:t>牢记人民利益高于一切，推动新冠肺炎疫情防控全面阻击向精准阻断转变，巩固疫情防控战果、拓展复工复产成果。</w:t>
      </w:r>
    </w:p>
    <w:p w14:paraId="18162B24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认真贯彻习近平总书记重要讲话精神和党中央决策部署，准确把握国内外疫情防控和经济形势的阶段性变化，因时因势调整工作着力点和应对举措，实行“外防输入、内防反弹”总体防控策略，统筹推进疫情防控和经济社会发展各项工作，加快全面恢复正常生产生活秩序。</w:t>
      </w:r>
    </w:p>
    <w:p w14:paraId="57C08192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有序组织滞留在鄂人员返乡返岗，扎实做好复工复学中的健康管理，防止人员流动造成新的传播渠道；进一步优化重点部位管理，有序开放公共服务，及时调整和取消与正常生产生活秩序不相适应的防控措施；持续加大宣传力度，引导群众增强自我防范意识，养成卫生文明生活习惯；在落实疫情防控和确保安全前提下，大力提高复工复产效率，切实保障和改善民生。</w:t>
      </w:r>
    </w:p>
    <w:p w14:paraId="505A1314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（二）聚力决胜脱贫攻坚，确保兑现重大政治承诺。</w:t>
      </w:r>
      <w:r>
        <w:rPr>
          <w:rFonts w:eastAsia="方正仿宋_GBK"/>
          <w:sz w:val="32"/>
          <w:szCs w:val="32"/>
        </w:rPr>
        <w:t>坚持精准扶贫、精准脱贫基本方略，牢牢托住“两不愁三保障”底线，确保如期打赢脱贫攻坚战，奋力夺取脱贫攻坚战全面胜利。</w:t>
      </w:r>
    </w:p>
    <w:p w14:paraId="35EEBA73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深学笃用习近平总书记关于扶贫工作重要论述、在解决“两不愁三保障”突出问题座谈会上的重要讲话和视察重庆重要讲话精神，咬定目标、坚持标准，保持攻坚态势、强化攻坚责任、全面尽锐出战。全面排查解决影响脱贫的突出问题，有效应对新冠肺炎疫情对脱贫攻坚工作的影响，严把贫困人口退出关，确保现行标准下剩余4户14人贫困人口稳定脱贫。全面解决“两不愁三保障”突出问题，持续开展控辍保学行动，精准落实教育资助政策；有效落实健康扶贫政策，确保贫困人口医疗保障应保尽保；保质保量推进危房改造，严格执行危房改造建筑标准和要求，确保如期完成C、D级危房改造目标；深入实施农村饮水安全巩固提升工程，建立完善长效管护机制；全面加强基础设施建设，有序推进20公里左右“四好农村路”建设。紧盯中央专项巡视、扶贫考核、督查巡查审计等发现的问题，精准施策、标本兼治、对账销号，一体化推进各类问题整改清零。做好特殊困难贫困人口兜底工作，确保基本生活有保障。全面落实“四个不摘”政策，建立返贫监测预警机制，健全稳定脱贫长效机制。切实做好迎接脱贫攻坚验收评估各项准备，向党和人民交出一份合格答卷。</w:t>
      </w:r>
    </w:p>
    <w:p w14:paraId="4EC23A13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（三）聚力实施乡村振兴，促进农业增效农民增收。</w:t>
      </w:r>
      <w:r>
        <w:rPr>
          <w:rFonts w:eastAsia="方正仿宋_GBK"/>
          <w:sz w:val="32"/>
          <w:szCs w:val="32"/>
        </w:rPr>
        <w:t>以乡村振兴为抓手，着力推动产业兴、百姓富、生态美，建设宜居宜业宜游的美丽乡村。</w:t>
      </w:r>
    </w:p>
    <w:p w14:paraId="5AC995C3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发展特色高效产业。</w:t>
      </w:r>
      <w:r>
        <w:rPr>
          <w:rFonts w:eastAsia="方正仿宋_GBK"/>
          <w:sz w:val="32"/>
          <w:szCs w:val="32"/>
        </w:rPr>
        <w:t>充分发挥我镇幅员面积广，海拔高差大的优势，因地制宜，积极培育中药材、经果林、高山蔬菜等特色产业以及反季节食用菌养殖；发挥龙头企业的带动作用，引领群众积极发展特色农业；着力开发推出乡村旅游精品线路，充分利用市级清凉小镇标签，促进农旅融合发展；挖掘禅修文化，引导经营业主打造养身养心之所，推动康养产业融合发展；大力开展招商引资，助推“一村一品”、“一域一品”的特色产业发展。</w:t>
      </w:r>
    </w:p>
    <w:p w14:paraId="4436AC79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打造旅游特色品牌。</w:t>
      </w:r>
      <w:r>
        <w:rPr>
          <w:rFonts w:eastAsia="方正仿宋_GBK"/>
          <w:sz w:val="32"/>
          <w:szCs w:val="32"/>
        </w:rPr>
        <w:t>依托金佛山北坡和山王坪旅游景区，结合大东坡开发建设，大力发展乡村旅游；因时制宜举办赏花节、采摘节等，集聚人气，打响我镇“春赏花，夏乘凉，秋摘果，冬赏雪”的乡村旅游品牌；推进龙岩抗蒙战场遗址申遗，策划包装三线建设文化遗址、古驿栈文化遗址，打造精品旅游休闲点；守护“望得见山、看得见水，留得住乡韵、记得住乡愁”的乡土文化根脉，以田园温泉、中医药药博园为特色，依托金佛山，利用高海拔优势，打造中医药康体养生度假、温泉养生度假为主的旅游度假地，吸引游客体验农耕文化、休闲避暑、康体养生、南国冰雪等特色旅游，持续推进三泉特色旅游名镇建设。</w:t>
      </w:r>
    </w:p>
    <w:p w14:paraId="1CFEABE9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发展基层人才队伍。</w:t>
      </w:r>
      <w:r>
        <w:rPr>
          <w:rFonts w:eastAsia="方正仿宋_GBK"/>
          <w:sz w:val="32"/>
          <w:szCs w:val="32"/>
        </w:rPr>
        <w:t>切实加强基层人才队伍建设，建立人才信息库，持续回引农村经营管理人才、技术技能人才、劳务经纪人才返回本乡本土创新创业；举办创业创新活动，吸引农业专业技术人才、有“乡愁情绪”的企业家、向往田园生活的城市居民来乡创业；优化人才培养体系，着力打造懂农业、爱农村、爱农民的“三农”工作队伍。</w:t>
      </w:r>
    </w:p>
    <w:p w14:paraId="7E4B98BA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服务重点项目推进。</w:t>
      </w:r>
      <w:r>
        <w:rPr>
          <w:rFonts w:eastAsia="方正仿宋_GBK"/>
          <w:sz w:val="32"/>
          <w:szCs w:val="32"/>
        </w:rPr>
        <w:t>深入开展重点项目提质，抓住旅游、基础设施等关键环节，协调推进辖区内重点项目建设。推进金佛山万卷书台花园项目，打造花卉旅游景区；积极开展马嘴旅游综合体建设的前期规划设计工作；推进朴乡酒店、古银杏宾馆等开门营业；继续推进鱼枧水库项目建设，全力保障南两高速建设，确保2020年实现通车。</w:t>
      </w:r>
    </w:p>
    <w:p w14:paraId="71219A5B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（四）聚力改善人居环境，全力做好生态环境保护。</w:t>
      </w:r>
      <w:r>
        <w:rPr>
          <w:rFonts w:eastAsia="方正仿宋_GBK"/>
          <w:sz w:val="32"/>
          <w:szCs w:val="32"/>
        </w:rPr>
        <w:t>坚持人与自然和谐共生，牢固树立绿水青山就是金山银山的理念，打造山清水秀美丽之地。</w:t>
      </w:r>
    </w:p>
    <w:p w14:paraId="4BAB071C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加快构筑绿色屏障。</w:t>
      </w:r>
      <w:r>
        <w:rPr>
          <w:rFonts w:eastAsia="方正仿宋_GBK"/>
          <w:sz w:val="32"/>
          <w:szCs w:val="32"/>
        </w:rPr>
        <w:t>念好“山字经”、做好“水文章”、打好“生态牌”，深入实施环保五大行动，提升绿水青山颜值和金山银山价值。坚决打好蓝天保卫战，开展国土绿化提升行动，实施退耕还林，及时跟进耕地非农化清理整改工作；以“河长制”促“河长治”，加大巡河力度，强化治理，保障龙岩河水质稳定达标；持续推进环保突出问题整改，清理整治自然保护地内违法违规建设和“大棚房”问题，深入推进“绿盾”专项行动图斑整改工作。</w:t>
      </w:r>
    </w:p>
    <w:p w14:paraId="0B64142E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改善农村人居环境。</w:t>
      </w:r>
      <w:r>
        <w:rPr>
          <w:rFonts w:eastAsia="方正仿宋_GBK"/>
          <w:sz w:val="32"/>
          <w:szCs w:val="32"/>
        </w:rPr>
        <w:t>持续提升镇容村貌，开展环境卫生整洁行动，清理整治村庄公共空间和庭院环境。全面推进农村垃圾治理，开展农村生活垃圾分类处置，建立健全生活垃圾收运处置长效机制。深化农村厕所革命，完成厕厨改造任务。</w:t>
      </w:r>
    </w:p>
    <w:p w14:paraId="159AD358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（五）聚力增进民生福祉，共建幸福美丽和谐三泉。</w:t>
      </w:r>
      <w:r>
        <w:rPr>
          <w:rFonts w:eastAsia="方正仿宋_GBK"/>
          <w:sz w:val="32"/>
          <w:szCs w:val="32"/>
        </w:rPr>
        <w:t>紧扣人民群众最关心最直接最现实的利益问题，着力办好一批看得见、摸得着的好事实事，努力提升人民群众的获得感、幸福感、安全感。</w:t>
      </w:r>
    </w:p>
    <w:p w14:paraId="0F016123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倾力办好重点民生实事。</w:t>
      </w:r>
      <w:r>
        <w:rPr>
          <w:rFonts w:eastAsia="方正仿宋_GBK"/>
          <w:sz w:val="32"/>
          <w:szCs w:val="32"/>
        </w:rPr>
        <w:t>把稳就业摆在更加突出位置，积极推进创业小额贷款工作，重点解决好贫困户、退役军人等群体就业。严格落实社会救助政策，切实做好城乡低保、救灾救济、双拥优抚、特困供养等工作，有针对性地帮扶无供养老年人、孤儿、残疾人等特殊困难群体，兜住困难群众基本生活底线，让困难群众基本生活有着落、有保障。不断增强民生福祉，有效推进居民养老、医疗工作，实现居民养老保险、医疗保险参保率分别达到93%、95%，启动推进半河养老服务中心建设；大力发展教育文化事业，依托三泉中心校、马嘴实验学校，不断推进教育优质均衡发展。并扎实推进卫生健康工作，加强卫生宣传，引导群众养成卫生健康的生活习惯。</w:t>
      </w:r>
    </w:p>
    <w:p w14:paraId="31B8A1C7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大力繁荣发展文化事业。</w:t>
      </w:r>
      <w:r>
        <w:rPr>
          <w:rFonts w:eastAsia="方正仿宋_GBK"/>
          <w:sz w:val="32"/>
          <w:szCs w:val="32"/>
        </w:rPr>
        <w:t>强化意识形态工作，大力弘扬社会主义核心价值观。深度挖掘三泉地方文化内涵，加强文物保护利用和文化遗产保护传承。深入开展全民阅读、全民艺术普及，实施文化惠民工程，丰富群众性文化活动。</w:t>
      </w:r>
    </w:p>
    <w:p w14:paraId="6FACD4D2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全面推进平安三泉建设。</w:t>
      </w:r>
      <w:r>
        <w:rPr>
          <w:rFonts w:eastAsia="方正仿宋_GBK"/>
          <w:sz w:val="32"/>
          <w:szCs w:val="32"/>
        </w:rPr>
        <w:t>着力推动社会管理重心下移，发挥基层组织作用，从源头上预防和化解矛盾纠纷。认真做好群众信访工作，做到“决策有预见、操作有措施、诉求有渠道、化解有成效”。高度重视舆情引导，提高应对网络舆论、热点问题和突发事件能力。健全应急处置和应急救援机制，提高处置突发事件和群体事件的能力。大力推进社会治安综合治理，严厉打击各种违法犯罪活动，促进社会和谐稳定，不断增强人民群众的安全感。</w:t>
      </w:r>
    </w:p>
    <w:p w14:paraId="583EDFED">
      <w:pPr>
        <w:spacing w:line="52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三、切实加强政府自身建设</w:t>
      </w:r>
    </w:p>
    <w:p w14:paraId="45B167FE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坚持以政治建设为统领，着力推进政府治理体系和治理能力现代化建设，切实增强政府公信力和执行力，努力提高人民群众对政府工作的满意度。</w:t>
      </w:r>
    </w:p>
    <w:p w14:paraId="1D9B664A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（一）着力提高政治站位，忠诚为政。</w:t>
      </w:r>
      <w:r>
        <w:rPr>
          <w:rFonts w:eastAsia="方正仿宋_GBK"/>
          <w:sz w:val="32"/>
          <w:szCs w:val="32"/>
        </w:rPr>
        <w:t>深学笃用习近平新时代中国特色社会主义思想，增强政治定力，提高政治站位，强化政治担当。牢固树立“四个意识”，坚定“四个自信”，自觉把“两个维护”体现在岗位上、落实在行动中，坚决同破坏政治纪律和政治规矩的行为做斗争，以实际行动兑现市委“三个确保”政治承诺。全面彻底肃清孙政才恶劣影响和薄熙来、王立军流毒，进一步营造风清气正的良好政治生态。</w:t>
      </w:r>
    </w:p>
    <w:p w14:paraId="0880822C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（二）着力规范履职行为，依法行政。</w:t>
      </w:r>
      <w:r>
        <w:rPr>
          <w:rFonts w:eastAsia="方正仿宋_GBK"/>
          <w:sz w:val="32"/>
          <w:szCs w:val="32"/>
        </w:rPr>
        <w:t>牢固树立法治意识和法治思维，始终对宪法法律保持敬畏之心，严格依照法定权限和法定程序履行职责。认真办理人大代表建议，接受镇人大监督，让权力在阳光下运行。加强政务公开和政府信息公开。坚持严格规范公正文明执法。坚持法德并举，切实做到明大德、守公德、严私德。</w:t>
      </w:r>
    </w:p>
    <w:p w14:paraId="2A4DA1A8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（三）着力提升政府效能，实干兴政。</w:t>
      </w:r>
      <w:r>
        <w:rPr>
          <w:rFonts w:eastAsia="方正仿宋_GBK"/>
          <w:sz w:val="32"/>
          <w:szCs w:val="32"/>
        </w:rPr>
        <w:t>发扬求真务实、真抓实干的作风，认真落实正向激励和容错纠错机制。坚决防止形式主义和官僚主义，大兴调研之风，察实情、出实招、办实事。加强干部队伍建设，加快知识更新、能力培训、实践锻炼，不断提升谋划力、执行力、创新力，进一步提振干事创业精气神。</w:t>
      </w:r>
    </w:p>
    <w:p w14:paraId="43EA89A9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（四）着力建设廉洁政府，从严治政。</w:t>
      </w:r>
      <w:r>
        <w:rPr>
          <w:rFonts w:eastAsia="方正仿宋_GBK"/>
          <w:sz w:val="32"/>
          <w:szCs w:val="32"/>
        </w:rPr>
        <w:t>严格落实全面从严治党主体责任。认真贯彻落实中央八项规定精神，严防“四风”问题。加强廉政警示教育，严惩重点领域、关键环节和群众身边的腐败和作风问题。</w:t>
      </w:r>
    </w:p>
    <w:p w14:paraId="7C711329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！启航新征程、扬帆再出发！我们要始终坚持以习近平新时代中国特色社会主义思想为指导，在区委、区政府和镇党委的坚强领导下，以居安思危的政治清醒、坚如磐石的战略定力、勇于斗争的奋进姿态，真抓实劲、敢抓狠劲、善抓巧劲、常抓韧劲，定能不惧风吹浪打、不怕险滩暗礁、不畏无限险峰，为决胜全面建成小康社会、实现全镇人民对美好生活的向往而努力奋斗！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931FF"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13 -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E08A">
    <w:pPr>
      <w:pStyle w:val="2"/>
      <w:ind w:right="600"/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-</w:t>
    </w:r>
    <w:r>
      <w:rPr>
        <w:sz w:val="30"/>
        <w:szCs w:val="30"/>
      </w:rPr>
      <w:t xml:space="preserve"> 14 -</w:t>
    </w:r>
    <w:r>
      <w:rPr>
        <w:sz w:val="30"/>
        <w:szCs w:val="3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D9D1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0510"/>
    <w:rsid w:val="00016BD4"/>
    <w:rsid w:val="0002363B"/>
    <w:rsid w:val="00044C41"/>
    <w:rsid w:val="00063854"/>
    <w:rsid w:val="000976AF"/>
    <w:rsid w:val="000A7264"/>
    <w:rsid w:val="000B7AAB"/>
    <w:rsid w:val="00121400"/>
    <w:rsid w:val="00122043"/>
    <w:rsid w:val="0015072B"/>
    <w:rsid w:val="00170B2B"/>
    <w:rsid w:val="00172A27"/>
    <w:rsid w:val="00197D73"/>
    <w:rsid w:val="001A24C9"/>
    <w:rsid w:val="001A6C0D"/>
    <w:rsid w:val="001E1883"/>
    <w:rsid w:val="002319CE"/>
    <w:rsid w:val="002C7E5C"/>
    <w:rsid w:val="002E4CD5"/>
    <w:rsid w:val="002F75F0"/>
    <w:rsid w:val="0030652A"/>
    <w:rsid w:val="00364E9B"/>
    <w:rsid w:val="0037423A"/>
    <w:rsid w:val="00391767"/>
    <w:rsid w:val="00396C0F"/>
    <w:rsid w:val="003F1751"/>
    <w:rsid w:val="004216B1"/>
    <w:rsid w:val="005A7F7A"/>
    <w:rsid w:val="005B08F5"/>
    <w:rsid w:val="005E6870"/>
    <w:rsid w:val="005F2984"/>
    <w:rsid w:val="00665B6C"/>
    <w:rsid w:val="00665CD1"/>
    <w:rsid w:val="00687148"/>
    <w:rsid w:val="006B354C"/>
    <w:rsid w:val="006E15C7"/>
    <w:rsid w:val="007117A2"/>
    <w:rsid w:val="00732777"/>
    <w:rsid w:val="00746AAE"/>
    <w:rsid w:val="007472E3"/>
    <w:rsid w:val="00771857"/>
    <w:rsid w:val="007826A9"/>
    <w:rsid w:val="00783CA4"/>
    <w:rsid w:val="00787DCB"/>
    <w:rsid w:val="007D55C3"/>
    <w:rsid w:val="007E3ECD"/>
    <w:rsid w:val="0080422A"/>
    <w:rsid w:val="00827E3B"/>
    <w:rsid w:val="00832F57"/>
    <w:rsid w:val="00851100"/>
    <w:rsid w:val="00853366"/>
    <w:rsid w:val="008562C9"/>
    <w:rsid w:val="00864CE8"/>
    <w:rsid w:val="00865A16"/>
    <w:rsid w:val="008757A6"/>
    <w:rsid w:val="00901C03"/>
    <w:rsid w:val="0090790F"/>
    <w:rsid w:val="00934AD6"/>
    <w:rsid w:val="00970BC3"/>
    <w:rsid w:val="00972EAA"/>
    <w:rsid w:val="0097392A"/>
    <w:rsid w:val="009D3F20"/>
    <w:rsid w:val="00B03D6B"/>
    <w:rsid w:val="00B03E71"/>
    <w:rsid w:val="00B47EE0"/>
    <w:rsid w:val="00B95E96"/>
    <w:rsid w:val="00BB1934"/>
    <w:rsid w:val="00BC5CC4"/>
    <w:rsid w:val="00BC68CB"/>
    <w:rsid w:val="00BF1939"/>
    <w:rsid w:val="00BF5717"/>
    <w:rsid w:val="00C65314"/>
    <w:rsid w:val="00C7156D"/>
    <w:rsid w:val="00C85EAE"/>
    <w:rsid w:val="00C96A49"/>
    <w:rsid w:val="00CE492E"/>
    <w:rsid w:val="00D04F94"/>
    <w:rsid w:val="00D14998"/>
    <w:rsid w:val="00D2254B"/>
    <w:rsid w:val="00D70890"/>
    <w:rsid w:val="00D76C0D"/>
    <w:rsid w:val="00D952BB"/>
    <w:rsid w:val="00DA6DCA"/>
    <w:rsid w:val="00DD6569"/>
    <w:rsid w:val="00E1014E"/>
    <w:rsid w:val="00E32E1A"/>
    <w:rsid w:val="00EA58B1"/>
    <w:rsid w:val="00EF14C2"/>
    <w:rsid w:val="00EF66DB"/>
    <w:rsid w:val="00F17585"/>
    <w:rsid w:val="00F4144D"/>
    <w:rsid w:val="00FC47FF"/>
    <w:rsid w:val="00FD4F86"/>
    <w:rsid w:val="00FE2A35"/>
    <w:rsid w:val="32C04D66"/>
    <w:rsid w:val="4554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553644-5619-4443-9AE3-C0DE3101B0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14</Pages>
  <Words>8563</Words>
  <Characters>8900</Characters>
  <Lines>63</Lines>
  <Paragraphs>17</Paragraphs>
  <TotalTime>46</TotalTime>
  <ScaleCrop>false</ScaleCrop>
  <LinksUpToDate>false</LinksUpToDate>
  <CharactersWithSpaces>8903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2020-03-27T10:30:00Z</dcterms:created>
  <dc:creator>微软用户</dc:creator>
  <cp:lastModifiedBy>企业用户_941694627</cp:lastModifiedBy>
  <cp:lastPrinted>2020-03-28T12:49:00Z</cp:lastPrinted>
  <dcterms:modified xsi:type="dcterms:W3CDTF">2025-04-21T08:46:51Z</dcterms:modified>
  <dc:title>关于三泉镇2011年财政收支执行情况和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eyJoZGlkIjoiMTliMzhkZmRiZmYxZmIyNjkyY2E4MjY4NTM5NGI0NzkiLCJ1c2VySWQiOiIxNjgxNDg5MjA3In0=</vt:lpwstr>
  </property>
  <property fmtid="{D5CDD505-2E9C-101B-9397-08002B2CF9AE}" pid="4" name="ICV">
    <vt:lpwstr>FF2AA0EE72BC46EEAB27FE0D3FD0EC51_12</vt:lpwstr>
  </property>
</Properties>
</file>