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8BCE4">
      <w:pPr>
        <w:spacing w:line="800" w:lineRule="exact"/>
        <w:jc w:val="center"/>
        <w:rPr>
          <w:rFonts w:ascii="方正小标宋_GBK" w:hAnsi="华文中宋" w:eastAsia="方正小标宋_GBK"/>
          <w:sz w:val="44"/>
          <w:szCs w:val="44"/>
        </w:rPr>
      </w:pPr>
    </w:p>
    <w:p w14:paraId="4E21BDB1">
      <w:pPr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重庆市南川区三泉镇人民政府工作报告</w:t>
      </w:r>
    </w:p>
    <w:p w14:paraId="16A5F145">
      <w:pPr>
        <w:jc w:val="center"/>
        <w:rPr>
          <w:rFonts w:ascii="方正楷体_GBK" w:hAnsi="楷体" w:eastAsia="方正楷体_GBK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</w:t>
      </w:r>
      <w:r>
        <w:rPr>
          <w:rFonts w:hint="eastAsia" w:ascii="方正楷体_GBK" w:hAnsi="楷体" w:eastAsia="方正楷体_GBK"/>
          <w:sz w:val="32"/>
          <w:szCs w:val="32"/>
        </w:rPr>
        <w:t>2021年12月23日在重庆市南川区三泉镇第十九届人民</w:t>
      </w:r>
    </w:p>
    <w:p w14:paraId="550ED4FD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方正楷体_GBK" w:hAnsi="楷体" w:eastAsia="方正楷体_GBK"/>
          <w:sz w:val="32"/>
          <w:szCs w:val="32"/>
        </w:rPr>
        <w:t>代表大会第一次会议上</w:t>
      </w:r>
    </w:p>
    <w:p w14:paraId="25A0A1A8"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重庆市南川区三泉镇人民政府镇长  吴　峰</w:t>
      </w:r>
    </w:p>
    <w:p w14:paraId="7A8791A6">
      <w:pPr>
        <w:spacing w:line="480" w:lineRule="exact"/>
        <w:rPr>
          <w:rFonts w:ascii="楷体" w:hAnsi="楷体" w:eastAsia="楷体"/>
          <w:sz w:val="32"/>
          <w:szCs w:val="32"/>
        </w:rPr>
      </w:pPr>
    </w:p>
    <w:p w14:paraId="28AD2433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各位代表：</w:t>
      </w:r>
    </w:p>
    <w:p w14:paraId="100EF1AC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我代表镇人民政府，向大会报告过去五年及2021年的政府工作，对今后五年及2022年工作提出建议，请予审议，并请列席人员提出意见。</w:t>
      </w:r>
    </w:p>
    <w:p w14:paraId="4A7FD825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一、过去五年及2021年工作回顾</w:t>
      </w:r>
    </w:p>
    <w:p w14:paraId="695CEA0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镇十八届人大一次会议以来，面对宏观经济持续下行、新冠肺炎疫情冲击等诸多不利影响，在区委区政府和镇党委的坚强领导下，在镇人大的监督支持下，我们坚持以习近平新时代中国特色社会主义思想为指导，深入贯彻习近平总书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系列</w:t>
      </w:r>
      <w:r>
        <w:rPr>
          <w:rFonts w:ascii="Times New Roman" w:hAnsi="Times New Roman" w:eastAsia="方正仿宋_GBK" w:cs="Times New Roman"/>
          <w:sz w:val="32"/>
          <w:szCs w:val="32"/>
        </w:rPr>
        <w:t>重要讲话指示批示精神，坚决落实党中央、市委、区委的决策部署，把增进民生福祉作为一切工作的出发点和落脚点，坚持稳中求进工作总基调，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把握大势、抢抓机遇中开拓奋进，在应对挑战、抵御风险中担当作为，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圆满</w:t>
      </w:r>
      <w:r>
        <w:rPr>
          <w:rFonts w:ascii="Times New Roman" w:hAnsi="Times New Roman" w:eastAsia="方正仿宋_GBK" w:cs="Times New Roman"/>
          <w:sz w:val="32"/>
          <w:szCs w:val="32"/>
        </w:rPr>
        <w:t>地完成了镇十八届人民代表大会确定的主要目标任务，为三泉开启全面建设社会主义现代化国家新征程打下了坚实基础。</w:t>
      </w:r>
    </w:p>
    <w:p w14:paraId="6B9450E9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——过去五年，发展活力不断激发，综合实力大幅提升。</w:t>
      </w:r>
    </w:p>
    <w:p w14:paraId="0530F12D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综合实力持续上升。</w:t>
      </w:r>
      <w:r>
        <w:rPr>
          <w:rFonts w:ascii="Times New Roman" w:hAnsi="Times New Roman" w:eastAsia="方正仿宋_GBK" w:cs="Times New Roman"/>
          <w:sz w:val="32"/>
          <w:szCs w:val="32"/>
        </w:rPr>
        <w:t>农村居民人均可支配收入从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1.4</w:t>
      </w:r>
      <w:r>
        <w:rPr>
          <w:rFonts w:ascii="Times New Roman" w:hAnsi="Times New Roman" w:eastAsia="方正仿宋_GBK" w:cs="Times New Roman"/>
          <w:sz w:val="32"/>
          <w:szCs w:val="32"/>
        </w:rPr>
        <w:t>万元增至1.94万元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年均增长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9.1</w:t>
      </w:r>
      <w:r>
        <w:rPr>
          <w:rFonts w:ascii="Times New Roman" w:hAnsi="Times New Roman" w:eastAsia="方正仿宋_GBK" w:cs="Times New Roman"/>
          <w:sz w:val="32"/>
          <w:szCs w:val="32"/>
        </w:rPr>
        <w:t>%，圆满完成目标任务；一般公共预算收入总量累计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7859.75万元</w:t>
      </w:r>
      <w:r>
        <w:rPr>
          <w:rFonts w:ascii="Times New Roman" w:hAnsi="Times New Roman" w:eastAsia="方正仿宋_GBK" w:cs="Times New Roman"/>
          <w:sz w:val="32"/>
          <w:szCs w:val="32"/>
        </w:rPr>
        <w:t>，固定资产投资累计突破7亿元，税收占一般公共预算收入比重达到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66.9</w:t>
      </w:r>
      <w:r>
        <w:rPr>
          <w:rFonts w:ascii="Times New Roman" w:hAnsi="Times New Roman" w:eastAsia="方正仿宋_GBK" w:cs="Times New Roman"/>
          <w:sz w:val="32"/>
          <w:szCs w:val="32"/>
        </w:rPr>
        <w:t>%，发展质量显著提升，经济实力和各项指标位列全区前列。</w:t>
      </w:r>
    </w:p>
    <w:p w14:paraId="0F69EFDF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重点项目突飞猛进。</w:t>
      </w:r>
      <w:r>
        <w:rPr>
          <w:rFonts w:ascii="Times New Roman" w:hAnsi="Times New Roman" w:eastAsia="方正仿宋_GBK" w:cs="Times New Roman"/>
          <w:sz w:val="32"/>
          <w:szCs w:val="32"/>
        </w:rPr>
        <w:t>总投资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41亿余</w:t>
      </w:r>
      <w:r>
        <w:rPr>
          <w:rFonts w:ascii="Times New Roman" w:hAnsi="Times New Roman" w:eastAsia="方正仿宋_GBK" w:cs="Times New Roman"/>
          <w:sz w:val="32"/>
          <w:szCs w:val="32"/>
        </w:rPr>
        <w:t>元，累计实施重点项目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个；南道高速、南两高速顺利建成通车，鱼枧水库大坝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即将</w:t>
      </w:r>
      <w:r>
        <w:rPr>
          <w:rFonts w:ascii="Times New Roman" w:hAnsi="Times New Roman" w:eastAsia="方正仿宋_GBK" w:cs="Times New Roman"/>
          <w:sz w:val="32"/>
          <w:szCs w:val="32"/>
        </w:rPr>
        <w:t>竣工；完成银杏皇后宾馆、云岭别院、金佛美庐二期、朴乡酒店、208工程、北坡闭园整改等项目建设；稳步推进西南大学金佛山岩溶环境科学观测站、马嘴落星植物星球、大唐风电、页岩气建设、金佛山万卷书台、S103以及S206省道升级改造、S103省道复建工程、三泉敬老院扩建、北坡旅游公路及游客服务中心等项目建设；配合开展金佛山国家级旅游度假区北坡组团、山王坪森林旅游度假区三泉组团开发相关工作。</w:t>
      </w:r>
    </w:p>
    <w:p w14:paraId="0CBB381F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产业结构不断优化。</w:t>
      </w:r>
      <w:r>
        <w:rPr>
          <w:rFonts w:ascii="Times New Roman" w:hAnsi="Times New Roman" w:eastAsia="方正仿宋_GBK" w:cs="Times New Roman"/>
          <w:sz w:val="32"/>
          <w:szCs w:val="32"/>
        </w:rPr>
        <w:t>农业产业持续壮大，筹资700余万元完成半河高标准农田建设项目，稳定种植烤烟500亩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（2017-2019）</w:t>
      </w:r>
      <w:r>
        <w:rPr>
          <w:rFonts w:ascii="Times New Roman" w:hAnsi="Times New Roman" w:eastAsia="方正仿宋_GBK" w:cs="Times New Roman"/>
          <w:sz w:val="32"/>
          <w:szCs w:val="32"/>
        </w:rPr>
        <w:t>、优质稻1400亩，中药材3000亩、反季节食用菌60亩、特色经济林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00亩、高山蔬菜300亩、茶叶1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00亩，养殖中蜂2000群，新建茶叶加工厂1个，窑湾村成功创建全国“一村一品”（水稻）示范村。整合旅游资源，近200家农家乐持续兴旺，年均接待游客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</w:rPr>
        <w:t>万人次，2019年我镇获评重庆气候清凉避暑地，观音村被命名为历史文化名村，2021年入选市级乡村旅游重点村。</w:t>
      </w:r>
    </w:p>
    <w:p w14:paraId="14D84973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集镇形象大为改观。</w:t>
      </w:r>
      <w:r>
        <w:rPr>
          <w:rFonts w:ascii="Times New Roman" w:hAnsi="Times New Roman" w:eastAsia="方正仿宋_GBK" w:cs="Times New Roman"/>
          <w:sz w:val="32"/>
          <w:szCs w:val="32"/>
        </w:rPr>
        <w:t>筹资700余万改建金佛山北互通连接道，南道高速三泉互通至集镇通道实现全程四车道；筹资200余万元改扩建集镇温泉段道路，改善人车混流问题。修缮集镇路灯、人行道等，对人民坝、七井坝聚居点、安置点进行风貌改造；投资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00万元，实施“特色小镇</w:t>
      </w:r>
      <w:r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eastAsia="方正仿宋_GBK" w:cs="Times New Roman"/>
          <w:sz w:val="32"/>
          <w:szCs w:val="32"/>
        </w:rPr>
        <w:t>美丽村庄”建设，对南道高速沿线和中心镇区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445</w:t>
      </w:r>
      <w:r>
        <w:rPr>
          <w:rFonts w:ascii="Times New Roman" w:hAnsi="Times New Roman" w:eastAsia="方正仿宋_GBK" w:cs="Times New Roman"/>
          <w:sz w:val="32"/>
          <w:szCs w:val="32"/>
        </w:rPr>
        <w:t>余户农户进行了风貌改造，集镇形象焕然一新。</w:t>
      </w:r>
    </w:p>
    <w:p w14:paraId="2FD0D755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——过去五年，脱贫攻坚取得全面胜利，乡村振兴实现有效衔接。</w:t>
      </w:r>
    </w:p>
    <w:p w14:paraId="75897BFC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贫困户实现全面脱贫。</w:t>
      </w:r>
      <w:r>
        <w:rPr>
          <w:rFonts w:ascii="Times New Roman" w:hAnsi="Times New Roman" w:eastAsia="方正仿宋_GBK" w:cs="Times New Roman"/>
          <w:sz w:val="32"/>
          <w:szCs w:val="32"/>
        </w:rPr>
        <w:t>系统内建档立卡552户1920人均已全部脱贫，贫困发生率为0。“两不愁三保障”突出问题实现动态清零，全面落实低保兜底和临时救助政策，义务教育阶段全镇无一人辍学，贫困户医保参保率100%，改造危房666栋，拆除危旧房481栋。</w:t>
      </w:r>
    </w:p>
    <w:p w14:paraId="2B0A0B1D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脱贫群众实现稳定增收。</w:t>
      </w:r>
      <w:r>
        <w:rPr>
          <w:rFonts w:ascii="Times New Roman" w:hAnsi="Times New Roman" w:eastAsia="方正仿宋_GBK" w:cs="Times New Roman"/>
          <w:sz w:val="32"/>
          <w:szCs w:val="32"/>
        </w:rPr>
        <w:t>强化就业保障，开发公益性岗位238个，跟踪帮扶有就业需求的贫困户121人，引导918名建卡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贫困人员</w:t>
      </w:r>
      <w:r>
        <w:rPr>
          <w:rFonts w:ascii="Times New Roman" w:hAnsi="Times New Roman" w:eastAsia="方正仿宋_GBK" w:cs="Times New Roman"/>
          <w:sz w:val="32"/>
          <w:szCs w:val="32"/>
        </w:rPr>
        <w:t>外出务工，落实区域务工交通补贴351人。扶持发展到户产业，鼓励困难群众就地发展生产增加收入，兑现588户困难群众产业补助96.389万元；建立产业与贫困户利益链接机制，严格落实扶贫产业分红8.35万元。积极开展消费扶贫，采购贫困地区农副产品8.1万元，联合区文旅委、市监狱局等单位开展自驾扶贫、直播带货等活动实现消费扶贫21.5万元。加快推进小额信贷，累计发放小额贷款395户1962.2万元，贫困户获贷率71.43%。</w:t>
      </w:r>
    </w:p>
    <w:p w14:paraId="52575327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全面推进乡村振兴。</w:t>
      </w:r>
      <w:r>
        <w:rPr>
          <w:rFonts w:ascii="Times New Roman" w:hAnsi="Times New Roman" w:eastAsia="方正仿宋_GBK" w:cs="Times New Roman"/>
          <w:sz w:val="32"/>
          <w:szCs w:val="32"/>
        </w:rPr>
        <w:t>健全防止返贫动态监测和帮扶机制，确保脱贫群众稳定增收。我镇作为乡村振兴重点帮扶镇、观音村作为重点帮扶村，完成观音村乡村振兴5年规划，实施万卷书台花园景区等乡村振兴项目，完善与群众的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利益</w:t>
      </w:r>
      <w:r>
        <w:rPr>
          <w:rFonts w:ascii="Times New Roman" w:hAnsi="Times New Roman" w:eastAsia="方正仿宋_GBK" w:cs="Times New Roman"/>
          <w:sz w:val="32"/>
          <w:szCs w:val="32"/>
        </w:rPr>
        <w:t>联接机制，实现与脱贫攻坚的有效衔接。</w:t>
      </w:r>
    </w:p>
    <w:p w14:paraId="3C84E98C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——过去五年，污染防治成效显著，生态环境明显改善。</w:t>
      </w:r>
    </w:p>
    <w:p w14:paraId="5AF55CA7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强化修复治理。</w:t>
      </w:r>
      <w:r>
        <w:rPr>
          <w:rFonts w:ascii="Times New Roman" w:hAnsi="Times New Roman" w:eastAsia="方正仿宋_GBK" w:cs="Times New Roman"/>
          <w:sz w:val="32"/>
          <w:szCs w:val="32"/>
        </w:rPr>
        <w:t>全面落实“河长制”，开展APP卫星定位巡河662次，整治河堤1.6千米，清淤1万余方；稳步推进林长制改革，聚焦森林覆盖率的提高，实施国土绿化提升项目17400亩、退耕还林5350亩，严肃查处乱砍滥伐林木，全镇森林覆盖率达到64.7%。</w:t>
      </w:r>
    </w:p>
    <w:p w14:paraId="1529A27E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强化污染防治。</w:t>
      </w:r>
      <w:r>
        <w:rPr>
          <w:rFonts w:ascii="Times New Roman" w:hAnsi="Times New Roman" w:eastAsia="方正仿宋_GBK" w:cs="Times New Roman"/>
          <w:sz w:val="32"/>
          <w:szCs w:val="32"/>
        </w:rPr>
        <w:t>大力整治龙岩江两岸20余家农家乐的偷排、直排、乱排问题，新建污水处理池2口，关闭龙岩江三泉段沿岸养猪场4家，年减少污水排放约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ascii="Times New Roman" w:hAnsi="Times New Roman" w:eastAsia="方正仿宋_GBK" w:cs="Times New Roman"/>
          <w:sz w:val="32"/>
          <w:szCs w:val="32"/>
        </w:rPr>
        <w:t>方。开展大气污染防治专项巡查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制止露天焚烧秸秆、落叶等行为95次。筹资300余万元完成半河场镇污水处理厂建设。</w:t>
      </w:r>
    </w:p>
    <w:p w14:paraId="6D27E0B9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强化问题整改。</w:t>
      </w:r>
      <w:r>
        <w:rPr>
          <w:rFonts w:ascii="Times New Roman" w:hAnsi="Times New Roman" w:eastAsia="方正仿宋_GBK" w:cs="Times New Roman"/>
          <w:sz w:val="32"/>
          <w:szCs w:val="32"/>
        </w:rPr>
        <w:t>对标对表“绿盾专项行动”反馈问题，整改完成图斑51个；接受中央环保专项督查2次，整改完成图斑7个；推进“农村乱占耕地建房”专项行动，核实上报图斑共计961个；完成194个国土卫片遥感监测执法图斑整改；落实“大棚房”问题和违建别墅问题清查整改工作；开展“两违”日常巡查276次，制止违法建设行为204起，查处违章建筑183处，拆除违法建筑95处21800平方米。</w:t>
      </w:r>
    </w:p>
    <w:p w14:paraId="24BA8DA0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——过去五年，社会事业阔步向前，民生福祉持续增进。</w:t>
      </w:r>
    </w:p>
    <w:p w14:paraId="1885E1CA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基础设施日益完善。</w:t>
      </w:r>
      <w:r>
        <w:rPr>
          <w:rFonts w:ascii="Times New Roman" w:hAnsi="Times New Roman" w:eastAsia="方正仿宋_GBK" w:cs="Times New Roman"/>
          <w:sz w:val="32"/>
          <w:szCs w:val="32"/>
        </w:rPr>
        <w:t>进一步改善出行条件，总投资7010万元，累计完工“四好农村路”79条103公里，新建人行便道16公里。进一步加强农村饮水安全，新建人饮水池29口，安装管道12.7公里，整治山坪塘31口，修建沟渠5公里，完成风吹村“母亲水窖”集中供水工程。进一步优化人居环境，新改造无害化厕所1200口，硬化入户路28.4公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1725858D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民生实事稳步推进。</w:t>
      </w:r>
      <w:r>
        <w:rPr>
          <w:rFonts w:ascii="Times New Roman" w:hAnsi="Times New Roman" w:eastAsia="方正仿宋_GBK" w:cs="Times New Roman"/>
          <w:sz w:val="32"/>
          <w:szCs w:val="32"/>
        </w:rPr>
        <w:t>居民医疗保险参保17265人，城乡养老保险参保领保总数为12404人。累计新增就业811人，小额担保贷款发放108户1349.2万元；办理灵活就业人员补贴418人197.77万元。强化社会救助兜底，累计发放低保金805.5万元，发放临时救助86.4万元。切实服务退役军人，规范设置退役军人服务站，完成辖区退役军人建档工作，向11名抗美援朝老兵发放抗美援朝出国作战70周年纪念章，关心关爱困难退役军人。实施困难退役军人家庭帮扶救助。强化医疗保障，全镇共建成卫生院1所，分院2所，卫生室13个，基本解决看病难问题。开展全国第七次人口普查，完成4209个建筑物的标绘，8132户21123人登记工作。</w:t>
      </w:r>
    </w:p>
    <w:p w14:paraId="47E6FC28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文化事业繁荣兴盛。</w:t>
      </w:r>
      <w:r>
        <w:rPr>
          <w:rFonts w:ascii="Times New Roman" w:hAnsi="Times New Roman" w:eastAsia="方正仿宋_GBK" w:cs="Times New Roman"/>
          <w:sz w:val="32"/>
          <w:szCs w:val="32"/>
        </w:rPr>
        <w:t>完成对龙岩城抗蒙遗址考古发掘工作，观音村于2017年11月获评重庆市首批历史文化名村，配合完成电影《大梦难忘》拍摄工作，积极参与“书记晒文旅”拍摄服务，组织文化下乡和文化活动演出进村进校园活动20余次，向全镇24个文化中心户、6个农家书屋配送书籍10000余册。收集整理三泉镇有关抗战文化、三线文化、中药文化和民间传说故事，编辑整理书籍3套。</w:t>
      </w:r>
    </w:p>
    <w:p w14:paraId="40805426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教育事业不断进步。</w:t>
      </w:r>
      <w:r>
        <w:rPr>
          <w:rFonts w:ascii="Times New Roman" w:hAnsi="Times New Roman" w:eastAsia="方正仿宋_GBK" w:cs="Times New Roman"/>
          <w:sz w:val="32"/>
          <w:szCs w:val="32"/>
        </w:rPr>
        <w:t>三泉中心校《磨砚泉边》书法校本课程设计于2018年获全国一等奖，学校泉水叮咚校园文化体系进一步纵深发展，《画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·</w:t>
      </w:r>
      <w:r>
        <w:rPr>
          <w:rFonts w:ascii="Times New Roman" w:hAnsi="Times New Roman" w:eastAsia="方正仿宋_GBK" w:cs="Times New Roman"/>
          <w:sz w:val="32"/>
          <w:szCs w:val="32"/>
        </w:rPr>
        <w:t>乡愁》德育品牌有效实施，自然画工作坊创办展现新的特色，民族乐器葫芦丝从陌生到熟悉，特色课程精彩纷呈。马嘴实验学校2020年获评教育部首批乡村温馨校园典型案例学校，马嘴乡村学校少年儿童中医药启蒙教育体系成型，“求真教学课堂范式”即“四诊三治课堂”雏形显现，中医药启蒙教育特色校园日渐完善。</w:t>
      </w:r>
    </w:p>
    <w:p w14:paraId="74D197C4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——过去五年，风险隐患有效防范，社会大局和谐稳定。</w:t>
      </w:r>
    </w:p>
    <w:p w14:paraId="16F0B821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疫情防控措施有力有效。</w:t>
      </w:r>
      <w:r>
        <w:rPr>
          <w:rFonts w:ascii="Times New Roman" w:hAnsi="Times New Roman" w:eastAsia="方正仿宋_GBK" w:cs="Times New Roman"/>
          <w:sz w:val="32"/>
          <w:szCs w:val="32"/>
        </w:rPr>
        <w:t>强化调度指挥，对标对表成立新冠肺炎疫情防控镇级领导指挥机构，坚决抓好疫情防控工作，组织全镇党员干部自愿捐款5.5万余元，投入资金46.37万元保障疫情防控工作，累计购买口罩上万个，消毒液（粉、剂）500余公斤，以及防护服、帐篷等其他疫情防控物资。严格落实疫情排查，组织133名镇村社干部80余名志愿者组建10个专班，实施三轮拉网式排查，总计排查20507户62990人次，企业（含农家乐）209家、物管小区2个；设置交通安全执勤点，累计排查过往车辆2.1万台次，体温检测8.5余万人次；累计排查上级下发核实重点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1363</w:t>
      </w:r>
      <w:r>
        <w:rPr>
          <w:rFonts w:ascii="Times New Roman" w:hAnsi="Times New Roman" w:eastAsia="方正仿宋_GBK" w:cs="Times New Roman"/>
          <w:sz w:val="32"/>
          <w:szCs w:val="32"/>
        </w:rPr>
        <w:t>人，累计居家医学观察42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人，集中隔离 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人，组织核酸检测2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54</w:t>
      </w:r>
      <w:r>
        <w:rPr>
          <w:rFonts w:ascii="Times New Roman" w:hAnsi="Times New Roman" w:eastAsia="方正仿宋_GBK" w:cs="Times New Roman"/>
          <w:sz w:val="32"/>
          <w:szCs w:val="32"/>
        </w:rPr>
        <w:t>人。稳步推进疫苗接种，组织20多轮疫苗接种，截止10月8日，镇域内完成全程接种10716人，启动加强针接种。</w:t>
      </w:r>
    </w:p>
    <w:p w14:paraId="6E4DBE7D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综合治理能力逐步提高。</w:t>
      </w:r>
      <w:r>
        <w:rPr>
          <w:rFonts w:ascii="Times New Roman" w:hAnsi="Times New Roman" w:eastAsia="方正仿宋_GBK" w:cs="Times New Roman"/>
          <w:sz w:val="32"/>
          <w:szCs w:val="32"/>
        </w:rPr>
        <w:t>深入推进扫黑除恶十大重点行业领域专项整治，排查核查处置问题线索23件。强化矛盾纠纷化解，深入开展“清仓见底”“治重化积”专项行动，成功化解重复信访件6件、新信访矛盾纠纷182件。建成窑湾村、风吹村社会治理示范村2个。</w:t>
      </w:r>
    </w:p>
    <w:p w14:paraId="561A7BD0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安全生产形势稳定向好。</w:t>
      </w:r>
      <w:r>
        <w:rPr>
          <w:rFonts w:ascii="Times New Roman" w:hAnsi="Times New Roman" w:eastAsia="方正仿宋_GBK" w:cs="Times New Roman"/>
          <w:sz w:val="32"/>
          <w:szCs w:val="32"/>
        </w:rPr>
        <w:t>监督东胜煤矿停工停产，做好职工、煤矿安全稳定工作。建成三泉镇专职消防站，配备5名专职消防员，成功应对三泉社区方丘、半河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社区</w:t>
      </w:r>
      <w:r>
        <w:rPr>
          <w:rFonts w:ascii="Times New Roman" w:hAnsi="Times New Roman" w:eastAsia="方正仿宋_GBK" w:cs="Times New Roman"/>
          <w:sz w:val="32"/>
          <w:szCs w:val="32"/>
        </w:rPr>
        <w:t>月亮田、观音村下湾等地质滑坡灾害，转移群众43人次，有力的保障群众生命财产安全。筹资500余万元实施半河社区月亮田地灾点等灾害治理。</w:t>
      </w:r>
    </w:p>
    <w:p w14:paraId="07F23AB2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——过去五年，自身建设不断加强，行政效能稳步提升。</w:t>
      </w:r>
    </w:p>
    <w:p w14:paraId="6D3E17B1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坚持党的全面领导。</w:t>
      </w:r>
      <w:r>
        <w:rPr>
          <w:rFonts w:ascii="Times New Roman" w:hAnsi="Times New Roman" w:eastAsia="方正仿宋_GBK" w:cs="Times New Roman"/>
          <w:sz w:val="32"/>
          <w:szCs w:val="32"/>
        </w:rPr>
        <w:t>严格落实镇党委会议事决策规则，通过法定程序使党委会决策转化为行政执行力。规范制定政策文件，制定党内规范性文件16件，行政规范性文件1件。我们自觉接受人大监督和社会监督，认真办理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完成</w:t>
      </w:r>
      <w:r>
        <w:rPr>
          <w:rFonts w:ascii="Times New Roman" w:hAnsi="Times New Roman" w:eastAsia="方正仿宋_GBK" w:cs="Times New Roman"/>
          <w:sz w:val="32"/>
          <w:szCs w:val="32"/>
        </w:rPr>
        <w:t>人大代表建议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51件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完成人大票决民生实事3件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205AF59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全面推进依法治镇。</w:t>
      </w:r>
      <w:r>
        <w:rPr>
          <w:rFonts w:ascii="Times New Roman" w:hAnsi="Times New Roman" w:eastAsia="方正仿宋_GBK" w:cs="Times New Roman"/>
          <w:sz w:val="32"/>
          <w:szCs w:val="32"/>
        </w:rPr>
        <w:t>“七五”普法顺利完成，开展法治宣传宣讲活动280余次，发放各类宣传资料58000余份，持续推进法治政府建设，充分发挥政府法律顾问的作用，为政府重大行政决策提供合法性和风险性评估，规范行政执法程序，认真组织行政执法人员参加行政执法培训和各类业务知识培训，提高依法行政能力和执法水平。</w:t>
      </w:r>
    </w:p>
    <w:p w14:paraId="3F2A57DF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深入推进“放管服”改革。</w:t>
      </w:r>
      <w:r>
        <w:rPr>
          <w:rFonts w:ascii="Times New Roman" w:hAnsi="Times New Roman" w:eastAsia="方正仿宋_GBK" w:cs="Times New Roman"/>
          <w:sz w:val="32"/>
          <w:szCs w:val="32"/>
        </w:rPr>
        <w:t>强化政务服务，加大“渝快办”宣传力度，优化配置208项行政权力和公共服务事项网上办理清单，开展生育证、再生育证等事项网上办理。依法实施政务公开，严格执行政务信息公开审查制度，明确公文公开属性，通过区政府门户网站实现信息公开上百篇。</w:t>
      </w:r>
    </w:p>
    <w:p w14:paraId="6938B5D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此外，国防动员、机关事务、民族宗教、统计、档案等工作取得新成就，工会、妇女儿童、青少年、老龄、慈善、残疾人等事业实现新进步。</w:t>
      </w:r>
    </w:p>
    <w:p w14:paraId="00AABF4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今年是中国共产党成立100周年，是“十四五”开局之年，我们按照中央、市委、区委和镇党委的决策部署，保持战略定力，坚定信心决心，举全镇之力，聚全民之智，统筹推进疫情防控和经济社会发展，各项事业取得显著进步。</w:t>
      </w:r>
    </w:p>
    <w:p w14:paraId="7F46D004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今年全镇财政收入预计实现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ascii="Times New Roman" w:hAnsi="Times New Roman" w:eastAsia="方正仿宋_GBK" w:cs="Times New Roman"/>
          <w:sz w:val="32"/>
          <w:szCs w:val="32"/>
        </w:rPr>
        <w:t>万元，实现任务的1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43</w:t>
      </w:r>
      <w:r>
        <w:rPr>
          <w:rFonts w:ascii="Times New Roman" w:hAnsi="Times New Roman" w:eastAsia="方正仿宋_GBK" w:cs="Times New Roman"/>
          <w:sz w:val="32"/>
          <w:szCs w:val="32"/>
        </w:rPr>
        <w:t>%；固定资产投资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3.7</w:t>
      </w:r>
      <w:r>
        <w:rPr>
          <w:rFonts w:ascii="Times New Roman" w:hAnsi="Times New Roman" w:eastAsia="方正仿宋_GBK" w:cs="Times New Roman"/>
          <w:sz w:val="32"/>
          <w:szCs w:val="32"/>
        </w:rPr>
        <w:t>亿元，农村居民人均可支配收入达到1.94万元，较上年增长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8.1</w:t>
      </w:r>
      <w:r>
        <w:rPr>
          <w:rFonts w:ascii="Times New Roman" w:hAnsi="Times New Roman" w:eastAsia="方正仿宋_GBK" w:cs="Times New Roman"/>
          <w:sz w:val="32"/>
          <w:szCs w:val="32"/>
        </w:rPr>
        <w:t>%。</w:t>
      </w:r>
    </w:p>
    <w:p w14:paraId="3507EED1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——重点项目推进有力。</w:t>
      </w:r>
      <w:r>
        <w:rPr>
          <w:rFonts w:ascii="Times New Roman" w:hAnsi="Times New Roman" w:eastAsia="方正仿宋_GBK" w:cs="Times New Roman"/>
          <w:sz w:val="32"/>
          <w:szCs w:val="32"/>
        </w:rPr>
        <w:t>配合开展金佛山国家级旅游度假区北坡组团、山王坪森林旅游度假区三泉组团开发相关工作，稳步推进鱼枧水库、万卷书台景区、北坡快速公路、金佛山5A景区游客接待中心（北坡）、S103省道复建工程、S206省道升级改造、山水风电项目、风吹风电项目、渝黔天然气管道建设、三泉敬老院改扩建工程、500千伏送出线路等15个项目建设，完成投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5.02</w:t>
      </w:r>
      <w:r>
        <w:rPr>
          <w:rFonts w:ascii="Times New Roman" w:hAnsi="Times New Roman" w:eastAsia="方正仿宋_GBK" w:cs="Times New Roman"/>
          <w:sz w:val="32"/>
          <w:szCs w:val="32"/>
        </w:rPr>
        <w:t>亿元，协调矛盾纠纷300余次，组织征用、流转土地3700余亩，重点项目建设有序推进。</w:t>
      </w:r>
    </w:p>
    <w:p w14:paraId="4C2F7938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——特色产业发展有效。</w:t>
      </w:r>
      <w:r>
        <w:rPr>
          <w:rFonts w:ascii="Times New Roman" w:hAnsi="Times New Roman" w:eastAsia="方正仿宋_GBK" w:cs="Times New Roman"/>
          <w:sz w:val="32"/>
          <w:szCs w:val="32"/>
        </w:rPr>
        <w:t>实施乡村旅游提升行动，推进万卷书台景区一期工程和睡佛山露营基地开园迎客，推进梵瑜山水、木房子等民宿建设，规范农家乐经营，全年共计接待游客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</w:rPr>
        <w:t>100</w:t>
      </w:r>
      <w:r>
        <w:rPr>
          <w:rFonts w:ascii="Times New Roman" w:hAnsi="Times New Roman" w:eastAsia="方正仿宋_GBK" w:cs="Times New Roman"/>
          <w:sz w:val="32"/>
          <w:szCs w:val="32"/>
        </w:rPr>
        <w:t>万人次。实施农业产业提升行动，稳固传统农业，因地制宜“一村一品”，强化基地示范带动作用，扩展窑湾村、白庙村、观音村优质稻基地面积至1400亩，半河茶叶基地面积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1500亩，莲花高山蔬菜基地面积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至3</w:t>
      </w:r>
      <w:r>
        <w:rPr>
          <w:rFonts w:ascii="Times New Roman" w:hAnsi="Times New Roman" w:eastAsia="方正仿宋_GBK" w:cs="Times New Roman"/>
          <w:sz w:val="32"/>
          <w:szCs w:val="32"/>
        </w:rPr>
        <w:t>00亩，风吹、半河经果林基地面积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2000亩，三泉、莲花中药材基地面积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ascii="Times New Roman" w:hAnsi="Times New Roman" w:eastAsia="方正仿宋_GBK" w:cs="Times New Roman"/>
          <w:sz w:val="32"/>
          <w:szCs w:val="32"/>
        </w:rPr>
        <w:t>1000亩，新建马嘴村细梗香草基地100亩。</w:t>
      </w:r>
    </w:p>
    <w:p w14:paraId="1A6643EE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——生态红线坚守有方。</w:t>
      </w:r>
      <w:r>
        <w:rPr>
          <w:rFonts w:ascii="Times New Roman" w:hAnsi="Times New Roman" w:eastAsia="方正仿宋_GBK" w:cs="Times New Roman"/>
          <w:sz w:val="32"/>
          <w:szCs w:val="32"/>
        </w:rPr>
        <w:t>严格落实河长制，坚持常态化巡河243次，组织公益性岗位人员4名定期清理河道内的漂浮物，协调区城投集团筹资200万元新建维修镇污水管道2公里。加强耕地保护，推进“农村乱占耕地建房”专项行动，查处违法建设38处，拆除房屋面积1260平方米。稳妥推进林长制，完善林长制工作机制，加强巡山护林力度，督促32名护林员落实护林责任，查处违法占用林地2起。</w:t>
      </w:r>
    </w:p>
    <w:p w14:paraId="0ABA386F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——基础设施建设有成。</w:t>
      </w:r>
      <w:r>
        <w:rPr>
          <w:rFonts w:ascii="Times New Roman" w:hAnsi="Times New Roman" w:eastAsia="方正仿宋_GBK" w:cs="Times New Roman"/>
          <w:sz w:val="32"/>
          <w:szCs w:val="32"/>
        </w:rPr>
        <w:t>实施小镇形象提升行动，严格农民建房规划管理，改建农村危旧房102户，拆除有碍观瞻的危旧房32户，建立常态化的清扫清运保洁机制，共计清运处置垃圾1080吨。实施基础设施提升行动，筹资1560万元新建续建通村公路22条24余公里，筹资35万元新建饮水提升工程1处，安装管道4700米，筹资120万元新建三格式化粪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576</w:t>
      </w:r>
      <w:r>
        <w:rPr>
          <w:rFonts w:ascii="Times New Roman" w:hAnsi="Times New Roman" w:eastAsia="方正仿宋_GBK" w:cs="Times New Roman"/>
          <w:sz w:val="32"/>
          <w:szCs w:val="32"/>
        </w:rPr>
        <w:t>口，筹资9.8万元完善一批市政环卫设施。</w:t>
      </w:r>
    </w:p>
    <w:p w14:paraId="215ECE6F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——社会大局维护有序。</w:t>
      </w:r>
      <w:r>
        <w:rPr>
          <w:rFonts w:ascii="Times New Roman" w:hAnsi="Times New Roman" w:eastAsia="方正仿宋_GBK" w:cs="Times New Roman"/>
          <w:sz w:val="32"/>
          <w:szCs w:val="32"/>
        </w:rPr>
        <w:t>加强社会治安综合治理，常态化推进扫黑除恶和反诈骗工作，严厉打击各类违法犯罪活动。强化矛盾纠纷化解，深入开展“清仓见底”“治重化积”专项行动化解重复信访件1件、调解信访矛盾纠纷61件。扎实开展安全生产和防灾减灾工作，加强风险隐患的常态排查、监测预警、及时化解、应急处置，协调区规划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自然资源局筹资约800万推进博赛酒店危岩、大丛树滑坡两处治理。严格执行“外防输入、内防反弹”的疫情防控措施，落实疫情排查人员123名，累计排（核）查1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738</w:t>
      </w:r>
      <w:r>
        <w:rPr>
          <w:rFonts w:ascii="Times New Roman" w:hAnsi="Times New Roman" w:eastAsia="方正仿宋_GBK" w:cs="Times New Roman"/>
          <w:sz w:val="32"/>
          <w:szCs w:val="32"/>
        </w:rPr>
        <w:t>人次，累计接种疫苗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22621</w:t>
      </w:r>
      <w:r>
        <w:rPr>
          <w:rFonts w:ascii="Times New Roman" w:hAnsi="Times New Roman" w:eastAsia="方正仿宋_GBK" w:cs="Times New Roman"/>
          <w:sz w:val="32"/>
          <w:szCs w:val="32"/>
        </w:rPr>
        <w:t>人。</w:t>
      </w:r>
    </w:p>
    <w:p w14:paraId="4A0BCB6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代表，奋斗伴随艰辛，收获凝结汗水！这些成绩的取得，是市委、区委和镇党委举旗定向、坚强领导的结果，是镇人大有效监督、鼎力支持的结果，是全镇人民和衷共济、团结奋斗的结果。在此，我代表镇政府，向各位人大代表，向所有参与三泉建设发展的广大干部群众和社会各界朋友，致以崇高的敬意和衷心的感谢!</w:t>
      </w:r>
    </w:p>
    <w:p w14:paraId="280321E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在肯定成绩的同时，也要清醒认识到，我们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特色</w:t>
      </w:r>
      <w:r>
        <w:rPr>
          <w:rFonts w:ascii="Times New Roman" w:hAnsi="Times New Roman" w:eastAsia="方正仿宋_GBK" w:cs="Times New Roman"/>
          <w:sz w:val="32"/>
          <w:szCs w:val="32"/>
        </w:rPr>
        <w:t>旅游名镇的基础地位还不牢固，乡村振兴尚未闯出新路径，产业富民仍需再加强，民生福祉亟需大改善。主要表现为：产业结构不优，产业规模不大，发展动能不足；区域发展不平衡，基础设施有待进一步完善；民生保障有短板，群众对教育、卫生等高质量公共服务期待强烈；生态环保存在薄弱环节，违反生态环境保护的行为时有发生；政策支撑的保障作用还未凸显，约束发展的因素较多；少数干部创新能力不足、担当作为不够等等。对此，我们要高度重视，采取有力措施加以解决，不辜负全镇人民期望和重托！</w:t>
      </w:r>
    </w:p>
    <w:p w14:paraId="590CA04B"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二、今后五年目标任务</w:t>
      </w:r>
    </w:p>
    <w:p w14:paraId="623D5180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纵观发展大势，审视三泉实际，未来五年，我镇仍将处于历史性窗口期和战略性机遇期，既面临国际国内环境变化带来的新矛盾新挑战，也拥有重大国家战略和国家大事带来的宝贵机遇和战略支撑，更蓄积了在全区战略中实现高质量发展的强大势能、具备了干部群众人和心齐风正劲足的厚重底气，三泉发展未来可期、大有可为。我们必须坚定信心，应时而动，乘势而上，在格局重塑中抢占先机，在区域竞争中走在前列，奋力开创三泉现代化建设新局面。</w:t>
      </w:r>
    </w:p>
    <w:p w14:paraId="28804187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做好今后五年的政府工作，关键是要坚决贯彻落实镇第十七次党代会部署要求：</w:t>
      </w:r>
    </w:p>
    <w:p w14:paraId="044422B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坚持以习近平新时代中国特色社会主义思想为指导，深入贯彻党的十九大和十九届二中、三中、四中、五中、六中全会精神，坚决落实习近平总书记对重庆提出的营造良好政治生态，坚持“两点”定位、“两地”“两高”目标，发挥“三个作用”和推动成渝地区双城经济圈建设等重要指示要求，准确把握新发展阶段，深入践行新发展理念，积极融入新发展格局，切实担当新发展使命，坚持南川率先实现与中心城区同城化发展战略任务“一个融入”发展方向，聚力镇域内金佛山北坡、东坡“两片建设”发展重点，激发创新、融合、绿色“三项赋能”发展活力，把握乡村振兴示范镇、全域旅游示范镇、生态康养示范镇、基层党建示范镇“四个示范”发展定位，实现经济发展更快、生态环境更美、文明程度更高、生活品质更好、党建引领更强“五大提升”发展目标，推动中央决策部署和市委、区委工作要求在三泉落到实处。</w:t>
      </w:r>
    </w:p>
    <w:p w14:paraId="0C7D5E7C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——打造乡村振兴的示范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地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坚持示范先行，将观音村建成避暑休闲、森林康养型乡村综合体，由点及面助推全镇乡村振兴迈上新台阶。坚持质量兴农，优化农业生产结构，着力提高农业质量效益和竞争力。坚持改革深化，紧紧依靠体制机制创新，进一步优化资源配置，完善利益联结机制。坚持成果巩固，巩固拓展脱贫攻坚成果，缩小城乡居民收入差距。坚持生态宜居，开展农村人居环境整治，加快补齐农村基础设施和公共服务短板，推动清洁村庄行动制度化、常态化、长效化，打造绿色、生态、宜居家园。</w:t>
      </w:r>
    </w:p>
    <w:p w14:paraId="476E8027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——高标准建设金佛山北游客集散地。</w:t>
      </w:r>
      <w:r>
        <w:rPr>
          <w:rFonts w:ascii="Times New Roman" w:hAnsi="Times New Roman" w:eastAsia="方正仿宋_GBK" w:cs="Times New Roman"/>
          <w:sz w:val="32"/>
          <w:szCs w:val="32"/>
        </w:rPr>
        <w:t>高标准建设金佛山北游客集散地，开通旅游直通车，串联金佛山景区、山王坪景区、镇域乡村旅游资源以及辖区酒店农家乐，实现区域内游客直通、景区互送、线路共享，架设起全域旅游基础框架。完善配套接待设施，承接全域旅游集散、餐饮、住宿、娱乐等功能。</w:t>
      </w:r>
    </w:p>
    <w:p w14:paraId="5E11818D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——建设金佛山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东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度假街区。</w:t>
      </w:r>
      <w:r>
        <w:rPr>
          <w:rFonts w:ascii="Times New Roman" w:hAnsi="Times New Roman" w:eastAsia="方正仿宋_GBK" w:cs="Times New Roman"/>
          <w:sz w:val="32"/>
          <w:szCs w:val="32"/>
        </w:rPr>
        <w:t>积极推进山王坪旅游度假区开发项目建设，打造植物星球主题乐园，完善周边基础设施，建成一个集生态观光、主题游乐、自然教育、康体养生、轻量户外等功能于一体的旅游综合体，高标准建设金佛山大东坡度假街区。</w:t>
      </w:r>
    </w:p>
    <w:p w14:paraId="5D951D88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——建设市级单位培训研学聚集区。</w:t>
      </w:r>
      <w:r>
        <w:rPr>
          <w:rFonts w:ascii="Times New Roman" w:hAnsi="Times New Roman" w:eastAsia="方正仿宋_GBK" w:cs="Times New Roman"/>
          <w:sz w:val="32"/>
          <w:szCs w:val="32"/>
        </w:rPr>
        <w:t>发挥三泉得天独厚的地质地貌、中医药、生态人文、气候等资源优势，开工建设重庆市药物研究所扩建项目，西南大学金佛山岩溶环境观测站。以此为基础，引进建设市级机关企事业单位培训研学聚集区，创办喀斯特地貌、中医药科普讲堂，设计地貌观察、中医药材种植研学路线，深化学、研融合。</w:t>
      </w:r>
    </w:p>
    <w:p w14:paraId="614F0BC0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——建设景区游和乡村游有机结合引领地。</w:t>
      </w:r>
      <w:r>
        <w:rPr>
          <w:rFonts w:ascii="Times New Roman" w:hAnsi="Times New Roman" w:eastAsia="方正仿宋_GBK" w:cs="Times New Roman"/>
          <w:sz w:val="32"/>
          <w:szCs w:val="32"/>
        </w:rPr>
        <w:t>以景区游和乡村旅游有机结合为重点，穿珠成线、连点成片，整合金佛山和山王坪两大景区，老龙洞、卧龙潭、独马头、银杏皇后等自然景观，龙岩城、观音岩等人文景观，结合金佛山万卷书台景区、马嘴落星植物星球等旅游大项目建设，合理布局、分步推进，推动三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特色</w:t>
      </w:r>
      <w:r>
        <w:rPr>
          <w:rFonts w:ascii="Times New Roman" w:hAnsi="Times New Roman" w:eastAsia="方正仿宋_GBK" w:cs="Times New Roman"/>
          <w:sz w:val="32"/>
          <w:szCs w:val="32"/>
        </w:rPr>
        <w:t>旅游名镇建设，形成示范带动。</w:t>
      </w:r>
    </w:p>
    <w:p w14:paraId="33ECE0B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同时，重点做好以下任务：</w:t>
      </w:r>
    </w:p>
    <w:p w14:paraId="4DBBF08E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（一）以更强力度强化项目建设，聚力推动经济发展新引擎。</w:t>
      </w:r>
      <w:r>
        <w:rPr>
          <w:rFonts w:ascii="Times New Roman" w:hAnsi="Times New Roman" w:eastAsia="方正仿宋_GBK" w:cs="Times New Roman"/>
          <w:sz w:val="32"/>
          <w:szCs w:val="32"/>
        </w:rPr>
        <w:t>立足产业基础和资源禀赋，抓牢市级乡村振兴重点村镇建设、金佛山5A级旅游景区整体提升、山王坪森林旅游度假区建设等发展机遇，推动龙岩城遗址公园、龙岩城山地户外运动乐园、金佛山5A景区游客接待中心（北坡）、金佛山北坡3S索道建设、马嘴植物星球、金佛山万卷书台景区等项目建设。围绕中医药康养小镇建设，主动出击，锲而不舍向上争取项目，推进神仙堡、焦坪、槐坪地块开发，以项目落地加速高质量发展，推动转变转型。</w:t>
      </w:r>
    </w:p>
    <w:p w14:paraId="5A322E56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（二）以更实举措优化产业结构，着力培育产业融合新体系。</w:t>
      </w:r>
      <w:r>
        <w:rPr>
          <w:rFonts w:ascii="Times New Roman" w:hAnsi="Times New Roman" w:eastAsia="方正仿宋_GBK" w:cs="Times New Roman"/>
          <w:sz w:val="32"/>
          <w:szCs w:val="32"/>
        </w:rPr>
        <w:t>落实最严格的耕地保护制度，坚决遏制耕地“非农化”、严格管控“非粮化”，确保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33014</w:t>
      </w:r>
      <w:r>
        <w:rPr>
          <w:rFonts w:ascii="Times New Roman" w:hAnsi="Times New Roman" w:eastAsia="方正仿宋_GBK" w:cs="Times New Roman"/>
          <w:sz w:val="32"/>
          <w:szCs w:val="32"/>
        </w:rPr>
        <w:t>亩永久基本农田数量不减少、质量有提升。推进高标准农田建设，稳定粮食生产，到2025年，新建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7000</w:t>
      </w:r>
      <w:r>
        <w:rPr>
          <w:rFonts w:ascii="Times New Roman" w:hAnsi="Times New Roman" w:eastAsia="方正仿宋_GBK" w:cs="Times New Roman"/>
          <w:sz w:val="32"/>
          <w:szCs w:val="32"/>
        </w:rPr>
        <w:t>亩高标准农田。合理布局各村（社区）优势产业，根据立足优势、因地制宜、突出特色原则，在三泉社区稳定种植中药材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ascii="Times New Roman" w:hAnsi="Times New Roman" w:eastAsia="方正仿宋_GBK" w:cs="Times New Roman"/>
          <w:sz w:val="32"/>
          <w:szCs w:val="32"/>
        </w:rPr>
        <w:t>亩，在半河社区稳定种植茶叶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1500</w:t>
      </w:r>
      <w:r>
        <w:rPr>
          <w:rFonts w:ascii="Times New Roman" w:hAnsi="Times New Roman" w:eastAsia="方正仿宋_GBK" w:cs="Times New Roman"/>
          <w:sz w:val="32"/>
          <w:szCs w:val="32"/>
        </w:rPr>
        <w:t>亩，在风吹村稳定种植经果林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1500</w:t>
      </w:r>
      <w:r>
        <w:rPr>
          <w:rFonts w:ascii="Times New Roman" w:hAnsi="Times New Roman" w:eastAsia="方正仿宋_GBK" w:cs="Times New Roman"/>
          <w:sz w:val="32"/>
          <w:szCs w:val="32"/>
        </w:rPr>
        <w:t>亩，在窑湾村稳定种植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优质</w:t>
      </w:r>
      <w:r>
        <w:rPr>
          <w:rFonts w:ascii="Times New Roman" w:hAnsi="Times New Roman" w:eastAsia="方正仿宋_GBK" w:cs="Times New Roman"/>
          <w:sz w:val="32"/>
          <w:szCs w:val="32"/>
        </w:rPr>
        <w:t>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500</w:t>
      </w:r>
      <w:r>
        <w:rPr>
          <w:rFonts w:ascii="Times New Roman" w:hAnsi="Times New Roman" w:eastAsia="方正仿宋_GBK" w:cs="Times New Roman"/>
          <w:sz w:val="32"/>
          <w:szCs w:val="32"/>
        </w:rPr>
        <w:t>亩，在白庙村稳定种植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优质</w:t>
      </w:r>
      <w:r>
        <w:rPr>
          <w:rFonts w:ascii="Times New Roman" w:hAnsi="Times New Roman" w:eastAsia="方正仿宋_GBK" w:cs="Times New Roman"/>
          <w:sz w:val="32"/>
          <w:szCs w:val="32"/>
        </w:rPr>
        <w:t>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ascii="Times New Roman" w:hAnsi="Times New Roman" w:eastAsia="方正仿宋_GBK" w:cs="Times New Roman"/>
          <w:sz w:val="32"/>
          <w:szCs w:val="32"/>
        </w:rPr>
        <w:t>亩、方竹笋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ascii="Times New Roman" w:hAnsi="Times New Roman" w:eastAsia="方正仿宋_GBK" w:cs="Times New Roman"/>
          <w:sz w:val="32"/>
          <w:szCs w:val="32"/>
        </w:rPr>
        <w:t>亩，在观音村稳定种植中药材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ascii="Times New Roman" w:hAnsi="Times New Roman" w:eastAsia="方正仿宋_GBK" w:cs="Times New Roman"/>
          <w:sz w:val="32"/>
          <w:szCs w:val="32"/>
        </w:rPr>
        <w:t>亩、木瓜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200</w:t>
      </w:r>
      <w:r>
        <w:rPr>
          <w:rFonts w:ascii="Times New Roman" w:hAnsi="Times New Roman" w:eastAsia="方正仿宋_GBK" w:cs="Times New Roman"/>
          <w:sz w:val="32"/>
          <w:szCs w:val="32"/>
        </w:rPr>
        <w:t>亩，在马嘴村稳定种植细梗香草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200</w:t>
      </w:r>
      <w:r>
        <w:rPr>
          <w:rFonts w:ascii="Times New Roman" w:hAnsi="Times New Roman" w:eastAsia="方正仿宋_GBK" w:cs="Times New Roman"/>
          <w:sz w:val="32"/>
          <w:szCs w:val="32"/>
        </w:rPr>
        <w:t>亩、食用菌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亩，在莲花村稳定种植高山蔬菜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</w:t>
      </w:r>
      <w:r>
        <w:rPr>
          <w:rFonts w:ascii="Times New Roman" w:hAnsi="Times New Roman" w:eastAsia="方正仿宋_GBK" w:cs="Times New Roman"/>
          <w:sz w:val="32"/>
          <w:szCs w:val="32"/>
        </w:rPr>
        <w:t>亩。做好农产品精深加工，打造一批“两品一标”优质农产品，引导重庆沙景山茶叶有限公司等龙头企业提高质量效益，促进农产品多次加工，做响做强“动青茶叶”等特色品牌。</w:t>
      </w:r>
    </w:p>
    <w:p w14:paraId="0C00B9B6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（三）以更高水平推动全域旅游，倾力打造小镇旅游新地标。</w:t>
      </w:r>
      <w:r>
        <w:rPr>
          <w:rFonts w:ascii="Times New Roman" w:hAnsi="Times New Roman" w:eastAsia="方正仿宋_GBK" w:cs="Times New Roman"/>
          <w:sz w:val="32"/>
          <w:szCs w:val="32"/>
        </w:rPr>
        <w:t>做精休闲农业与乡村旅游，推进培育农业特色产业与发展乡村旅游融合互动。鼓励和支持农民合作社、家庭农场发展采摘游、休闲游，规范和优化乡村民宿、农家乐旅游经营服务。做细文旅融合文章，深入挖掘抗蒙文化、三线文化、佛文化等人文资源优势，加大观音村等传统文化村落开发保护力度，以龙岩城遗址公园建设为契机，以文塑旅、以旅彰文，打造精品旅游点。做实康养旅游发展。以田园温泉、中医药药博园为特色，打造中医药康体养生度假、温泉养生度假为主的特色旅游康养服务。做深研学旅游教育，充分发挥西南大学岩溶环境观测站、重庆市药物种植研究所，以及辖区内高端民宿的引领示范效应，充分利用我镇独特的喀斯特地貌丰富的物种特色文化，提升游客体验感、提升全域旅游小镇美誉度。力争到2025年实现旅游收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1.8</w:t>
      </w:r>
      <w:r>
        <w:rPr>
          <w:rFonts w:ascii="Times New Roman" w:hAnsi="Times New Roman" w:eastAsia="方正仿宋_GBK" w:cs="Times New Roman"/>
          <w:sz w:val="32"/>
          <w:szCs w:val="32"/>
        </w:rPr>
        <w:t>亿元。</w:t>
      </w:r>
    </w:p>
    <w:p w14:paraId="4DC8A560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（四）以更强决心促进乡村振兴，奋力打造乡村发展新典范。</w:t>
      </w:r>
      <w:r>
        <w:rPr>
          <w:rFonts w:ascii="Times New Roman" w:hAnsi="Times New Roman" w:eastAsia="方正仿宋_GBK" w:cs="Times New Roman"/>
          <w:sz w:val="32"/>
          <w:szCs w:val="32"/>
        </w:rPr>
        <w:t>严格落实“四个不摘”要求，加强已脱贫人口及各类低收入人群的动态监测，实施农村低收入人口常态化帮扶，加大产业就业扶持力度，坚决守住不发生规模性返贫的底线，推动巩固拓展脱贫攻坚成果同乡村振兴有效衔接。</w:t>
      </w:r>
    </w:p>
    <w:p w14:paraId="7D75FC9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合理编制乡村建设规划和实用性村庄规划，突出传统村落韵味。推进南川至三泉客运公交化，建成“四好农村路”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80</w:t>
      </w:r>
      <w:r>
        <w:rPr>
          <w:rFonts w:ascii="Times New Roman" w:hAnsi="Times New Roman" w:eastAsia="方正仿宋_GBK" w:cs="Times New Roman"/>
          <w:sz w:val="32"/>
          <w:szCs w:val="32"/>
        </w:rPr>
        <w:t>公里。加强水利基础设施建设，建成完工鱼枧水库；实施农村供水保障工程，农村自来水普及率达到94%。优化镇村电网布局，抓好新一轮农村电网改造。推进智慧三泉和新一代信息基础设施建设，实现5G网络全覆盖。持续改善农村人居环境，改造提升乡村风貌，全面覆盖农户无害化卫生厕所。持续推进农村生活垃圾、生活污水治理和资源化利用，行政村生活垃圾有效治理比例提高到100%。推动民主法治村（社区）自治、法治、德治“三治结合”建设，推动形成文明乡风、淳朴民风。</w:t>
      </w:r>
    </w:p>
    <w:p w14:paraId="157671F8">
      <w:pPr>
        <w:spacing w:line="600" w:lineRule="exact"/>
        <w:ind w:firstLine="640" w:firstLineChars="20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（五）以更严要求狠抓污染防治，致力塑造美丽三泉新环境。</w:t>
      </w:r>
      <w:r>
        <w:rPr>
          <w:rFonts w:ascii="Times New Roman" w:hAnsi="Times New Roman" w:eastAsia="方正仿宋_GBK" w:cs="Times New Roman"/>
          <w:sz w:val="32"/>
          <w:szCs w:val="32"/>
        </w:rPr>
        <w:t>全面贯彻习近平生态文明思想，坚定不移走生态优先、绿色发展之路，坚决贯彻中央及、市、区关于做好碳达峰、碳中和工作决策部署。深入打好污染防治攻坚战，为建设现代化新三泉提供强大绿色动力。加强自然保护区、风景名胜区、森林公园等为重点的自然保护地的管控，推进国土绿化提质，实施生态修复、绿化美化工程。全面落实“河长制”“林长制”，落实长江十年禁渔措施，以更高标准打好蓝天、碧水、净土保卫战。集中攻克群众身边突出生态环境问题，加快推进生活垃圾污水处理体系建设和农村垃圾收运体系。开展节约型机关创建活动，推进垃圾减量分类和资源化利用，加强秸秆综合利用，鼓励全社会参与生态环境保护监督，让资源节约、环境友好的生产生活方式成为时代新风尚。</w:t>
      </w:r>
    </w:p>
    <w:p w14:paraId="2287EBA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（六）以更优质量保障改善民生，竭力满足人民群众新期盼。</w:t>
      </w:r>
      <w:r>
        <w:rPr>
          <w:rFonts w:ascii="Times New Roman" w:hAnsi="Times New Roman" w:eastAsia="方正仿宋_GBK" w:cs="Times New Roman"/>
          <w:sz w:val="32"/>
          <w:szCs w:val="32"/>
        </w:rPr>
        <w:t>聚焦群众的操心事、烦心事和揪心事，持续加大民生投入力度，努力让“民意”更“满意”。健全社会保障体系，让群众获得感更加实在。全力保障农民工等重点群体就业创业，新增就业达到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800</w:t>
      </w:r>
      <w:r>
        <w:rPr>
          <w:rFonts w:ascii="Times New Roman" w:hAnsi="Times New Roman" w:eastAsia="方正仿宋_GBK" w:cs="Times New Roman"/>
          <w:sz w:val="32"/>
          <w:szCs w:val="32"/>
        </w:rPr>
        <w:t>人。抓好养老服务，完成半河敬老院建设。基本医疗保险参保率达到9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%以上。严格安全生产重点领域排查整治，夯实平安三泉支撑，让群众安全感更有保障。坚持底线思维，防范化解各领域风险隐患，常态化开展扫黑除恶斗争，强化信访矛盾纠纷化解，确保社会和谐稳定、人民安居乐业。</w:t>
      </w:r>
    </w:p>
    <w:p w14:paraId="31335E36"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三、2022年重点工作</w:t>
      </w:r>
    </w:p>
    <w:p w14:paraId="139970A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五年看头年。2022年的工作，关系新一个五年的开局。我们必须积极担当作为、全面提标加力，把区委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区政府和镇党委提出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工作要求，贯穿到政府工作的各领域和全过程，推动三泉发展上层级、上水平。</w:t>
      </w:r>
    </w:p>
    <w:p w14:paraId="24A434FE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一是抓项目求突破，推动重点工程提速攻坚。</w:t>
      </w:r>
      <w:r>
        <w:rPr>
          <w:rFonts w:ascii="Times New Roman" w:hAnsi="Times New Roman" w:eastAsia="方正仿宋_GBK" w:cs="Times New Roman"/>
          <w:sz w:val="32"/>
          <w:szCs w:val="32"/>
        </w:rPr>
        <w:t>组建工作专班，加强协调配合，抓好鱼枧水库、山水风电项目、风吹风电项目、渝黔天然气管道建设项目的扫尾工作，强力推进北坡快速公路、S103省道复建工程、三泉敬老院改扩建工程、500千伏送出线路等项目，启动龙岩城遗址公园、龙岩城山地户外运动乐园、金佛山5A景区游客接待中心（北坡）、金佛山北坡3S索道建设、马嘴植物星球、山王坪Ｋ线道路等项目。</w:t>
      </w:r>
    </w:p>
    <w:p w14:paraId="7C77F2FB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二是抓设施强基础，提升农业农村保障水平。</w:t>
      </w:r>
      <w:r>
        <w:rPr>
          <w:rFonts w:ascii="Times New Roman" w:hAnsi="Times New Roman" w:eastAsia="方正仿宋_GBK" w:cs="Times New Roman"/>
          <w:sz w:val="32"/>
          <w:szCs w:val="32"/>
        </w:rPr>
        <w:t>持续深入耕地保护行动，完成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1200</w:t>
      </w:r>
      <w:r>
        <w:rPr>
          <w:rFonts w:ascii="Times New Roman" w:hAnsi="Times New Roman" w:eastAsia="方正仿宋_GBK" w:cs="Times New Roman"/>
          <w:sz w:val="32"/>
          <w:szCs w:val="32"/>
        </w:rPr>
        <w:t>亩高标准农田建设。强化基础设施建设，建设“四好农村路”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公里，落实农村饮水提升工程，补齐基础设施短板弱项。</w:t>
      </w:r>
    </w:p>
    <w:p w14:paraId="1B219C15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三是抓产业提品质，推动产业发展转型升级。</w:t>
      </w:r>
      <w:r>
        <w:rPr>
          <w:rFonts w:ascii="Times New Roman" w:hAnsi="Times New Roman" w:eastAsia="方正仿宋_GBK" w:cs="Times New Roman"/>
          <w:sz w:val="32"/>
          <w:szCs w:val="32"/>
        </w:rPr>
        <w:t>做大做强现代农业，因地制宜发展茶叶、中药材、经果林、食用菌、高山蔬菜、细梗香草等特色农业，引导家庭农场、农业公司等开展果蔬采摘、农事体验等乡村游项目。持续深入推进全域旅游小镇建设，推动农旅融合、文旅融合、康旅融合研学旅游融合发展，推进景区游和乡村游有机结合，推动观光旅游向康养旅游、体验旅游、深度旅游拓展，不断延伸产业链、完善供应链、提升价值链。</w:t>
      </w:r>
    </w:p>
    <w:p w14:paraId="05D4089A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四是抓保护守红线，推动生态环境综合治理。</w:t>
      </w:r>
      <w:r>
        <w:rPr>
          <w:rFonts w:ascii="Times New Roman" w:hAnsi="Times New Roman" w:eastAsia="方正仿宋_GBK" w:cs="Times New Roman"/>
          <w:sz w:val="32"/>
          <w:szCs w:val="32"/>
        </w:rPr>
        <w:t>全面落实河长制，强化河流日常巡查工作，加大河流水面漂浮物清理。严格落实林长制，完成退耕还林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1000</w:t>
      </w:r>
      <w:r>
        <w:rPr>
          <w:rFonts w:ascii="Times New Roman" w:hAnsi="Times New Roman" w:eastAsia="方正仿宋_GBK" w:cs="Times New Roman"/>
          <w:sz w:val="32"/>
          <w:szCs w:val="32"/>
        </w:rPr>
        <w:t>亩。加大饮用水源保护，建立日常巡查制度，集中式饮用水水源水质达标率100%。落实禁止秸秆焚烧的政策措施，及时处置辖区内秸秆、落叶、垃圾等焚烧行为；推行秸秆“五化”利用，秸秆综合利用率达到87%以上。强化畜禽养殖监管，合理规划、布局各类畜禽养殖场，及时处理养殖污染矛盾和纠纷。持续开展“绿盾”自然保护地强化监督工作。</w:t>
      </w:r>
    </w:p>
    <w:p w14:paraId="1E303EE2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五是抓巩固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拓展</w:t>
      </w:r>
      <w:bookmarkStart w:id="0" w:name="_GoBack"/>
      <w:bookmarkEnd w:id="0"/>
      <w:r>
        <w:rPr>
          <w:rFonts w:ascii="Times New Roman" w:hAnsi="Times New Roman" w:eastAsia="方正仿宋_GBK" w:cs="Times New Roman"/>
          <w:b/>
          <w:sz w:val="32"/>
          <w:szCs w:val="32"/>
        </w:rPr>
        <w:t>成果，推动乡村振兴提质增效</w:t>
      </w:r>
      <w:r>
        <w:rPr>
          <w:rFonts w:ascii="Times New Roman" w:hAnsi="Times New Roman" w:eastAsia="方正仿宋_GBK" w:cs="Times New Roman"/>
          <w:sz w:val="32"/>
          <w:szCs w:val="32"/>
        </w:rPr>
        <w:t>。严格落实“四个不摘”要求，完善防止返贫动态监测和帮扶机制，抓好产业、就业帮扶工作，落实产业奖补、创业就业政策，加大已脱贫人口职业技能培训力度，规范管理公益性岗位。深入实施美丽乡村建设，持续推进观音村乡村振兴示范村建设，坚持突出重点、挖掘特色，统筹推进农村人居环境整治、村庄绿化美化等行动。</w:t>
      </w:r>
    </w:p>
    <w:p w14:paraId="4713F596">
      <w:pPr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六是抓民生强保障，推动社会事业全面进步。</w:t>
      </w:r>
      <w:r>
        <w:rPr>
          <w:rFonts w:ascii="Times New Roman" w:hAnsi="Times New Roman" w:eastAsia="方正仿宋_GBK" w:cs="Times New Roman"/>
          <w:sz w:val="32"/>
          <w:szCs w:val="32"/>
        </w:rPr>
        <w:t>完善社会保障体系，全面落实稳就业政策措施，稳步扩大社会保险覆盖范围。围绕教育质量提升，指导辖区内学校不断提升教育综合水平。繁荣发展文体事业，组织开展体育文艺活动，丰富群众生活。严格落实常态化疫情防控措施，完善应急响应机制，快速有序推进疫苗接种。统筹抓好扫黑除恶、安全生产、信访稳定等工作，努力让人民群众幸福感更可持续、安全感更有保障。</w:t>
      </w:r>
    </w:p>
    <w:p w14:paraId="109613A6">
      <w:pPr>
        <w:spacing w:line="600" w:lineRule="exact"/>
        <w:ind w:firstLine="640" w:firstLineChars="200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四、全面加强政府自身建设</w:t>
      </w:r>
    </w:p>
    <w:p w14:paraId="2A78D08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代表！推动高质量发展、实现高效能治理，对政府工作提出了新的更高要求。我们将更加注重政府自身建设，励精图进不止，接续奋斗前行，持续提升治理体系和治理能力现代化水平，努力打造人民满意的政府。</w:t>
      </w:r>
    </w:p>
    <w:p w14:paraId="0850690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（一）坚持把对党绝对忠诚作为根本要求，打造忠诚政府</w:t>
      </w:r>
      <w:r>
        <w:rPr>
          <w:rFonts w:ascii="Times New Roman" w:hAnsi="Times New Roman" w:eastAsia="方正仿宋_GBK" w:cs="Times New Roman"/>
          <w:sz w:val="32"/>
          <w:szCs w:val="32"/>
        </w:rPr>
        <w:t>。始终把政治建设摆在首位，严肃党内政治生活，严守政治纪律和政治规矩，不断提高政治判断力、政治领悟力、政治执行力。坚持党对一切工作的绝对领导，自觉做习近平新时代中国特色社会主义思想的坚定信仰者、忠诚实践者，对党中央、国务院决策部署闻令而动，对市委市政府、区委区政府和镇党委工作要求坚决落实，严格做到令行禁止、政令畅通，永葆对党绝对忠诚的政治品格。</w:t>
      </w:r>
    </w:p>
    <w:p w14:paraId="23B8482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（二）坚持把依法行政作为基本遵循，打造法治政府。</w:t>
      </w:r>
      <w:r>
        <w:rPr>
          <w:rFonts w:ascii="Times New Roman" w:hAnsi="Times New Roman" w:eastAsia="方正仿宋_GBK" w:cs="Times New Roman"/>
          <w:sz w:val="32"/>
          <w:szCs w:val="32"/>
        </w:rPr>
        <w:t>始终以习近平法治思想为指导，带头尊法、学法、守法、用法，严格、规范、公正、文明执法，不断提升政府工作法治化水平。严格执行“三重一大”制度规定，严格规范性文件制定机制、落实重大行政决策风险评估，确保政府决策经得起法治考量、体现民意取向。持续推进政务公开，依法接受人大法律监督、工作监督，让政府在阳光下高效运行。</w:t>
      </w:r>
    </w:p>
    <w:p w14:paraId="369C24C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（三）坚持把一心为民作为根本立场，打造为民政府。</w:t>
      </w:r>
      <w:r>
        <w:rPr>
          <w:rFonts w:ascii="Times New Roman" w:hAnsi="Times New Roman" w:eastAsia="方正仿宋_GBK" w:cs="Times New Roman"/>
          <w:sz w:val="32"/>
          <w:szCs w:val="32"/>
        </w:rPr>
        <w:t>牢固树立宗旨意识，厚植为民情怀，设身处地站在群众的角度想问题、作决策、抓工作，用心用情用力解决群众的操心事、烦心事、揪心事，进一步增强全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镇</w:t>
      </w:r>
      <w:r>
        <w:rPr>
          <w:rFonts w:ascii="Times New Roman" w:hAnsi="Times New Roman" w:eastAsia="方正仿宋_GBK" w:cs="Times New Roman"/>
          <w:sz w:val="32"/>
          <w:szCs w:val="32"/>
        </w:rPr>
        <w:t>人民的获得感、幸福感、安全感。认真落实行政协议、民生实事、便民服务等各项承诺，决不随意改变约定，决不“新官不理旧账”。</w:t>
      </w:r>
    </w:p>
    <w:p w14:paraId="143A303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（四）坚持把务实高效作为工作准则，打造有为政府。</w:t>
      </w:r>
      <w:r>
        <w:rPr>
          <w:rFonts w:ascii="Times New Roman" w:hAnsi="Times New Roman" w:eastAsia="方正仿宋_GBK" w:cs="Times New Roman"/>
          <w:sz w:val="32"/>
          <w:szCs w:val="32"/>
        </w:rPr>
        <w:t>弘扬伟大建党精神，传承红色基因，该做的事，知重负重、攻坚克难，该负的责，挺身而出、冲锋在前，激情干事业、挑战不可能，以更加严实的工作作风、更加高效的执行能力，跑好新征程的第一棒。健全完善容错纠错机制，为担当者担当，为负责者负责，为实干者撑腰。建立“工作项目化、项目标准化、标准责任化、责任节点化”的工作推进体系，强化“今天再晚也是早，明天再早也是晚”的理念，以“人一之我十之、人十之我百之”的奋斗精神，锲而不舍抓推进，一着不让抓落实，强力推动政府各项工作走在前、创一流。</w:t>
      </w:r>
    </w:p>
    <w:p w14:paraId="3D4C6711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（五）坚持把清正廉洁作为底线要求，打造廉洁政府。</w:t>
      </w:r>
      <w:r>
        <w:rPr>
          <w:rFonts w:ascii="Times New Roman" w:hAnsi="Times New Roman" w:eastAsia="方正仿宋_GBK" w:cs="Times New Roman"/>
          <w:sz w:val="32"/>
          <w:szCs w:val="32"/>
        </w:rPr>
        <w:t>始终严格落实主体责任，认真履行“一岗双责”，坚持不懈抓好政府系统党风廉政建设。自觉遵守中央八项规定精神，坚决纠治“四风”问题，以马不离鞍、缰不松手的定力，真正把作风建设抓深抓实抓出新成效。加强财政预算绩效管理，把有限的资金用到三泉发展最急需的地方，用到老百姓最急盼的地方，集中财力办大事，厉行勤俭节约，持续压减“三公”经费，用政府的“紧日子”换群众的“好日子”。</w:t>
      </w:r>
    </w:p>
    <w:p w14:paraId="1EC56C8F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代表、同志们，蓝图已绘就，号角已吹响。我们要以习近平新时代中国特色社会主义思想为指导，全面贯彻落实党的十九大和十九届历次全会精神，坚持稳中求进工作总基调，完整、准确、全面贯彻新发展理念，加快构建新发展格局，团结一心，众志成城，真抓实干，奋勇争先，以优异的业绩迎接党的二十大胜利召开!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446" w:bottom="1440" w:left="1446" w:header="851" w:footer="992" w:gutter="0"/>
      <w:pgNumType w:fmt="numberInDash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6CD40">
    <w:pPr>
      <w:pStyle w:val="2"/>
      <w:jc w:val="center"/>
      <w:rPr>
        <w:rFonts w:asciiTheme="minorEastAsia" w:hAnsiTheme="minorEastAsia"/>
        <w:sz w:val="32"/>
        <w:szCs w:val="32"/>
      </w:rPr>
    </w:pPr>
    <w:r>
      <w:rPr>
        <w:rFonts w:hint="eastAsia" w:asciiTheme="minorEastAsia" w:hAnsiTheme="minorEastAsia"/>
        <w:sz w:val="28"/>
        <w:szCs w:val="28"/>
        <w:lang w:val="zh-CN"/>
      </w:rPr>
      <w:t xml:space="preserve">                                                   </w:t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/>
        <w:sz w:val="32"/>
        <w:szCs w:val="32"/>
      </w:rPr>
      <w:fldChar w:fldCharType="begin"/>
    </w:r>
    <w:r>
      <w:rPr>
        <w:rFonts w:asciiTheme="minorEastAsia" w:hAnsiTheme="minorEastAsia"/>
        <w:sz w:val="32"/>
        <w:szCs w:val="32"/>
      </w:rPr>
      <w:instrText xml:space="preserve"> PAGE    \* MERGEFORMAT </w:instrText>
    </w:r>
    <w:r>
      <w:rPr>
        <w:rFonts w:asciiTheme="minorEastAsia" w:hAnsiTheme="minorEastAsia"/>
        <w:sz w:val="32"/>
        <w:szCs w:val="32"/>
      </w:rPr>
      <w:fldChar w:fldCharType="separate"/>
    </w:r>
    <w:r>
      <w:rPr>
        <w:rFonts w:asciiTheme="minorEastAsia" w:hAnsiTheme="minorEastAsia"/>
        <w:sz w:val="32"/>
        <w:szCs w:val="32"/>
        <w:lang w:val="zh-CN"/>
      </w:rPr>
      <w:t>-</w:t>
    </w:r>
    <w:r>
      <w:rPr>
        <w:rFonts w:asciiTheme="minorEastAsia" w:hAnsiTheme="minorEastAsia"/>
        <w:sz w:val="32"/>
        <w:szCs w:val="32"/>
      </w:rPr>
      <w:t xml:space="preserve"> 1 -</w:t>
    </w:r>
    <w:r>
      <w:rPr>
        <w:rFonts w:asciiTheme="minorEastAsia" w:hAnsiTheme="minorEastAsia"/>
        <w:sz w:val="32"/>
        <w:szCs w:val="32"/>
      </w:rPr>
      <w:fldChar w:fldCharType="end"/>
    </w:r>
    <w:r>
      <w:rPr>
        <w:rFonts w:asciiTheme="minorEastAsia" w:hAnsiTheme="minorEastAsia"/>
        <w:sz w:val="32"/>
        <w:szCs w:val="32"/>
        <w:lang w:val="zh-CN"/>
      </w:rPr>
      <w:t xml:space="preserve"> </w:t>
    </w:r>
  </w:p>
  <w:p w14:paraId="3B5B64D6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267B7">
    <w:pPr>
      <w:pStyle w:val="2"/>
      <w:rPr>
        <w:rFonts w:asciiTheme="minorEastAsia" w:hAnsiTheme="minorEastAsia"/>
        <w:sz w:val="32"/>
        <w:szCs w:val="32"/>
      </w:rPr>
    </w:pPr>
    <w:r>
      <w:rPr>
        <w:rFonts w:asciiTheme="minorEastAsia" w:hAnsiTheme="minorEastAsia"/>
        <w:sz w:val="32"/>
        <w:szCs w:val="32"/>
        <w:lang w:val="zh-CN"/>
      </w:rPr>
      <w:t xml:space="preserve"> </w:t>
    </w:r>
    <w:r>
      <w:rPr>
        <w:rFonts w:asciiTheme="minorEastAsia" w:hAnsiTheme="minorEastAsia"/>
        <w:sz w:val="32"/>
        <w:szCs w:val="32"/>
      </w:rPr>
      <w:fldChar w:fldCharType="begin"/>
    </w:r>
    <w:r>
      <w:rPr>
        <w:rFonts w:asciiTheme="minorEastAsia" w:hAnsiTheme="minorEastAsia"/>
        <w:sz w:val="32"/>
        <w:szCs w:val="32"/>
      </w:rPr>
      <w:instrText xml:space="preserve"> PAGE    \* MERGEFORMAT </w:instrText>
    </w:r>
    <w:r>
      <w:rPr>
        <w:rFonts w:asciiTheme="minorEastAsia" w:hAnsiTheme="minorEastAsia"/>
        <w:sz w:val="32"/>
        <w:szCs w:val="32"/>
      </w:rPr>
      <w:fldChar w:fldCharType="separate"/>
    </w:r>
    <w:r>
      <w:rPr>
        <w:rFonts w:asciiTheme="minorEastAsia" w:hAnsiTheme="minorEastAsia"/>
        <w:sz w:val="32"/>
        <w:szCs w:val="32"/>
        <w:lang w:val="zh-CN"/>
      </w:rPr>
      <w:t>-</w:t>
    </w:r>
    <w:r>
      <w:rPr>
        <w:rFonts w:asciiTheme="minorEastAsia" w:hAnsiTheme="minorEastAsia"/>
        <w:sz w:val="32"/>
        <w:szCs w:val="32"/>
      </w:rPr>
      <w:t xml:space="preserve"> 20 -</w:t>
    </w:r>
    <w:r>
      <w:rPr>
        <w:rFonts w:asciiTheme="minorEastAsia" w:hAnsiTheme="minorEastAsia"/>
        <w:sz w:val="32"/>
        <w:szCs w:val="32"/>
      </w:rPr>
      <w:fldChar w:fldCharType="end"/>
    </w:r>
    <w:r>
      <w:rPr>
        <w:rFonts w:asciiTheme="minorEastAsia" w:hAnsiTheme="minorEastAsia"/>
        <w:sz w:val="32"/>
        <w:szCs w:val="32"/>
        <w:lang w:val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9F54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3C10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3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EAB"/>
    <w:rsid w:val="00021FEA"/>
    <w:rsid w:val="00025CD0"/>
    <w:rsid w:val="00050D50"/>
    <w:rsid w:val="000524C0"/>
    <w:rsid w:val="000674F6"/>
    <w:rsid w:val="000717E7"/>
    <w:rsid w:val="0008567D"/>
    <w:rsid w:val="00085D72"/>
    <w:rsid w:val="00094D57"/>
    <w:rsid w:val="000A172A"/>
    <w:rsid w:val="000D1776"/>
    <w:rsid w:val="000D6D6A"/>
    <w:rsid w:val="000E10C1"/>
    <w:rsid w:val="000E38DC"/>
    <w:rsid w:val="00101384"/>
    <w:rsid w:val="001156C9"/>
    <w:rsid w:val="00116BCA"/>
    <w:rsid w:val="00122BDE"/>
    <w:rsid w:val="00130B41"/>
    <w:rsid w:val="001B34AC"/>
    <w:rsid w:val="001B758F"/>
    <w:rsid w:val="001C4034"/>
    <w:rsid w:val="001C68AF"/>
    <w:rsid w:val="001D4DA7"/>
    <w:rsid w:val="0020645E"/>
    <w:rsid w:val="00207A0E"/>
    <w:rsid w:val="002139FC"/>
    <w:rsid w:val="00273345"/>
    <w:rsid w:val="00276233"/>
    <w:rsid w:val="002B3D4D"/>
    <w:rsid w:val="002D3BE1"/>
    <w:rsid w:val="002E0411"/>
    <w:rsid w:val="002F6390"/>
    <w:rsid w:val="003166F2"/>
    <w:rsid w:val="00323419"/>
    <w:rsid w:val="00331EAB"/>
    <w:rsid w:val="003A16CB"/>
    <w:rsid w:val="003B5F93"/>
    <w:rsid w:val="003D3EF2"/>
    <w:rsid w:val="003D4856"/>
    <w:rsid w:val="003D6EB5"/>
    <w:rsid w:val="003E31DA"/>
    <w:rsid w:val="003F4141"/>
    <w:rsid w:val="003F44E0"/>
    <w:rsid w:val="004179FB"/>
    <w:rsid w:val="004423BB"/>
    <w:rsid w:val="00471CCA"/>
    <w:rsid w:val="004A3FA4"/>
    <w:rsid w:val="004A5E96"/>
    <w:rsid w:val="004B43F3"/>
    <w:rsid w:val="004C5D39"/>
    <w:rsid w:val="004D0E45"/>
    <w:rsid w:val="004F799A"/>
    <w:rsid w:val="00505F10"/>
    <w:rsid w:val="00514F7C"/>
    <w:rsid w:val="0053744C"/>
    <w:rsid w:val="00541FA9"/>
    <w:rsid w:val="00543E03"/>
    <w:rsid w:val="00552BFF"/>
    <w:rsid w:val="0056159C"/>
    <w:rsid w:val="00576C8D"/>
    <w:rsid w:val="005B7DD8"/>
    <w:rsid w:val="005D75DF"/>
    <w:rsid w:val="005F6270"/>
    <w:rsid w:val="006068B7"/>
    <w:rsid w:val="0062399D"/>
    <w:rsid w:val="00655E0D"/>
    <w:rsid w:val="0067515B"/>
    <w:rsid w:val="0069325B"/>
    <w:rsid w:val="00693F80"/>
    <w:rsid w:val="00697F77"/>
    <w:rsid w:val="006C5DE8"/>
    <w:rsid w:val="006D0450"/>
    <w:rsid w:val="006E13CB"/>
    <w:rsid w:val="006E27FE"/>
    <w:rsid w:val="007032B8"/>
    <w:rsid w:val="00722643"/>
    <w:rsid w:val="00745FCA"/>
    <w:rsid w:val="0074782A"/>
    <w:rsid w:val="00757C7E"/>
    <w:rsid w:val="00783669"/>
    <w:rsid w:val="007C2F4A"/>
    <w:rsid w:val="00810B2F"/>
    <w:rsid w:val="00821F70"/>
    <w:rsid w:val="008335AD"/>
    <w:rsid w:val="00836133"/>
    <w:rsid w:val="008819D7"/>
    <w:rsid w:val="00884662"/>
    <w:rsid w:val="008A182A"/>
    <w:rsid w:val="008A619C"/>
    <w:rsid w:val="008B0997"/>
    <w:rsid w:val="008C3DAF"/>
    <w:rsid w:val="008F3BEA"/>
    <w:rsid w:val="008F4961"/>
    <w:rsid w:val="00912FF0"/>
    <w:rsid w:val="009166ED"/>
    <w:rsid w:val="00921E33"/>
    <w:rsid w:val="00930C1D"/>
    <w:rsid w:val="00957802"/>
    <w:rsid w:val="00960D9A"/>
    <w:rsid w:val="00961811"/>
    <w:rsid w:val="00966834"/>
    <w:rsid w:val="00966B5A"/>
    <w:rsid w:val="00974DF9"/>
    <w:rsid w:val="00982888"/>
    <w:rsid w:val="009D2E51"/>
    <w:rsid w:val="009E7CBB"/>
    <w:rsid w:val="00A13876"/>
    <w:rsid w:val="00A70758"/>
    <w:rsid w:val="00A91493"/>
    <w:rsid w:val="00AA60C7"/>
    <w:rsid w:val="00AA7499"/>
    <w:rsid w:val="00AE1D0B"/>
    <w:rsid w:val="00AE1EBC"/>
    <w:rsid w:val="00AF1A7E"/>
    <w:rsid w:val="00B038C8"/>
    <w:rsid w:val="00B11D90"/>
    <w:rsid w:val="00B1547A"/>
    <w:rsid w:val="00B242B0"/>
    <w:rsid w:val="00B61C5A"/>
    <w:rsid w:val="00B65278"/>
    <w:rsid w:val="00B67F33"/>
    <w:rsid w:val="00B86665"/>
    <w:rsid w:val="00B92356"/>
    <w:rsid w:val="00B94A08"/>
    <w:rsid w:val="00BB38FB"/>
    <w:rsid w:val="00C00094"/>
    <w:rsid w:val="00C25DAE"/>
    <w:rsid w:val="00C272C1"/>
    <w:rsid w:val="00C308DB"/>
    <w:rsid w:val="00C37BB1"/>
    <w:rsid w:val="00C5304B"/>
    <w:rsid w:val="00C819DF"/>
    <w:rsid w:val="00CB6EBB"/>
    <w:rsid w:val="00CD308C"/>
    <w:rsid w:val="00CD43A0"/>
    <w:rsid w:val="00CE7820"/>
    <w:rsid w:val="00CF0063"/>
    <w:rsid w:val="00D116C4"/>
    <w:rsid w:val="00D47CE8"/>
    <w:rsid w:val="00D47F19"/>
    <w:rsid w:val="00D80250"/>
    <w:rsid w:val="00D815ED"/>
    <w:rsid w:val="00DB7BF2"/>
    <w:rsid w:val="00DE7B24"/>
    <w:rsid w:val="00DF1C64"/>
    <w:rsid w:val="00E77960"/>
    <w:rsid w:val="00E94B81"/>
    <w:rsid w:val="00EA4B68"/>
    <w:rsid w:val="00EC7ECC"/>
    <w:rsid w:val="00ED0ADA"/>
    <w:rsid w:val="00ED11D7"/>
    <w:rsid w:val="00ED4DDE"/>
    <w:rsid w:val="00EE124D"/>
    <w:rsid w:val="00EE390D"/>
    <w:rsid w:val="00EF0F75"/>
    <w:rsid w:val="00EF27C9"/>
    <w:rsid w:val="00F168B0"/>
    <w:rsid w:val="00F33CF1"/>
    <w:rsid w:val="00F53B81"/>
    <w:rsid w:val="00F85159"/>
    <w:rsid w:val="00FC2CC5"/>
    <w:rsid w:val="00FC3AA9"/>
    <w:rsid w:val="00FD5974"/>
    <w:rsid w:val="00FD7235"/>
    <w:rsid w:val="156758B0"/>
    <w:rsid w:val="39311BAD"/>
    <w:rsid w:val="4E8414CF"/>
    <w:rsid w:val="5E7C2D3D"/>
    <w:rsid w:val="6E9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9DF9-71B5-45EB-87E8-7FBD86A9E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11125</Words>
  <Characters>11630</Characters>
  <Lines>83</Lines>
  <Paragraphs>23</Paragraphs>
  <TotalTime>320</TotalTime>
  <ScaleCrop>false</ScaleCrop>
  <LinksUpToDate>false</LinksUpToDate>
  <CharactersWithSpaces>11634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2021-12-17T03:14:00Z</dcterms:created>
  <dc:creator>微软用户</dc:creator>
  <cp:lastModifiedBy>企业用户_941694627</cp:lastModifiedBy>
  <cp:lastPrinted>2022-01-18T09:36:00Z</cp:lastPrinted>
  <dcterms:modified xsi:type="dcterms:W3CDTF">2025-04-16T12:45:09Z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291D554302F846F4BE2AEFA45EEB2346</vt:lpwstr>
  </property>
  <property fmtid="{D5CDD505-2E9C-101B-9397-08002B2CF9AE}" pid="4" name="KSOTemplateDocerSaveRecord">
    <vt:lpwstr>eyJoZGlkIjoiMTliMzhkZmRiZmYxZmIyNjkyY2E4MjY4NTM5NGI0NzkiLCJ1c2VySWQiOiIxNjgxNDg5MjA3In0=</vt:lpwstr>
  </property>
</Properties>
</file>