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561"/>
        <w:gridCol w:w="506"/>
        <w:gridCol w:w="581"/>
        <w:gridCol w:w="1142"/>
        <w:gridCol w:w="1498"/>
        <w:gridCol w:w="974"/>
        <w:gridCol w:w="936"/>
        <w:gridCol w:w="992"/>
        <w:gridCol w:w="1011"/>
        <w:gridCol w:w="1797"/>
        <w:gridCol w:w="585"/>
        <w:gridCol w:w="533"/>
        <w:gridCol w:w="445"/>
        <w:gridCol w:w="491"/>
        <w:gridCol w:w="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212"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重庆市南川区石溪镇人民政府规划和自然资源领域基层政务公开标准目录（2026</w:t>
            </w:r>
            <w:bookmarkStart w:id="0" w:name="_GoBack"/>
            <w:bookmarkEnd w:id="0"/>
            <w:r>
              <w:rPr>
                <w:rFonts w:hint="eastAsia" w:ascii="方正小标宋_GBK" w:hAnsi="方正小标宋_GBK" w:eastAsia="方正小标宋_GBK" w:cs="方正小标宋_GBK"/>
                <w:i w:val="0"/>
                <w:iCs w:val="0"/>
                <w:color w:val="000000"/>
                <w:kern w:val="0"/>
                <w:sz w:val="36"/>
                <w:szCs w:val="36"/>
                <w:u w:val="none"/>
                <w:lang w:val="en-US" w:eastAsia="zh-CN" w:bidi="ar"/>
              </w:rPr>
              <w:t>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公开事项</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公开内容（要素）</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公开依据</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公开时限</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责任领导</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责任单位</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公开主体</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公开渠道和载体(在标注范围内至少选择其一公开,法律法规规章另有规定的从其规定)</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公开对象</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公开方式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一级事项</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二级事项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三级事项</w:t>
            </w: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全社会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特定群体</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主动</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依申请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法定主动公开</w:t>
            </w: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规划信息</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乡(镇)国土空间总体规划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吴亚夫</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经济发展办公室</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石溪镇人民政府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批后公布:规划批准文件、规划文本及图件(涉密信息、法律法规规定不予公开的除外)</w:t>
            </w: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村庄规划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吴亚夫</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经济发展办公室</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石溪镇人民政府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 件(涉密信息、法律法规规定不予公开的除外)</w:t>
            </w: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行政处罚基本信息</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行政处罚权力和责任清单、行政处罚流程图、行政相对人的救济渠道以及法律法规规定需要公开的信息</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(2018)18号)《自然资源之执法监督规定》《重庆市人民政府办公厅关于印发重庆市推行行政执法公示制度执法全过程记录制度重大法制审核制度实施方案的通知》(渝府办发(2019)90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信息形成或者变更之日起20个工作日内，法律法规另有规定的从其规定</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吴亚夫</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经济发展办公室</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石溪镇人民政府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行政处罚决定信息</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行政处罚决定书文号、处罚机关、违法当事人、处罚事由、处罚依据、处罚内容、处罚日期等信息（涉及国家秘密、商业秘密、个人隐私等不宜公开的信息，依法确需公开的，要作适当处理）</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《行政处罚法》《政府信息公开条例》《关于全面推行行政执法公示制度执法全过程记录制度重大执法决定法制审核制度的指导意见》(国办发(2018) 118号)《自然资源之执法监督规定》《重庆市人民政府办公厅关于印发重庆市推行行政执法公示制度执法全过程记录制度重大法制审核制度实施方案的通知》(渝府办发(2019)90号)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作出行政决定之日起7个工作日内,法律法规另有规定的从其规定</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吴亚夫</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经济发展办公室</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石溪镇人民政府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ZDJkYmQ1M2I5ZTUxMTQyNTA1MDEyMWQ1OWU4ZWEifQ=="/>
  </w:docVars>
  <w:rsids>
    <w:rsidRoot w:val="4E4F276A"/>
    <w:rsid w:val="4E4F276A"/>
    <w:rsid w:val="7D2B58A1"/>
    <w:rsid w:val="BFBD2BEF"/>
    <w:rsid w:val="C5BAD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2024-01-17T09:19:00Z</dcterms:created>
  <dc:creator>怡园醉</dc:creator>
  <cp:lastModifiedBy>sxzf</cp:lastModifiedBy>
  <dcterms:modified xsi:type="dcterms:W3CDTF">2026-01-21T16:28:55Z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A62A5FF8F3BB47D5A870EE627B8BDB95_11</vt:lpwstr>
  </property>
</Properties>
</file>