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both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附件</w:t>
      </w:r>
    </w:p>
    <w:p>
      <w:pPr>
        <w:pStyle w:val="8"/>
        <w:adjustRightInd/>
        <w:snapToGrid w:val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道路交通安全隐患排查整治暨冬季事故预防工作百日会战措施表</w:t>
      </w:r>
    </w:p>
    <w:tbl>
      <w:tblPr>
        <w:tblStyle w:val="5"/>
        <w:tblW w:w="153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"/>
        <w:gridCol w:w="8658"/>
        <w:gridCol w:w="1656"/>
        <w:gridCol w:w="2010"/>
        <w:gridCol w:w="1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tblHeader/>
          <w:jc w:val="center"/>
        </w:trPr>
        <w:tc>
          <w:tcPr>
            <w:tcW w:w="142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Cs w:val="32"/>
              </w:rPr>
              <w:t>重点项目</w:t>
            </w:r>
          </w:p>
        </w:tc>
        <w:tc>
          <w:tcPr>
            <w:tcW w:w="86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Cs w:val="32"/>
              </w:rPr>
              <w:t>措施内容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kern w:val="0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Cs w:val="32"/>
              </w:rPr>
              <w:t>完成时间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Cs w:val="32"/>
              </w:rPr>
              <w:t>牵头部门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kern w:val="0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Cs w:val="32"/>
              </w:rPr>
              <w:t>配合部门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  <w:jc w:val="center"/>
        </w:trPr>
        <w:tc>
          <w:tcPr>
            <w:tcW w:w="1422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textAlignment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28"/>
                <w:szCs w:val="28"/>
              </w:rPr>
              <w:t>一、道路隐患排查治理</w:t>
            </w:r>
          </w:p>
        </w:tc>
        <w:tc>
          <w:tcPr>
            <w:tcW w:w="8658" w:type="dxa"/>
            <w:noWrap w:val="0"/>
            <w:vAlign w:val="center"/>
          </w:tcPr>
          <w:p>
            <w:pPr>
              <w:spacing w:line="560" w:lineRule="exact"/>
              <w:ind w:firstLine="643" w:firstLineChars="200"/>
              <w:rPr>
                <w:rFonts w:hint="eastAsia" w:ascii="Times New Roman" w:hAnsi="Times New Roman" w:eastAsia="方正仿宋_GBK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32"/>
                <w:szCs w:val="32"/>
              </w:rPr>
              <w:t>1．重点隐患排查治理。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对辖区乡村道全面排查，发现风险突出、事故多发的隐患及时治理，不能治理的上报街道。</w:t>
            </w:r>
          </w:p>
          <w:p>
            <w:pPr>
              <w:adjustRightInd w:val="0"/>
              <w:snapToGrid w:val="0"/>
              <w:spacing w:line="330" w:lineRule="exact"/>
              <w:ind w:firstLine="562" w:firstLineChars="200"/>
              <w:rPr>
                <w:rFonts w:ascii="Times New Roman" w:hAnsi="Times New Roman" w:eastAsia="方正仿宋_GBK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spacing w:line="33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2020年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12月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snapToGrid w:val="0"/>
              <w:spacing w:line="330" w:lineRule="exac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西城街道办事处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snapToGrid w:val="0"/>
              <w:spacing w:line="330" w:lineRule="exac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各村（居）委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658" w:type="dxa"/>
            <w:noWrap w:val="0"/>
            <w:vAlign w:val="center"/>
          </w:tcPr>
          <w:p>
            <w:pPr>
              <w:spacing w:line="560" w:lineRule="exact"/>
              <w:ind w:firstLine="643" w:firstLineChars="200"/>
              <w:rPr>
                <w:rFonts w:ascii="Times New Roman" w:hAnsi="Times New Roman" w:eastAsia="方正仿宋_GBK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32"/>
                <w:szCs w:val="32"/>
              </w:rPr>
              <w:t>2．弥补“四好农村建设”隐患短板。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聚焦安全短板，认真落实责任，扎实开展 “四好农村路”推进过程中的安全护栏缺失等隐患的排查、检查、整改。</w:t>
            </w:r>
          </w:p>
          <w:p>
            <w:pPr>
              <w:adjustRightInd w:val="0"/>
              <w:snapToGrid w:val="0"/>
              <w:spacing w:line="330" w:lineRule="exact"/>
              <w:ind w:firstLine="562" w:firstLineChars="200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2020年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12月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snapToGrid w:val="0"/>
              <w:spacing w:line="330" w:lineRule="exac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西城街道办事处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snapToGrid w:val="0"/>
              <w:spacing w:line="330" w:lineRule="exac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各村（居）委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658" w:type="dxa"/>
            <w:noWrap w:val="0"/>
            <w:vAlign w:val="center"/>
          </w:tcPr>
          <w:p>
            <w:pPr>
              <w:spacing w:line="560" w:lineRule="exact"/>
              <w:ind w:firstLine="643" w:firstLineChars="200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32"/>
                <w:szCs w:val="32"/>
              </w:rPr>
              <w:t>3．严格隐患整改验收。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“动态排查、风险评估、归口治理、验收销号”跟踪管理和查台账、查方案、查落实、查进度、查效果“五查”要求，对照安全标准和整治要求，逐一组织联合检查验收隐患整改。</w:t>
            </w:r>
          </w:p>
          <w:p>
            <w:pPr>
              <w:widowControl/>
              <w:snapToGrid w:val="0"/>
              <w:spacing w:line="330" w:lineRule="exact"/>
              <w:ind w:firstLine="562" w:firstLineChars="200"/>
              <w:textAlignment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2020年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12月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snapToGrid w:val="0"/>
              <w:spacing w:line="330" w:lineRule="exac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西城街道办事处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snapToGrid w:val="0"/>
              <w:spacing w:line="330" w:lineRule="exac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各村（居）委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6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28"/>
                <w:szCs w:val="28"/>
              </w:rPr>
              <w:t>二、交通安全宣传</w:t>
            </w:r>
          </w:p>
        </w:tc>
        <w:tc>
          <w:tcPr>
            <w:tcW w:w="8658" w:type="dxa"/>
            <w:noWrap w:val="0"/>
            <w:vAlign w:val="center"/>
          </w:tcPr>
          <w:p>
            <w:pPr>
              <w:spacing w:line="560" w:lineRule="exact"/>
              <w:ind w:firstLine="643" w:firstLineChars="200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32"/>
                <w:szCs w:val="32"/>
              </w:rPr>
              <w:t>122“全国交通安全日”。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 xml:space="preserve">围绕122“全国交通安全日”，充分利用会议、入户、传统媒体、新媒体等方式做好宣传活动，在全社会形成交通安全宣传高潮。 </w:t>
            </w:r>
          </w:p>
          <w:p>
            <w:pPr>
              <w:adjustRightInd w:val="0"/>
              <w:snapToGrid w:val="0"/>
              <w:spacing w:line="330" w:lineRule="exact"/>
              <w:ind w:firstLine="562" w:firstLineChars="200"/>
              <w:rPr>
                <w:rFonts w:ascii="Times New Roman" w:hAnsi="Times New Roman" w:eastAsia="方正仿宋_GBK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2020年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12月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snapToGrid w:val="0"/>
              <w:spacing w:line="330" w:lineRule="exac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西城街道办事处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snapToGrid w:val="0"/>
              <w:spacing w:line="330" w:lineRule="exac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各村（居）委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6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28"/>
                <w:szCs w:val="28"/>
              </w:rPr>
              <w:t>三、应急处置</w:t>
            </w:r>
          </w:p>
        </w:tc>
        <w:tc>
          <w:tcPr>
            <w:tcW w:w="8658" w:type="dxa"/>
            <w:noWrap w:val="0"/>
            <w:vAlign w:val="center"/>
          </w:tcPr>
          <w:p>
            <w:pPr>
              <w:spacing w:line="560" w:lineRule="exact"/>
              <w:ind w:firstLine="643" w:firstLineChars="200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32"/>
                <w:szCs w:val="32"/>
              </w:rPr>
              <w:t>快速反应处置。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密切关注辖区交通通行情况，严防发生因处置不及时、不规范引发交通事故和长时间、长距离交通拥堵。</w:t>
            </w:r>
          </w:p>
          <w:p>
            <w:pPr>
              <w:widowControl/>
              <w:snapToGrid w:val="0"/>
              <w:spacing w:line="330" w:lineRule="exact"/>
              <w:ind w:firstLine="562" w:firstLineChars="200"/>
              <w:textAlignment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2020年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12月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snapToGrid w:val="0"/>
              <w:spacing w:line="330" w:lineRule="exac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西城街道办事处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snapToGrid w:val="0"/>
              <w:spacing w:line="330" w:lineRule="exac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各村（居）委</w:t>
            </w:r>
          </w:p>
        </w:tc>
      </w:tr>
    </w:tbl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sectPr>
          <w:pgSz w:w="16838" w:h="11906" w:orient="landscape"/>
          <w:pgMar w:top="1757" w:right="1814" w:bottom="175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F2D07"/>
    <w:rsid w:val="2E4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2020-12-08T02:27:00Z</dcterms:created>
  <dc:creator>Ss.Tt</dc:creator>
  <cp:lastModifiedBy>Ss.Tt</cp:lastModifiedBy>
  <dcterms:modified xsi:type="dcterms:W3CDTF">2020-12-08T02:27:57Z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