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黑体_GBK" w:hAnsi="宋体" w:eastAsia="方正黑体_GBK" w:cs="宋体"/>
                <w:color w:val="00000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兴隆镇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农村危房改造年度任务情况公示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金湖村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三和村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金花村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金禾村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永福村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说明：表为乡镇级“年度任务完成情况”模板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B1B67"/>
    <w:rsid w:val="2A485223"/>
    <w:rsid w:val="4C6B1B67"/>
    <w:rsid w:val="5EA734E4"/>
    <w:rsid w:val="63D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2021-11-30T12:04:00Z</dcterms:created>
  <dc:creator>Administrator</dc:creator>
  <cp:lastModifiedBy>兴隆镇系统管理员[xlz]</cp:lastModifiedBy>
  <dcterms:modified xsi:type="dcterms:W3CDTF">2021-12-28T03:55:07Z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AF87739FA31B4E638C3EAA219034F423</vt:lpwstr>
  </property>
</Properties>
</file>