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兴隆镇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养老服务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政务公开标准目录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4"/>
        <w:tblW w:w="15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5"/>
        <w:gridCol w:w="602"/>
        <w:gridCol w:w="1171"/>
        <w:gridCol w:w="2129"/>
        <w:gridCol w:w="2992"/>
        <w:gridCol w:w="549"/>
        <w:gridCol w:w="630"/>
        <w:gridCol w:w="750"/>
        <w:gridCol w:w="962"/>
        <w:gridCol w:w="2609"/>
        <w:gridCol w:w="622"/>
        <w:gridCol w:w="573"/>
        <w:gridCol w:w="506"/>
        <w:gridCol w:w="557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21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公开内容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（要素）</w:t>
            </w:r>
          </w:p>
        </w:tc>
        <w:tc>
          <w:tcPr>
            <w:tcW w:w="299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54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领导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6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18"/>
              </w:rPr>
              <w:t>公开渠道和载体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一级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二级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21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26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特定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群体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主动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依申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请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12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业务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办理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老年人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补贴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●老年人补贴名称（高龄津贴、养老服务补贴、护理补贴等）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●各项老年人补贴依据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●各项老年人补贴对象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●各项老年人补贴内容和标准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●各项老年人补贴方式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●补贴申请材料清单及格式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●办理部门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●办理时限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●咨询电话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●《财政部 民政部 全国老龄办关于建立健全经济困难的高龄 失能等老年人补贴制度的通知》                                                                           ●《重庆市老年人权益保障条例》                                 ●《重庆市民政局 重庆市残疾人联合会 重庆市老龄工作委员会办公室 重庆市财政局关于印发〈重庆市经济困难的高龄失能老年人养老服务补贴实施办法〉〈重庆市贫困残疾人生活补贴实施办法〉〈重庆市重度残疾人护理补贴实施办法〉的通知》                                        ●信息公开规定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制定或获取补贴政策之日起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张华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民政和社会事务办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78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行业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对养老服务收费项目及标准进行监督管理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监督项目及标准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  ●《重庆市老年人权益保障条例》                        ●《重庆市养老机构管理办法》                              ●信息公开规定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检查结果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做出之日起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张华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民政和社会事务办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1F"/>
    <w:rsid w:val="0052371F"/>
    <w:rsid w:val="01BC5231"/>
    <w:rsid w:val="0E1421A8"/>
    <w:rsid w:val="305100E4"/>
    <w:rsid w:val="374E2E5E"/>
    <w:rsid w:val="46A96194"/>
    <w:rsid w:val="FA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762</Characters>
  <Lines>24</Lines>
  <Paragraphs>7</Paragraphs>
  <TotalTime>1</TotalTime>
  <ScaleCrop>false</ScaleCrop>
  <LinksUpToDate>false</LinksUpToDate>
  <CharactersWithSpaces>3428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2023-10-13T14:18:00Z</dcterms:created>
  <dc:creator>Administrator</dc:creator>
  <cp:lastModifiedBy>兴隆镇系统管理员[xlz]</cp:lastModifiedBy>
  <dcterms:modified xsi:type="dcterms:W3CDTF">2024-01-18T08:21:13Z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