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66" w:line="233" w:lineRule="auto"/>
        <w:ind w:left="369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重庆市南川区中桥乡人民政府涉农补贴领域</w:t>
      </w:r>
    </w:p>
    <w:p>
      <w:pPr>
        <w:spacing w:before="54" w:line="236" w:lineRule="auto"/>
        <w:ind w:left="473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政务公开标准目录（202</w:t>
      </w:r>
      <w:r>
        <w:rPr>
          <w:rFonts w:hint="default" w:ascii="方正小标宋_GBK" w:hAnsi="方正小标宋_GBK" w:eastAsia="方正小标宋_GBK" w:cs="方正小标宋_GBK"/>
          <w:spacing w:val="9"/>
          <w:sz w:val="43"/>
          <w:szCs w:val="43"/>
          <w:lang w:val="en-US"/>
        </w:rPr>
        <w:t>6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年版）</w:t>
      </w:r>
    </w:p>
    <w:p>
      <w:pPr>
        <w:spacing w:line="105" w:lineRule="exact"/>
      </w:pPr>
    </w:p>
    <w:tbl>
      <w:tblPr>
        <w:tblStyle w:val="4"/>
        <w:tblW w:w="15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02"/>
        <w:gridCol w:w="1170"/>
        <w:gridCol w:w="2128"/>
        <w:gridCol w:w="3707"/>
        <w:gridCol w:w="1259"/>
        <w:gridCol w:w="690"/>
        <w:gridCol w:w="690"/>
        <w:gridCol w:w="750"/>
        <w:gridCol w:w="1393"/>
        <w:gridCol w:w="622"/>
        <w:gridCol w:w="573"/>
        <w:gridCol w:w="506"/>
        <w:gridCol w:w="557"/>
        <w:gridCol w:w="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before="73" w:line="241" w:lineRule="auto"/>
              <w:ind w:left="5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序号</w:t>
            </w:r>
          </w:p>
        </w:tc>
        <w:tc>
          <w:tcPr>
            <w:tcW w:w="1772" w:type="dxa"/>
            <w:gridSpan w:val="2"/>
            <w:vAlign w:val="top"/>
          </w:tcPr>
          <w:p>
            <w:pPr>
              <w:spacing w:before="249" w:line="238" w:lineRule="auto"/>
              <w:ind w:left="462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公开事项</w:t>
            </w:r>
          </w:p>
        </w:tc>
        <w:tc>
          <w:tcPr>
            <w:tcW w:w="212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2" w:lineRule="auto"/>
            </w:pPr>
          </w:p>
          <w:p>
            <w:pPr>
              <w:spacing w:before="73" w:line="264" w:lineRule="auto"/>
              <w:ind w:left="633" w:right="641" w:firstLine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公开内容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（</w:t>
            </w:r>
            <w:r>
              <w:rPr>
                <w:rFonts w:ascii="方正黑体_GBK" w:hAnsi="方正黑体_GBK" w:eastAsia="方正黑体_GBK" w:cs="方正黑体_GBK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要素）</w:t>
            </w:r>
          </w:p>
        </w:tc>
        <w:tc>
          <w:tcPr>
            <w:tcW w:w="370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41" w:lineRule="auto"/>
              <w:ind w:left="143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before="73" w:line="241" w:lineRule="auto"/>
              <w:ind w:left="21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公开时限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2" w:lineRule="auto"/>
            </w:pPr>
          </w:p>
          <w:p>
            <w:pPr>
              <w:spacing w:before="73" w:line="264" w:lineRule="auto"/>
              <w:ind w:left="136" w:right="134" w:firstLine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责任</w:t>
            </w: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领导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2" w:lineRule="auto"/>
            </w:pPr>
          </w:p>
          <w:p>
            <w:pPr>
              <w:spacing w:before="73" w:line="265" w:lineRule="auto"/>
              <w:ind w:left="146" w:right="133" w:hanging="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责任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9" w:lineRule="auto"/>
            </w:pPr>
          </w:p>
          <w:p>
            <w:pPr>
              <w:spacing w:before="73" w:line="259" w:lineRule="auto"/>
              <w:ind w:left="175" w:right="163" w:hanging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公开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主体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0" w:lineRule="auto"/>
            </w:pPr>
          </w:p>
          <w:p>
            <w:pPr>
              <w:spacing w:before="73" w:line="265" w:lineRule="auto"/>
              <w:ind w:left="593" w:right="63" w:hanging="52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0"/>
                <w:szCs w:val="20"/>
              </w:rPr>
              <w:t>公开渠道和载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体</w:t>
            </w:r>
          </w:p>
        </w:tc>
        <w:tc>
          <w:tcPr>
            <w:tcW w:w="1195" w:type="dxa"/>
            <w:gridSpan w:val="2"/>
            <w:vAlign w:val="top"/>
          </w:tcPr>
          <w:p>
            <w:pPr>
              <w:spacing w:before="250" w:line="238" w:lineRule="auto"/>
              <w:ind w:left="17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公开对象</w:t>
            </w:r>
          </w:p>
        </w:tc>
        <w:tc>
          <w:tcPr>
            <w:tcW w:w="1063" w:type="dxa"/>
            <w:gridSpan w:val="2"/>
            <w:vAlign w:val="top"/>
          </w:tcPr>
          <w:p>
            <w:pPr>
              <w:spacing w:before="249"/>
              <w:ind w:left="11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公开方式</w:t>
            </w:r>
          </w:p>
        </w:tc>
        <w:tc>
          <w:tcPr>
            <w:tcW w:w="538" w:type="dxa"/>
            <w:vAlign w:val="top"/>
          </w:tcPr>
          <w:p>
            <w:pPr>
              <w:spacing w:before="70" w:line="241" w:lineRule="auto"/>
              <w:ind w:left="5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公开</w:t>
            </w:r>
          </w:p>
          <w:p>
            <w:pPr>
              <w:spacing w:before="17"/>
              <w:ind w:left="6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02" w:type="dxa"/>
            <w:vAlign w:val="top"/>
          </w:tcPr>
          <w:p>
            <w:pPr>
              <w:spacing w:before="90"/>
              <w:ind w:left="9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一级</w:t>
            </w:r>
          </w:p>
          <w:p>
            <w:pPr>
              <w:spacing w:before="16" w:line="222" w:lineRule="auto"/>
              <w:ind w:left="9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事项</w:t>
            </w:r>
          </w:p>
        </w:tc>
        <w:tc>
          <w:tcPr>
            <w:tcW w:w="1170" w:type="dxa"/>
            <w:vAlign w:val="top"/>
          </w:tcPr>
          <w:p>
            <w:pPr>
              <w:spacing w:before="90"/>
              <w:ind w:left="38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二级</w:t>
            </w:r>
          </w:p>
          <w:p>
            <w:pPr>
              <w:spacing w:before="16" w:line="222" w:lineRule="auto"/>
              <w:ind w:left="37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事项</w:t>
            </w:r>
          </w:p>
        </w:tc>
        <w:tc>
          <w:tcPr>
            <w:tcW w:w="212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0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2" w:type="dxa"/>
            <w:vAlign w:val="top"/>
          </w:tcPr>
          <w:p>
            <w:pPr>
              <w:spacing w:before="89" w:line="238" w:lineRule="auto"/>
              <w:ind w:left="211" w:right="97" w:hanging="10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全社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会</w:t>
            </w:r>
          </w:p>
        </w:tc>
        <w:tc>
          <w:tcPr>
            <w:tcW w:w="573" w:type="dxa"/>
            <w:vAlign w:val="top"/>
          </w:tcPr>
          <w:p>
            <w:pPr>
              <w:spacing w:before="90" w:line="241" w:lineRule="auto"/>
              <w:ind w:left="8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特定</w:t>
            </w:r>
          </w:p>
          <w:p>
            <w:pPr>
              <w:spacing w:before="14" w:line="222" w:lineRule="auto"/>
              <w:ind w:left="82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群体</w:t>
            </w:r>
          </w:p>
        </w:tc>
        <w:tc>
          <w:tcPr>
            <w:tcW w:w="506" w:type="dxa"/>
            <w:vAlign w:val="top"/>
          </w:tcPr>
          <w:p>
            <w:pPr>
              <w:spacing w:before="246"/>
              <w:ind w:left="5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主动</w:t>
            </w:r>
          </w:p>
        </w:tc>
        <w:tc>
          <w:tcPr>
            <w:tcW w:w="557" w:type="dxa"/>
            <w:vAlign w:val="top"/>
          </w:tcPr>
          <w:p>
            <w:pPr>
              <w:spacing w:before="89" w:line="238" w:lineRule="auto"/>
              <w:ind w:left="178" w:right="65" w:hanging="10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依申</w:t>
            </w:r>
            <w:r>
              <w:rPr>
                <w:rFonts w:ascii="方正黑体_GBK" w:hAnsi="方正黑体_GBK" w:eastAsia="方正黑体_GBK" w:cs="方正黑体_GBK"/>
                <w:spacing w:val="1"/>
                <w:sz w:val="20"/>
                <w:szCs w:val="20"/>
              </w:rPr>
              <w:t>请</w:t>
            </w:r>
          </w:p>
        </w:tc>
        <w:tc>
          <w:tcPr>
            <w:tcW w:w="538" w:type="dxa"/>
            <w:vAlign w:val="top"/>
          </w:tcPr>
          <w:p>
            <w:pPr>
              <w:spacing w:before="89" w:line="238" w:lineRule="auto"/>
              <w:ind w:left="170" w:right="58" w:hanging="9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0"/>
                <w:szCs w:val="20"/>
              </w:rPr>
              <w:t>乡镇</w:t>
            </w:r>
            <w:r>
              <w:rPr>
                <w:rFonts w:ascii="方正黑体_GBK" w:hAnsi="方正黑体_GBK" w:eastAsia="方正黑体_GBK" w:cs="方正黑体_GBK"/>
                <w:sz w:val="20"/>
                <w:szCs w:val="20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2" w:hRule="atLeast"/>
        </w:trPr>
        <w:tc>
          <w:tcPr>
            <w:tcW w:w="530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before="58" w:line="195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02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46" w:lineRule="auto"/>
              <w:ind w:left="96" w:right="91" w:firstLine="2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耕地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建设与利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用资</w:t>
            </w:r>
            <w:r>
              <w:rPr>
                <w:rFonts w:ascii="方正仿宋_GBK" w:hAnsi="方正仿宋_GBK" w:eastAsia="方正仿宋_GBK" w:cs="方正仿宋_GBK"/>
                <w:spacing w:val="47"/>
                <w:w w:val="128"/>
                <w:sz w:val="20"/>
                <w:szCs w:val="20"/>
              </w:rPr>
              <w:t>金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73" w:line="236" w:lineRule="auto"/>
              <w:ind w:left="6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耕地地力保</w:t>
            </w:r>
          </w:p>
          <w:p>
            <w:pPr>
              <w:spacing w:before="11" w:line="236" w:lineRule="auto"/>
              <w:ind w:left="7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护和种粮大</w:t>
            </w:r>
          </w:p>
          <w:p>
            <w:pPr>
              <w:spacing w:before="13" w:line="236" w:lineRule="auto"/>
              <w:ind w:left="289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户补贴</w:t>
            </w:r>
          </w:p>
        </w:tc>
        <w:tc>
          <w:tcPr>
            <w:tcW w:w="2128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spacing w:before="73" w:line="236" w:lineRule="auto"/>
              <w:ind w:left="3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政策依据。</w:t>
            </w:r>
          </w:p>
          <w:p>
            <w:pPr>
              <w:spacing w:before="14" w:line="244" w:lineRule="auto"/>
              <w:ind w:left="26" w:hanging="1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2. </w:t>
            </w:r>
            <w:r>
              <w:rPr>
                <w:rFonts w:ascii="方正仿宋_GBK" w:hAnsi="方正仿宋_GBK" w:eastAsia="方正仿宋_GBK" w:cs="方正仿宋_GBK"/>
                <w:spacing w:val="-8"/>
                <w:sz w:val="20"/>
                <w:szCs w:val="20"/>
              </w:rPr>
              <w:t>申请指南：补贴对象、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补贴范围、补贴标准、</w:t>
            </w: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申请程序、</w:t>
            </w:r>
            <w:r>
              <w:rPr>
                <w:rFonts w:ascii="方正仿宋_GBK" w:hAnsi="方正仿宋_GBK" w:eastAsia="方正仿宋_GBK" w:cs="方正仿宋_GBK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申请材料、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 xml:space="preserve">咨询电话、受理单位  </w:t>
            </w:r>
            <w:r>
              <w:rPr>
                <w:rFonts w:ascii="方正仿宋_GBK" w:hAnsi="方正仿宋_GBK" w:eastAsia="方正仿宋_GBK" w:cs="方正仿宋_GBK"/>
                <w:spacing w:val="-7"/>
                <w:sz w:val="20"/>
                <w:szCs w:val="20"/>
              </w:rPr>
              <w:t>等。</w:t>
            </w:r>
          </w:p>
          <w:p>
            <w:pPr>
              <w:spacing w:before="9" w:line="229" w:lineRule="auto"/>
              <w:ind w:left="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补贴结果。</w:t>
            </w:r>
          </w:p>
          <w:p>
            <w:pPr>
              <w:spacing w:before="21" w:line="242" w:lineRule="auto"/>
              <w:ind w:left="18" w:hanging="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监督渠道：举报电话、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地址等。</w:t>
            </w:r>
          </w:p>
        </w:tc>
        <w:tc>
          <w:tcPr>
            <w:tcW w:w="3707" w:type="dxa"/>
            <w:vAlign w:val="top"/>
          </w:tcPr>
          <w:p>
            <w:pPr>
              <w:pStyle w:val="5"/>
              <w:spacing w:line="305" w:lineRule="auto"/>
            </w:pPr>
          </w:p>
          <w:p>
            <w:pPr>
              <w:pStyle w:val="5"/>
              <w:spacing w:line="306" w:lineRule="auto"/>
            </w:pPr>
          </w:p>
          <w:p>
            <w:pPr>
              <w:spacing w:before="73" w:line="248" w:lineRule="auto"/>
              <w:ind w:left="11" w:hanging="11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《财政部</w:t>
            </w:r>
            <w:r>
              <w:rPr>
                <w:rFonts w:ascii="方正仿宋_GBK" w:hAnsi="方正仿宋_GBK" w:eastAsia="方正仿宋_GBK" w:cs="方正仿宋_GBK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农业农村部关于印发耕地建设</w:t>
            </w:r>
            <w:r>
              <w:rPr>
                <w:rFonts w:ascii="方正仿宋_GBK" w:hAnsi="方正仿宋_GBK" w:eastAsia="方正仿宋_GBK" w:cs="方正仿宋_GBK"/>
                <w:spacing w:val="18"/>
                <w:sz w:val="20"/>
                <w:szCs w:val="20"/>
              </w:rPr>
              <w:t>与利用资金管理办法的通知》</w:t>
            </w:r>
            <w:r>
              <w:rPr>
                <w:rFonts w:ascii="方正仿宋_GBK" w:hAnsi="方正仿宋_GBK" w:eastAsia="方正仿宋_GBK" w:cs="方正仿宋_GBK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8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8"/>
                <w:sz w:val="20"/>
                <w:szCs w:val="20"/>
              </w:rPr>
              <w:t>财农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2023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号）、《财政部农业部关于全面推开农业三项补贴改革工作的通知》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财农〔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2016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、《重庆市南川区农</w:t>
            </w:r>
            <w:r>
              <w:rPr>
                <w:rFonts w:ascii="方正仿宋_GBK" w:hAnsi="方正仿宋_GBK" w:eastAsia="方正仿宋_GBK" w:cs="方正仿宋_GBK"/>
                <w:spacing w:val="10"/>
                <w:sz w:val="20"/>
                <w:szCs w:val="20"/>
              </w:rPr>
              <w:t>业农村委员会重庆市南川区财政局关于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印发重庆市南川区</w:t>
            </w:r>
            <w:r>
              <w:rPr>
                <w:rFonts w:ascii="方正仿宋_GBK" w:hAnsi="方正仿宋_GBK" w:eastAsia="方正仿宋_GBK" w:cs="方正仿宋_GBK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2023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年种粮大户补贴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实施方案的通知》（南川农委发〔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2023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〕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号）、《重庆市南川区农业农村委员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会重庆市南川区财政局关于印发</w:t>
            </w:r>
            <w:r>
              <w:rPr>
                <w:rFonts w:ascii="方正仿宋_GBK" w:hAnsi="方正仿宋_GBK" w:eastAsia="方正仿宋_GBK" w:cs="方正仿宋_GBK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2023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10"/>
                <w:sz w:val="20"/>
                <w:szCs w:val="20"/>
              </w:rPr>
              <w:t>重庆市南川区耕地地力保护补贴工作实</w:t>
            </w: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施方案的通知》（南川农委发〔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2023</w:t>
            </w: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94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号）</w:t>
            </w:r>
          </w:p>
        </w:tc>
        <w:tc>
          <w:tcPr>
            <w:tcW w:w="1259" w:type="dxa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spacing w:before="73" w:line="233" w:lineRule="auto"/>
              <w:ind w:left="16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自政府信息</w:t>
            </w:r>
          </w:p>
          <w:p>
            <w:pPr>
              <w:spacing w:before="16" w:line="235" w:lineRule="auto"/>
              <w:ind w:left="11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形成或者变</w:t>
            </w:r>
          </w:p>
          <w:p>
            <w:pPr>
              <w:spacing w:before="13" w:line="239" w:lineRule="auto"/>
              <w:ind w:left="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更之日起</w:t>
            </w:r>
            <w:r>
              <w:rPr>
                <w:rFonts w:ascii="方正仿宋_GBK" w:hAnsi="方正仿宋_GBK" w:eastAsia="方正仿宋_GBK" w:cs="方正仿宋_GBK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</w:t>
            </w:r>
          </w:p>
          <w:p>
            <w:pPr>
              <w:spacing w:before="8" w:line="234" w:lineRule="auto"/>
              <w:jc w:val="righ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个工作</w:t>
            </w:r>
            <w:r>
              <w:rPr>
                <w:rFonts w:ascii="方正仿宋_GBK" w:hAnsi="方正仿宋_GBK" w:eastAsia="方正仿宋_GBK" w:cs="方正仿宋_GBK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日</w:t>
            </w:r>
            <w:r>
              <w:rPr>
                <w:rFonts w:ascii="方正仿宋_GBK" w:hAnsi="方正仿宋_GBK" w:eastAsia="方正仿宋_GBK" w:cs="方正仿宋_GBK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内。</w:t>
            </w:r>
          </w:p>
          <w:p>
            <w:pPr>
              <w:spacing w:before="15" w:line="236" w:lineRule="auto"/>
              <w:ind w:left="33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法律、法规对</w:t>
            </w:r>
          </w:p>
          <w:p>
            <w:pPr>
              <w:spacing w:before="13" w:line="236" w:lineRule="auto"/>
              <w:ind w:left="11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政府信息公</w:t>
            </w:r>
          </w:p>
          <w:p>
            <w:pPr>
              <w:spacing w:before="12" w:line="238" w:lineRule="auto"/>
              <w:ind w:left="1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开的期限另</w:t>
            </w:r>
          </w:p>
          <w:p>
            <w:pPr>
              <w:spacing w:before="10" w:line="234" w:lineRule="auto"/>
              <w:ind w:left="2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有规定的，从</w:t>
            </w:r>
          </w:p>
          <w:p>
            <w:pPr>
              <w:spacing w:before="14" w:line="238" w:lineRule="auto"/>
              <w:ind w:left="22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其规定。</w:t>
            </w:r>
          </w:p>
        </w:tc>
        <w:tc>
          <w:tcPr>
            <w:tcW w:w="690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4" w:line="241" w:lineRule="auto"/>
              <w:ind w:left="14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邓江</w:t>
            </w:r>
          </w:p>
        </w:tc>
        <w:tc>
          <w:tcPr>
            <w:tcW w:w="690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73" w:line="197" w:lineRule="auto"/>
              <w:ind w:left="4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产业发</w:t>
            </w:r>
          </w:p>
          <w:p>
            <w:pPr>
              <w:spacing w:before="1" w:line="196" w:lineRule="auto"/>
              <w:ind w:left="4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展服务</w:t>
            </w:r>
          </w:p>
          <w:p>
            <w:pPr>
              <w:spacing w:line="235" w:lineRule="auto"/>
              <w:ind w:left="173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0"/>
                <w:szCs w:val="20"/>
              </w:rPr>
              <w:t>中心</w:t>
            </w:r>
          </w:p>
        </w:tc>
        <w:tc>
          <w:tcPr>
            <w:tcW w:w="750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pStyle w:val="5"/>
              <w:spacing w:line="261" w:lineRule="auto"/>
            </w:pPr>
          </w:p>
          <w:p>
            <w:pPr>
              <w:spacing w:before="73" w:line="236" w:lineRule="auto"/>
              <w:ind w:left="9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中桥乡</w:t>
            </w:r>
          </w:p>
          <w:p>
            <w:pPr>
              <w:spacing w:before="12" w:line="238" w:lineRule="auto"/>
              <w:ind w:left="7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人民政</w:t>
            </w:r>
          </w:p>
          <w:p>
            <w:pPr>
              <w:spacing w:before="10" w:line="236" w:lineRule="auto"/>
              <w:ind w:left="28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府</w:t>
            </w:r>
          </w:p>
        </w:tc>
        <w:tc>
          <w:tcPr>
            <w:tcW w:w="1393" w:type="dxa"/>
            <w:vAlign w:val="top"/>
          </w:tcPr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spacing w:before="73" w:line="197" w:lineRule="auto"/>
              <w:ind w:left="3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■政府网站</w:t>
            </w:r>
          </w:p>
          <w:p>
            <w:pPr>
              <w:spacing w:before="3" w:line="196" w:lineRule="auto"/>
              <w:ind w:left="29" w:right="116" w:firstLine="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■公共服务中</w:t>
            </w: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心（政务公开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专区）</w:t>
            </w:r>
          </w:p>
          <w:p>
            <w:pPr>
              <w:spacing w:before="2" w:line="210" w:lineRule="auto"/>
              <w:ind w:left="9" w:right="56" w:firstLine="2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■社区/企事业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单位/村公示栏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电子屏）</w:t>
            </w:r>
          </w:p>
        </w:tc>
        <w:tc>
          <w:tcPr>
            <w:tcW w:w="622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52" w:line="242" w:lineRule="exact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pStyle w:val="5"/>
            </w:pPr>
          </w:p>
        </w:tc>
        <w:tc>
          <w:tcPr>
            <w:tcW w:w="506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52" w:line="242" w:lineRule="exact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pStyle w:val="5"/>
            </w:pPr>
          </w:p>
        </w:tc>
        <w:tc>
          <w:tcPr>
            <w:tcW w:w="538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52" w:line="242" w:lineRule="exact"/>
              <w:ind w:left="2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559" w:bottom="0" w:left="558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4"/>
        <w:tblW w:w="15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02"/>
        <w:gridCol w:w="1170"/>
        <w:gridCol w:w="2128"/>
        <w:gridCol w:w="3707"/>
        <w:gridCol w:w="1259"/>
        <w:gridCol w:w="690"/>
        <w:gridCol w:w="690"/>
        <w:gridCol w:w="750"/>
        <w:gridCol w:w="1393"/>
        <w:gridCol w:w="622"/>
        <w:gridCol w:w="573"/>
        <w:gridCol w:w="506"/>
        <w:gridCol w:w="557"/>
        <w:gridCol w:w="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41" w:lineRule="auto"/>
              <w:ind w:left="5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序号</w:t>
            </w:r>
          </w:p>
        </w:tc>
        <w:tc>
          <w:tcPr>
            <w:tcW w:w="1772" w:type="dxa"/>
            <w:gridSpan w:val="2"/>
            <w:vAlign w:val="top"/>
          </w:tcPr>
          <w:p>
            <w:pPr>
              <w:spacing w:before="250" w:line="238" w:lineRule="auto"/>
              <w:ind w:left="462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公开事项</w:t>
            </w:r>
          </w:p>
        </w:tc>
        <w:tc>
          <w:tcPr>
            <w:tcW w:w="212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3" w:lineRule="auto"/>
            </w:pPr>
          </w:p>
          <w:p>
            <w:pPr>
              <w:spacing w:before="73" w:line="262" w:lineRule="auto"/>
              <w:ind w:left="633" w:right="641" w:firstLine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公开内容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（</w:t>
            </w:r>
            <w:r>
              <w:rPr>
                <w:rFonts w:ascii="方正黑体_GBK" w:hAnsi="方正黑体_GBK" w:eastAsia="方正黑体_GBK" w:cs="方正黑体_GBK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要素）</w:t>
            </w:r>
          </w:p>
        </w:tc>
        <w:tc>
          <w:tcPr>
            <w:tcW w:w="370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41" w:lineRule="auto"/>
              <w:ind w:left="143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41" w:lineRule="auto"/>
              <w:ind w:left="21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公开时限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3" w:lineRule="auto"/>
            </w:pPr>
          </w:p>
          <w:p>
            <w:pPr>
              <w:spacing w:before="73" w:line="262" w:lineRule="auto"/>
              <w:ind w:left="136" w:right="134" w:firstLine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责任</w:t>
            </w: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领导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3" w:lineRule="auto"/>
            </w:pPr>
          </w:p>
          <w:p>
            <w:pPr>
              <w:spacing w:before="73" w:line="263" w:lineRule="auto"/>
              <w:ind w:left="146" w:right="133" w:hanging="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责任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0" w:lineRule="auto"/>
            </w:pPr>
          </w:p>
          <w:p>
            <w:pPr>
              <w:spacing w:before="73" w:line="259" w:lineRule="auto"/>
              <w:ind w:left="175" w:right="163" w:hanging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公开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主体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1" w:lineRule="auto"/>
            </w:pPr>
          </w:p>
          <w:p>
            <w:pPr>
              <w:spacing w:before="73" w:line="263" w:lineRule="auto"/>
              <w:ind w:left="593" w:right="63" w:hanging="52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0"/>
                <w:szCs w:val="20"/>
              </w:rPr>
              <w:t>公开渠道和载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体</w:t>
            </w:r>
          </w:p>
        </w:tc>
        <w:tc>
          <w:tcPr>
            <w:tcW w:w="1195" w:type="dxa"/>
            <w:gridSpan w:val="2"/>
            <w:vAlign w:val="top"/>
          </w:tcPr>
          <w:p>
            <w:pPr>
              <w:spacing w:before="251" w:line="238" w:lineRule="auto"/>
              <w:ind w:left="17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公开对象</w:t>
            </w:r>
          </w:p>
        </w:tc>
        <w:tc>
          <w:tcPr>
            <w:tcW w:w="1063" w:type="dxa"/>
            <w:gridSpan w:val="2"/>
            <w:vAlign w:val="top"/>
          </w:tcPr>
          <w:p>
            <w:pPr>
              <w:spacing w:before="250"/>
              <w:ind w:left="11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公开方式</w:t>
            </w:r>
          </w:p>
        </w:tc>
        <w:tc>
          <w:tcPr>
            <w:tcW w:w="538" w:type="dxa"/>
            <w:vAlign w:val="top"/>
          </w:tcPr>
          <w:p>
            <w:pPr>
              <w:spacing w:before="71" w:line="241" w:lineRule="auto"/>
              <w:ind w:left="5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公开</w:t>
            </w:r>
          </w:p>
          <w:p>
            <w:pPr>
              <w:spacing w:before="15"/>
              <w:ind w:left="6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02" w:type="dxa"/>
            <w:vAlign w:val="top"/>
          </w:tcPr>
          <w:p>
            <w:pPr>
              <w:spacing w:before="91"/>
              <w:ind w:left="9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一级</w:t>
            </w:r>
          </w:p>
          <w:p>
            <w:pPr>
              <w:spacing w:before="16" w:line="221" w:lineRule="auto"/>
              <w:ind w:left="9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事项</w:t>
            </w:r>
          </w:p>
        </w:tc>
        <w:tc>
          <w:tcPr>
            <w:tcW w:w="1170" w:type="dxa"/>
            <w:vAlign w:val="top"/>
          </w:tcPr>
          <w:p>
            <w:pPr>
              <w:spacing w:before="91"/>
              <w:ind w:left="38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二级</w:t>
            </w:r>
          </w:p>
          <w:p>
            <w:pPr>
              <w:spacing w:before="16" w:line="221" w:lineRule="auto"/>
              <w:ind w:left="37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事项</w:t>
            </w:r>
          </w:p>
        </w:tc>
        <w:tc>
          <w:tcPr>
            <w:tcW w:w="212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0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2" w:type="dxa"/>
            <w:vAlign w:val="top"/>
          </w:tcPr>
          <w:p>
            <w:pPr>
              <w:spacing w:before="92" w:line="237" w:lineRule="auto"/>
              <w:ind w:left="211" w:right="97" w:hanging="10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全社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会</w:t>
            </w:r>
          </w:p>
        </w:tc>
        <w:tc>
          <w:tcPr>
            <w:tcW w:w="573" w:type="dxa"/>
            <w:vAlign w:val="top"/>
          </w:tcPr>
          <w:p>
            <w:pPr>
              <w:spacing w:before="91" w:line="241" w:lineRule="auto"/>
              <w:ind w:left="8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特定</w:t>
            </w:r>
          </w:p>
          <w:p>
            <w:pPr>
              <w:spacing w:before="15" w:line="221" w:lineRule="auto"/>
              <w:ind w:left="82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群体</w:t>
            </w:r>
          </w:p>
        </w:tc>
        <w:tc>
          <w:tcPr>
            <w:tcW w:w="506" w:type="dxa"/>
            <w:vAlign w:val="top"/>
          </w:tcPr>
          <w:p>
            <w:pPr>
              <w:spacing w:before="247"/>
              <w:ind w:left="5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主动</w:t>
            </w:r>
          </w:p>
        </w:tc>
        <w:tc>
          <w:tcPr>
            <w:tcW w:w="557" w:type="dxa"/>
            <w:vAlign w:val="top"/>
          </w:tcPr>
          <w:p>
            <w:pPr>
              <w:spacing w:before="92" w:line="237" w:lineRule="auto"/>
              <w:ind w:left="178" w:right="65" w:hanging="10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依申</w:t>
            </w:r>
            <w:r>
              <w:rPr>
                <w:rFonts w:ascii="方正黑体_GBK" w:hAnsi="方正黑体_GBK" w:eastAsia="方正黑体_GBK" w:cs="方正黑体_GBK"/>
                <w:spacing w:val="1"/>
                <w:sz w:val="20"/>
                <w:szCs w:val="20"/>
              </w:rPr>
              <w:t>请</w:t>
            </w:r>
          </w:p>
        </w:tc>
        <w:tc>
          <w:tcPr>
            <w:tcW w:w="538" w:type="dxa"/>
            <w:vAlign w:val="top"/>
          </w:tcPr>
          <w:p>
            <w:pPr>
              <w:spacing w:before="92" w:line="237" w:lineRule="auto"/>
              <w:ind w:left="170" w:right="58" w:hanging="9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0"/>
                <w:szCs w:val="20"/>
              </w:rPr>
              <w:t>乡镇</w:t>
            </w:r>
            <w:r>
              <w:rPr>
                <w:rFonts w:ascii="方正黑体_GBK" w:hAnsi="方正黑体_GBK" w:eastAsia="方正黑体_GBK" w:cs="方正黑体_GBK"/>
                <w:sz w:val="20"/>
                <w:szCs w:val="20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530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57" w:line="195" w:lineRule="auto"/>
              <w:ind w:left="2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02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3" w:line="238" w:lineRule="auto"/>
              <w:ind w:left="9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农业</w:t>
            </w:r>
          </w:p>
          <w:p>
            <w:pPr>
              <w:spacing w:before="9" w:line="246" w:lineRule="auto"/>
              <w:ind w:left="98" w:right="9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产业发展</w:t>
            </w:r>
          </w:p>
          <w:p>
            <w:pPr>
              <w:spacing w:line="236" w:lineRule="auto"/>
              <w:ind w:left="10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资金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73" w:line="254" w:lineRule="auto"/>
              <w:ind w:left="176" w:right="61" w:hanging="109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农机购置与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应用补贴</w:t>
            </w:r>
          </w:p>
        </w:tc>
        <w:tc>
          <w:tcPr>
            <w:tcW w:w="2128" w:type="dxa"/>
            <w:vAlign w:val="top"/>
          </w:tcPr>
          <w:p>
            <w:pPr>
              <w:spacing w:before="89" w:line="236" w:lineRule="auto"/>
              <w:ind w:left="3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政策依据。</w:t>
            </w:r>
          </w:p>
          <w:p>
            <w:pPr>
              <w:spacing w:before="9" w:line="245" w:lineRule="auto"/>
              <w:ind w:left="18" w:right="15" w:hanging="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申请指南：包括补贴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对象、补贴范围、补贴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标准、申请程序、申请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材料、咨询电话、受理单位、办理时限、联系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方式等。</w:t>
            </w:r>
          </w:p>
          <w:p>
            <w:pPr>
              <w:spacing w:before="9" w:line="229" w:lineRule="auto"/>
              <w:ind w:left="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补贴结果。</w:t>
            </w:r>
          </w:p>
          <w:p>
            <w:pPr>
              <w:spacing w:before="21" w:line="230" w:lineRule="auto"/>
              <w:ind w:left="45" w:right="65" w:hanging="3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监督渠道：包括举报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电话、地址等。</w:t>
            </w:r>
          </w:p>
        </w:tc>
        <w:tc>
          <w:tcPr>
            <w:tcW w:w="3707" w:type="dxa"/>
            <w:vAlign w:val="top"/>
          </w:tcPr>
          <w:p>
            <w:pPr>
              <w:pStyle w:val="5"/>
              <w:spacing w:line="304" w:lineRule="auto"/>
            </w:pPr>
          </w:p>
          <w:p>
            <w:pPr>
              <w:pStyle w:val="5"/>
              <w:spacing w:line="305" w:lineRule="auto"/>
            </w:pPr>
          </w:p>
          <w:p>
            <w:pPr>
              <w:spacing w:before="73" w:line="249" w:lineRule="auto"/>
              <w:ind w:left="6" w:hanging="7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lang w:val="en-US" w:eastAsia="zh-CN"/>
              </w:rPr>
              <w:t>《重庆市2024-2026年农机购置与应用补贴实施方案》</w:t>
            </w:r>
          </w:p>
        </w:tc>
        <w:tc>
          <w:tcPr>
            <w:tcW w:w="1259" w:type="dxa"/>
            <w:vAlign w:val="top"/>
          </w:tcPr>
          <w:p>
            <w:pPr>
              <w:spacing w:before="240" w:line="233" w:lineRule="auto"/>
              <w:ind w:left="16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自政府信息</w:t>
            </w:r>
          </w:p>
          <w:p>
            <w:pPr>
              <w:spacing w:before="17" w:line="246" w:lineRule="auto"/>
              <w:ind w:left="23" w:right="10" w:firstLine="9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形成或者变</w:t>
            </w:r>
            <w:r>
              <w:rPr>
                <w:rFonts w:ascii="方正仿宋_GBK" w:hAnsi="方正仿宋_GBK" w:eastAsia="方正仿宋_GBK" w:cs="方正仿宋_GBK"/>
                <w:spacing w:val="15"/>
                <w:sz w:val="20"/>
                <w:szCs w:val="20"/>
              </w:rPr>
              <w:t>更之日起</w:t>
            </w:r>
            <w:r>
              <w:rPr>
                <w:rFonts w:ascii="方正仿宋_GBK" w:hAnsi="方正仿宋_GBK" w:eastAsia="方正仿宋_GBK" w:cs="方正仿宋_GBK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>20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个工作</w:t>
            </w:r>
            <w:r>
              <w:rPr>
                <w:rFonts w:ascii="方正仿宋_GBK" w:hAnsi="方正仿宋_GBK" w:eastAsia="方正仿宋_GBK" w:cs="方正仿宋_GBK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日</w:t>
            </w:r>
            <w:r>
              <w:rPr>
                <w:rFonts w:ascii="方正仿宋_GBK" w:hAnsi="方正仿宋_GBK" w:eastAsia="方正仿宋_GBK" w:cs="方正仿宋_GBK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内。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法律、法规对</w:t>
            </w:r>
            <w:r>
              <w:rPr>
                <w:rFonts w:ascii="方正仿宋_GBK" w:hAnsi="方正仿宋_GBK" w:eastAsia="方正仿宋_GBK" w:cs="方正仿宋_GBK"/>
                <w:spacing w:val="25"/>
                <w:sz w:val="20"/>
                <w:szCs w:val="20"/>
              </w:rPr>
              <w:t>政府信息公</w:t>
            </w:r>
          </w:p>
          <w:p>
            <w:pPr>
              <w:spacing w:line="238" w:lineRule="auto"/>
              <w:ind w:left="1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开的期限另</w:t>
            </w:r>
          </w:p>
          <w:p>
            <w:pPr>
              <w:spacing w:before="10" w:line="234" w:lineRule="auto"/>
              <w:ind w:left="2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有规定的，从</w:t>
            </w:r>
          </w:p>
          <w:p>
            <w:pPr>
              <w:spacing w:before="13" w:line="238" w:lineRule="auto"/>
              <w:ind w:left="32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其规定</w:t>
            </w:r>
          </w:p>
        </w:tc>
        <w:tc>
          <w:tcPr>
            <w:tcW w:w="690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74" w:line="241" w:lineRule="auto"/>
              <w:ind w:left="14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邓江</w:t>
            </w:r>
          </w:p>
        </w:tc>
        <w:tc>
          <w:tcPr>
            <w:tcW w:w="690" w:type="dxa"/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3" w:line="197" w:lineRule="auto"/>
              <w:ind w:left="4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产业发</w:t>
            </w:r>
          </w:p>
          <w:p>
            <w:pPr>
              <w:spacing w:before="1" w:line="196" w:lineRule="auto"/>
              <w:ind w:left="4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展服务</w:t>
            </w:r>
          </w:p>
          <w:p>
            <w:pPr>
              <w:spacing w:line="235" w:lineRule="auto"/>
              <w:ind w:left="173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0"/>
                <w:szCs w:val="20"/>
              </w:rPr>
              <w:t>中心</w:t>
            </w:r>
          </w:p>
        </w:tc>
        <w:tc>
          <w:tcPr>
            <w:tcW w:w="750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36" w:lineRule="auto"/>
              <w:ind w:left="9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中桥乡</w:t>
            </w:r>
          </w:p>
          <w:p>
            <w:pPr>
              <w:spacing w:before="12" w:line="238" w:lineRule="auto"/>
              <w:ind w:left="7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人民政</w:t>
            </w:r>
          </w:p>
          <w:p>
            <w:pPr>
              <w:spacing w:before="10" w:line="236" w:lineRule="auto"/>
              <w:ind w:left="28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府</w:t>
            </w:r>
          </w:p>
        </w:tc>
        <w:tc>
          <w:tcPr>
            <w:tcW w:w="1393" w:type="dxa"/>
            <w:vAlign w:val="top"/>
          </w:tcPr>
          <w:p>
            <w:pPr>
              <w:pStyle w:val="5"/>
              <w:spacing w:line="312" w:lineRule="auto"/>
            </w:pPr>
          </w:p>
          <w:p>
            <w:pPr>
              <w:pStyle w:val="5"/>
              <w:spacing w:line="312" w:lineRule="auto"/>
            </w:pPr>
          </w:p>
          <w:p>
            <w:pPr>
              <w:spacing w:before="73" w:line="197" w:lineRule="auto"/>
              <w:ind w:left="3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■政府网站</w:t>
            </w:r>
          </w:p>
          <w:p>
            <w:pPr>
              <w:spacing w:before="3" w:line="196" w:lineRule="auto"/>
              <w:ind w:left="29" w:right="116" w:firstLine="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■公共服务中</w:t>
            </w: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心（政务公开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专区）</w:t>
            </w:r>
          </w:p>
          <w:p>
            <w:pPr>
              <w:spacing w:before="2" w:line="210" w:lineRule="auto"/>
              <w:ind w:left="9" w:right="56" w:firstLine="2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■社区/企事业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单位/村公示栏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电子屏）</w:t>
            </w:r>
          </w:p>
        </w:tc>
        <w:tc>
          <w:tcPr>
            <w:tcW w:w="622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52" w:line="242" w:lineRule="exact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pStyle w:val="5"/>
            </w:pPr>
          </w:p>
        </w:tc>
        <w:tc>
          <w:tcPr>
            <w:tcW w:w="506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52" w:line="242" w:lineRule="exact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pStyle w:val="5"/>
            </w:pPr>
          </w:p>
        </w:tc>
        <w:tc>
          <w:tcPr>
            <w:tcW w:w="538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51" w:line="242" w:lineRule="exact"/>
              <w:ind w:left="2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</w:trPr>
        <w:tc>
          <w:tcPr>
            <w:tcW w:w="530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58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02" w:type="dxa"/>
            <w:vAlign w:val="top"/>
          </w:tcPr>
          <w:p>
            <w:pPr>
              <w:pStyle w:val="5"/>
              <w:spacing w:line="317" w:lineRule="auto"/>
            </w:pPr>
          </w:p>
          <w:p>
            <w:pPr>
              <w:spacing w:before="74" w:line="238" w:lineRule="auto"/>
              <w:ind w:left="9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农业</w:t>
            </w:r>
          </w:p>
          <w:p>
            <w:pPr>
              <w:spacing w:before="9" w:line="242" w:lineRule="auto"/>
              <w:ind w:left="117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0"/>
                <w:szCs w:val="20"/>
              </w:rPr>
              <w:t>防灾</w:t>
            </w:r>
          </w:p>
          <w:p>
            <w:pPr>
              <w:spacing w:before="5" w:line="236" w:lineRule="auto"/>
              <w:ind w:left="9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减灾</w:t>
            </w:r>
          </w:p>
          <w:p>
            <w:pPr>
              <w:spacing w:before="12" w:line="236" w:lineRule="auto"/>
              <w:ind w:left="10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资金</w:t>
            </w:r>
          </w:p>
          <w:p>
            <w:pPr>
              <w:spacing w:before="12" w:line="238" w:lineRule="auto"/>
              <w:ind w:left="8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动</w:t>
            </w:r>
          </w:p>
          <w:p>
            <w:pPr>
              <w:spacing w:before="9"/>
              <w:ind w:left="10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物防</w:t>
            </w:r>
          </w:p>
          <w:p>
            <w:pPr>
              <w:spacing w:before="8" w:line="236" w:lineRule="auto"/>
              <w:ind w:left="10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疫补</w:t>
            </w:r>
          </w:p>
          <w:p>
            <w:pPr>
              <w:spacing w:before="11" w:line="238" w:lineRule="auto"/>
              <w:ind w:left="9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助）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line="307" w:lineRule="auto"/>
            </w:pPr>
          </w:p>
          <w:p>
            <w:pPr>
              <w:pStyle w:val="5"/>
              <w:spacing w:line="308" w:lineRule="auto"/>
            </w:pPr>
          </w:p>
          <w:p>
            <w:pPr>
              <w:spacing w:before="73" w:line="235" w:lineRule="auto"/>
              <w:ind w:left="7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强制扑杀和</w:t>
            </w:r>
          </w:p>
          <w:p>
            <w:pPr>
              <w:spacing w:before="13" w:line="236" w:lineRule="auto"/>
              <w:ind w:left="6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销毁补助、</w:t>
            </w:r>
          </w:p>
          <w:p>
            <w:pPr>
              <w:spacing w:before="11" w:line="236" w:lineRule="auto"/>
              <w:ind w:left="6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养殖环节无</w:t>
            </w:r>
          </w:p>
          <w:p>
            <w:pPr>
              <w:spacing w:before="12" w:line="236" w:lineRule="auto"/>
              <w:ind w:left="7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害化处理补</w:t>
            </w:r>
          </w:p>
          <w:p>
            <w:pPr>
              <w:spacing w:before="13" w:line="235" w:lineRule="auto"/>
              <w:ind w:left="6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助、强制免</w:t>
            </w:r>
          </w:p>
          <w:p>
            <w:pPr>
              <w:spacing w:before="14" w:line="236" w:lineRule="auto"/>
              <w:ind w:left="28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疫补助</w:t>
            </w:r>
          </w:p>
        </w:tc>
        <w:tc>
          <w:tcPr>
            <w:tcW w:w="2128" w:type="dxa"/>
            <w:vAlign w:val="top"/>
          </w:tcPr>
          <w:p>
            <w:pPr>
              <w:spacing w:before="93" w:line="236" w:lineRule="auto"/>
              <w:ind w:left="3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政策依据。</w:t>
            </w:r>
          </w:p>
          <w:p>
            <w:pPr>
              <w:spacing w:before="10" w:line="245" w:lineRule="auto"/>
              <w:ind w:left="18" w:right="15" w:hanging="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申报指南：包括补助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对象、补助范围、补助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标准、</w:t>
            </w:r>
            <w:r>
              <w:rPr>
                <w:rFonts w:ascii="方正仿宋_GBK" w:hAnsi="方正仿宋_GBK" w:eastAsia="方正仿宋_GBK" w:cs="方正仿宋_GBK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申请程序、</w:t>
            </w:r>
            <w:r>
              <w:rPr>
                <w:rFonts w:ascii="方正仿宋_GBK" w:hAnsi="方正仿宋_GBK" w:eastAsia="方正仿宋_GBK" w:cs="方正仿宋_GBK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申请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材料、咨询电话、受理单位、办理时限、联系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方式等。</w:t>
            </w:r>
          </w:p>
          <w:p>
            <w:pPr>
              <w:spacing w:before="9" w:line="229" w:lineRule="auto"/>
              <w:ind w:left="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补贴结果。</w:t>
            </w:r>
          </w:p>
          <w:p>
            <w:pPr>
              <w:spacing w:before="22" w:line="229" w:lineRule="auto"/>
              <w:ind w:left="45" w:right="65" w:hanging="3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监督渠道：包括举报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电话、地址等。</w:t>
            </w:r>
          </w:p>
        </w:tc>
        <w:tc>
          <w:tcPr>
            <w:tcW w:w="3707" w:type="dxa"/>
            <w:vAlign w:val="top"/>
          </w:tcPr>
          <w:p>
            <w:pPr>
              <w:pStyle w:val="5"/>
              <w:spacing w:line="304" w:lineRule="auto"/>
            </w:pPr>
          </w:p>
          <w:p>
            <w:pPr>
              <w:pStyle w:val="5"/>
              <w:spacing w:line="305" w:lineRule="auto"/>
            </w:pPr>
          </w:p>
          <w:p>
            <w:pPr>
              <w:pStyle w:val="5"/>
              <w:spacing w:line="305" w:lineRule="auto"/>
            </w:pPr>
          </w:p>
          <w:p>
            <w:pPr>
              <w:spacing w:before="73" w:line="246" w:lineRule="auto"/>
              <w:ind w:left="20" w:hanging="21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《中华人民共和国动物防疫法》、《财政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部</w:t>
            </w:r>
            <w:r>
              <w:rPr>
                <w:rFonts w:ascii="方正仿宋_GBK" w:hAnsi="方正仿宋_GBK" w:eastAsia="方正仿宋_GBK" w:cs="方正仿宋_GBK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农业农村部</w:t>
            </w:r>
            <w:r>
              <w:rPr>
                <w:rFonts w:ascii="方正仿宋_GBK" w:hAnsi="方正仿宋_GBK" w:eastAsia="方正仿宋_GBK" w:cs="方正仿宋_GBK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水利部关于印发农业防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灾减灾和水利救灾资金管理办法的通知》</w:t>
            </w:r>
          </w:p>
          <w:p>
            <w:pPr>
              <w:spacing w:line="235" w:lineRule="auto"/>
              <w:ind w:left="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（财农〔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2023</w:t>
            </w: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13</w:t>
            </w: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号）</w:t>
            </w:r>
          </w:p>
        </w:tc>
        <w:tc>
          <w:tcPr>
            <w:tcW w:w="1259" w:type="dxa"/>
            <w:vAlign w:val="top"/>
          </w:tcPr>
          <w:p>
            <w:pPr>
              <w:spacing w:before="240" w:line="233" w:lineRule="auto"/>
              <w:ind w:left="16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自政府信息</w:t>
            </w:r>
          </w:p>
          <w:p>
            <w:pPr>
              <w:spacing w:before="17" w:line="246" w:lineRule="auto"/>
              <w:ind w:left="23" w:right="10" w:firstLine="9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形成或者变</w:t>
            </w:r>
            <w:r>
              <w:rPr>
                <w:rFonts w:ascii="方正仿宋_GBK" w:hAnsi="方正仿宋_GBK" w:eastAsia="方正仿宋_GBK" w:cs="方正仿宋_GBK"/>
                <w:spacing w:val="15"/>
                <w:sz w:val="20"/>
                <w:szCs w:val="20"/>
              </w:rPr>
              <w:t>更之日起</w:t>
            </w:r>
            <w:r>
              <w:rPr>
                <w:rFonts w:ascii="方正仿宋_GBK" w:hAnsi="方正仿宋_GBK" w:eastAsia="方正仿宋_GBK" w:cs="方正仿宋_GBK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>20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个工作</w:t>
            </w:r>
            <w:r>
              <w:rPr>
                <w:rFonts w:ascii="方正仿宋_GBK" w:hAnsi="方正仿宋_GBK" w:eastAsia="方正仿宋_GBK" w:cs="方正仿宋_GBK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日</w:t>
            </w:r>
            <w:r>
              <w:rPr>
                <w:rFonts w:ascii="方正仿宋_GBK" w:hAnsi="方正仿宋_GBK" w:eastAsia="方正仿宋_GBK" w:cs="方正仿宋_GBK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内。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法律、法规对</w:t>
            </w:r>
            <w:r>
              <w:rPr>
                <w:rFonts w:ascii="方正仿宋_GBK" w:hAnsi="方正仿宋_GBK" w:eastAsia="方正仿宋_GBK" w:cs="方正仿宋_GBK"/>
                <w:spacing w:val="25"/>
                <w:sz w:val="20"/>
                <w:szCs w:val="20"/>
              </w:rPr>
              <w:t>政府信息公</w:t>
            </w:r>
          </w:p>
          <w:p>
            <w:pPr>
              <w:spacing w:line="238" w:lineRule="auto"/>
              <w:ind w:left="1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开的期限另</w:t>
            </w:r>
          </w:p>
          <w:p>
            <w:pPr>
              <w:spacing w:before="10" w:line="234" w:lineRule="auto"/>
              <w:ind w:left="2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有规定的，从</w:t>
            </w:r>
          </w:p>
          <w:p>
            <w:pPr>
              <w:spacing w:before="13" w:line="238" w:lineRule="auto"/>
              <w:ind w:left="22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其规定。</w:t>
            </w:r>
          </w:p>
        </w:tc>
        <w:tc>
          <w:tcPr>
            <w:tcW w:w="690" w:type="dxa"/>
            <w:vAlign w:val="top"/>
          </w:tcPr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spacing w:before="73" w:line="241" w:lineRule="auto"/>
              <w:ind w:left="14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邓江</w:t>
            </w:r>
          </w:p>
        </w:tc>
        <w:tc>
          <w:tcPr>
            <w:tcW w:w="690" w:type="dxa"/>
            <w:vAlign w:val="top"/>
          </w:tcPr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3" w:line="197" w:lineRule="auto"/>
              <w:ind w:left="4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产业发</w:t>
            </w:r>
          </w:p>
          <w:p>
            <w:pPr>
              <w:spacing w:before="1" w:line="196" w:lineRule="auto"/>
              <w:ind w:left="4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展服务</w:t>
            </w:r>
          </w:p>
          <w:p>
            <w:pPr>
              <w:spacing w:line="235" w:lineRule="auto"/>
              <w:ind w:left="173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0"/>
                <w:szCs w:val="20"/>
              </w:rPr>
              <w:t>中心</w:t>
            </w:r>
          </w:p>
        </w:tc>
        <w:tc>
          <w:tcPr>
            <w:tcW w:w="750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73" w:line="236" w:lineRule="auto"/>
              <w:ind w:left="9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中桥乡</w:t>
            </w:r>
          </w:p>
          <w:p>
            <w:pPr>
              <w:spacing w:before="12" w:line="238" w:lineRule="auto"/>
              <w:ind w:left="7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人民政</w:t>
            </w:r>
          </w:p>
          <w:p>
            <w:pPr>
              <w:spacing w:before="10" w:line="236" w:lineRule="auto"/>
              <w:ind w:left="28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府</w:t>
            </w:r>
          </w:p>
        </w:tc>
        <w:tc>
          <w:tcPr>
            <w:tcW w:w="1393" w:type="dxa"/>
            <w:vAlign w:val="top"/>
          </w:tcPr>
          <w:p>
            <w:pPr>
              <w:pStyle w:val="5"/>
              <w:spacing w:line="313" w:lineRule="auto"/>
            </w:pPr>
          </w:p>
          <w:p>
            <w:pPr>
              <w:pStyle w:val="5"/>
              <w:spacing w:line="314" w:lineRule="auto"/>
            </w:pPr>
          </w:p>
          <w:p>
            <w:pPr>
              <w:spacing w:before="73" w:line="197" w:lineRule="auto"/>
              <w:ind w:left="3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■政府网站</w:t>
            </w:r>
          </w:p>
          <w:p>
            <w:pPr>
              <w:spacing w:before="3" w:line="196" w:lineRule="auto"/>
              <w:ind w:left="29" w:right="116" w:firstLine="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■公共服务中</w:t>
            </w: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心（政务公开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专区）</w:t>
            </w:r>
          </w:p>
          <w:p>
            <w:pPr>
              <w:spacing w:before="2" w:line="210" w:lineRule="auto"/>
              <w:ind w:left="9" w:right="56" w:firstLine="2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■社区/企事业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单位/村公示栏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电子屏）</w:t>
            </w:r>
          </w:p>
        </w:tc>
        <w:tc>
          <w:tcPr>
            <w:tcW w:w="622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52" w:line="242" w:lineRule="exact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pStyle w:val="5"/>
            </w:pPr>
          </w:p>
        </w:tc>
        <w:tc>
          <w:tcPr>
            <w:tcW w:w="506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69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52" w:line="242" w:lineRule="exact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pStyle w:val="5"/>
            </w:pPr>
          </w:p>
        </w:tc>
        <w:tc>
          <w:tcPr>
            <w:tcW w:w="538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52" w:line="242" w:lineRule="exact"/>
              <w:ind w:left="2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559" w:bottom="0" w:left="558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4"/>
        <w:tblW w:w="15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02"/>
        <w:gridCol w:w="1170"/>
        <w:gridCol w:w="2128"/>
        <w:gridCol w:w="3707"/>
        <w:gridCol w:w="1259"/>
        <w:gridCol w:w="690"/>
        <w:gridCol w:w="690"/>
        <w:gridCol w:w="750"/>
        <w:gridCol w:w="1393"/>
        <w:gridCol w:w="622"/>
        <w:gridCol w:w="573"/>
        <w:gridCol w:w="506"/>
        <w:gridCol w:w="557"/>
        <w:gridCol w:w="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41" w:lineRule="auto"/>
              <w:ind w:left="5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序号</w:t>
            </w:r>
          </w:p>
        </w:tc>
        <w:tc>
          <w:tcPr>
            <w:tcW w:w="1772" w:type="dxa"/>
            <w:gridSpan w:val="2"/>
            <w:vAlign w:val="top"/>
          </w:tcPr>
          <w:p>
            <w:pPr>
              <w:spacing w:before="250" w:line="238" w:lineRule="auto"/>
              <w:ind w:left="462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公开事项</w:t>
            </w:r>
          </w:p>
        </w:tc>
        <w:tc>
          <w:tcPr>
            <w:tcW w:w="212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3" w:lineRule="auto"/>
            </w:pPr>
          </w:p>
          <w:p>
            <w:pPr>
              <w:spacing w:before="73" w:line="262" w:lineRule="auto"/>
              <w:ind w:left="633" w:right="641" w:firstLine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公开内容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（</w:t>
            </w:r>
            <w:r>
              <w:rPr>
                <w:rFonts w:ascii="方正黑体_GBK" w:hAnsi="方正黑体_GBK" w:eastAsia="方正黑体_GBK" w:cs="方正黑体_GBK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要素）</w:t>
            </w:r>
          </w:p>
        </w:tc>
        <w:tc>
          <w:tcPr>
            <w:tcW w:w="370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41" w:lineRule="auto"/>
              <w:ind w:left="143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3" w:line="241" w:lineRule="auto"/>
              <w:ind w:left="21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公开时限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3" w:lineRule="auto"/>
            </w:pPr>
          </w:p>
          <w:p>
            <w:pPr>
              <w:spacing w:before="73" w:line="262" w:lineRule="auto"/>
              <w:ind w:left="136" w:right="134" w:firstLine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责任</w:t>
            </w: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领导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3" w:lineRule="auto"/>
            </w:pPr>
          </w:p>
          <w:p>
            <w:pPr>
              <w:spacing w:before="73" w:line="263" w:lineRule="auto"/>
              <w:ind w:left="146" w:right="133" w:hanging="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责任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0" w:lineRule="auto"/>
            </w:pPr>
          </w:p>
          <w:p>
            <w:pPr>
              <w:spacing w:before="73" w:line="259" w:lineRule="auto"/>
              <w:ind w:left="175" w:right="163" w:hanging="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公开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主体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61" w:lineRule="auto"/>
            </w:pPr>
          </w:p>
          <w:p>
            <w:pPr>
              <w:spacing w:before="73" w:line="263" w:lineRule="auto"/>
              <w:ind w:left="593" w:right="63" w:hanging="52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0"/>
                <w:szCs w:val="20"/>
              </w:rPr>
              <w:t>公开渠道和载</w:t>
            </w: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体</w:t>
            </w:r>
          </w:p>
        </w:tc>
        <w:tc>
          <w:tcPr>
            <w:tcW w:w="1195" w:type="dxa"/>
            <w:gridSpan w:val="2"/>
            <w:vAlign w:val="top"/>
          </w:tcPr>
          <w:p>
            <w:pPr>
              <w:spacing w:before="251" w:line="238" w:lineRule="auto"/>
              <w:ind w:left="17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公开对象</w:t>
            </w:r>
          </w:p>
        </w:tc>
        <w:tc>
          <w:tcPr>
            <w:tcW w:w="1063" w:type="dxa"/>
            <w:gridSpan w:val="2"/>
            <w:vAlign w:val="top"/>
          </w:tcPr>
          <w:p>
            <w:pPr>
              <w:spacing w:before="250"/>
              <w:ind w:left="11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0"/>
                <w:szCs w:val="20"/>
              </w:rPr>
              <w:t>公开方式</w:t>
            </w:r>
          </w:p>
        </w:tc>
        <w:tc>
          <w:tcPr>
            <w:tcW w:w="538" w:type="dxa"/>
            <w:vAlign w:val="top"/>
          </w:tcPr>
          <w:p>
            <w:pPr>
              <w:spacing w:before="71" w:line="241" w:lineRule="auto"/>
              <w:ind w:left="5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0"/>
                <w:szCs w:val="20"/>
              </w:rPr>
              <w:t>公开</w:t>
            </w:r>
          </w:p>
          <w:p>
            <w:pPr>
              <w:spacing w:before="15"/>
              <w:ind w:left="6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02" w:type="dxa"/>
            <w:vAlign w:val="top"/>
          </w:tcPr>
          <w:p>
            <w:pPr>
              <w:spacing w:before="91"/>
              <w:ind w:left="98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一级</w:t>
            </w:r>
          </w:p>
          <w:p>
            <w:pPr>
              <w:spacing w:before="16" w:line="221" w:lineRule="auto"/>
              <w:ind w:left="9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事项</w:t>
            </w:r>
          </w:p>
        </w:tc>
        <w:tc>
          <w:tcPr>
            <w:tcW w:w="1170" w:type="dxa"/>
            <w:vAlign w:val="top"/>
          </w:tcPr>
          <w:p>
            <w:pPr>
              <w:spacing w:before="91"/>
              <w:ind w:left="381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二级</w:t>
            </w:r>
          </w:p>
          <w:p>
            <w:pPr>
              <w:spacing w:before="16" w:line="221" w:lineRule="auto"/>
              <w:ind w:left="379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0"/>
                <w:szCs w:val="20"/>
              </w:rPr>
              <w:t>事项</w:t>
            </w:r>
          </w:p>
        </w:tc>
        <w:tc>
          <w:tcPr>
            <w:tcW w:w="212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707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2" w:type="dxa"/>
            <w:vAlign w:val="top"/>
          </w:tcPr>
          <w:p>
            <w:pPr>
              <w:spacing w:before="92" w:line="237" w:lineRule="auto"/>
              <w:ind w:left="211" w:right="97" w:hanging="10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全社</w:t>
            </w: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会</w:t>
            </w:r>
          </w:p>
        </w:tc>
        <w:tc>
          <w:tcPr>
            <w:tcW w:w="573" w:type="dxa"/>
            <w:vAlign w:val="top"/>
          </w:tcPr>
          <w:p>
            <w:pPr>
              <w:spacing w:before="91" w:line="241" w:lineRule="auto"/>
              <w:ind w:left="8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特定</w:t>
            </w:r>
          </w:p>
          <w:p>
            <w:pPr>
              <w:spacing w:before="15" w:line="221" w:lineRule="auto"/>
              <w:ind w:left="82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0"/>
                <w:szCs w:val="20"/>
              </w:rPr>
              <w:t>群体</w:t>
            </w:r>
          </w:p>
        </w:tc>
        <w:tc>
          <w:tcPr>
            <w:tcW w:w="506" w:type="dxa"/>
            <w:vAlign w:val="top"/>
          </w:tcPr>
          <w:p>
            <w:pPr>
              <w:spacing w:before="247"/>
              <w:ind w:left="54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20"/>
                <w:szCs w:val="20"/>
              </w:rPr>
              <w:t>主动</w:t>
            </w:r>
          </w:p>
        </w:tc>
        <w:tc>
          <w:tcPr>
            <w:tcW w:w="557" w:type="dxa"/>
            <w:vAlign w:val="top"/>
          </w:tcPr>
          <w:p>
            <w:pPr>
              <w:spacing w:before="92" w:line="237" w:lineRule="auto"/>
              <w:ind w:left="178" w:right="65" w:hanging="105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0"/>
                <w:szCs w:val="20"/>
              </w:rPr>
              <w:t>依申</w:t>
            </w:r>
            <w:r>
              <w:rPr>
                <w:rFonts w:ascii="方正黑体_GBK" w:hAnsi="方正黑体_GBK" w:eastAsia="方正黑体_GBK" w:cs="方正黑体_GBK"/>
                <w:spacing w:val="1"/>
                <w:sz w:val="20"/>
                <w:szCs w:val="20"/>
              </w:rPr>
              <w:t>请</w:t>
            </w:r>
          </w:p>
        </w:tc>
        <w:tc>
          <w:tcPr>
            <w:tcW w:w="538" w:type="dxa"/>
            <w:vAlign w:val="top"/>
          </w:tcPr>
          <w:p>
            <w:pPr>
              <w:spacing w:before="92" w:line="237" w:lineRule="auto"/>
              <w:ind w:left="170" w:right="58" w:hanging="93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0"/>
                <w:szCs w:val="20"/>
              </w:rPr>
              <w:t>乡镇</w:t>
            </w:r>
            <w:r>
              <w:rPr>
                <w:rFonts w:ascii="方正黑体_GBK" w:hAnsi="方正黑体_GBK" w:eastAsia="方正黑体_GBK" w:cs="方正黑体_GBK"/>
                <w:sz w:val="20"/>
                <w:szCs w:val="20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530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58" w:line="195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top"/>
          </w:tcPr>
          <w:p>
            <w:pPr>
              <w:pStyle w:val="5"/>
              <w:spacing w:line="463" w:lineRule="auto"/>
            </w:pPr>
          </w:p>
          <w:p>
            <w:pPr>
              <w:spacing w:before="73" w:line="249" w:lineRule="auto"/>
              <w:ind w:left="95" w:right="94" w:firstLine="2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农业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经营主体能力提升资金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4" w:line="254" w:lineRule="auto"/>
              <w:ind w:left="379" w:right="61" w:hanging="307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高素质农民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培育</w:t>
            </w:r>
          </w:p>
        </w:tc>
        <w:tc>
          <w:tcPr>
            <w:tcW w:w="2128" w:type="dxa"/>
            <w:vAlign w:val="top"/>
          </w:tcPr>
          <w:p>
            <w:pPr>
              <w:spacing w:before="89" w:line="236" w:lineRule="auto"/>
              <w:ind w:left="3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政策依据。</w:t>
            </w:r>
          </w:p>
          <w:p>
            <w:pPr>
              <w:spacing w:before="14" w:line="244" w:lineRule="auto"/>
              <w:ind w:left="26" w:hanging="1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2. </w:t>
            </w:r>
            <w:r>
              <w:rPr>
                <w:rFonts w:ascii="方正仿宋_GBK" w:hAnsi="方正仿宋_GBK" w:eastAsia="方正仿宋_GBK" w:cs="方正仿宋_GBK"/>
                <w:spacing w:val="-8"/>
                <w:sz w:val="20"/>
                <w:szCs w:val="20"/>
              </w:rPr>
              <w:t>申请指南：补贴对象、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补贴范围、补贴标准、</w:t>
            </w: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申请程序、</w:t>
            </w:r>
            <w:r>
              <w:rPr>
                <w:rFonts w:ascii="方正仿宋_GBK" w:hAnsi="方正仿宋_GBK" w:eastAsia="方正仿宋_GBK" w:cs="方正仿宋_GBK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  <w:sz w:val="20"/>
                <w:szCs w:val="20"/>
              </w:rPr>
              <w:t>申请材料、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 xml:space="preserve">咨询电话、受理单位  </w:t>
            </w:r>
            <w:r>
              <w:rPr>
                <w:rFonts w:ascii="方正仿宋_GBK" w:hAnsi="方正仿宋_GBK" w:eastAsia="方正仿宋_GBK" w:cs="方正仿宋_GBK"/>
                <w:spacing w:val="-7"/>
                <w:sz w:val="20"/>
                <w:szCs w:val="20"/>
              </w:rPr>
              <w:t>等。</w:t>
            </w:r>
          </w:p>
          <w:p>
            <w:pPr>
              <w:spacing w:before="9" w:line="229" w:lineRule="auto"/>
              <w:ind w:left="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补贴结果。</w:t>
            </w:r>
          </w:p>
          <w:p>
            <w:pPr>
              <w:spacing w:before="21" w:line="231" w:lineRule="auto"/>
              <w:ind w:left="18" w:hanging="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监督渠道：举报电话、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地址等。</w:t>
            </w:r>
          </w:p>
        </w:tc>
        <w:tc>
          <w:tcPr>
            <w:tcW w:w="3707" w:type="dxa"/>
            <w:vAlign w:val="top"/>
          </w:tcPr>
          <w:p>
            <w:pPr>
              <w:pStyle w:val="5"/>
              <w:spacing w:line="465" w:lineRule="auto"/>
            </w:pPr>
          </w:p>
          <w:p>
            <w:pPr>
              <w:spacing w:before="73" w:line="249" w:lineRule="auto"/>
              <w:ind w:left="11" w:hanging="11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《财政部</w:t>
            </w:r>
            <w:r>
              <w:rPr>
                <w:rFonts w:ascii="方正仿宋_GBK" w:hAnsi="方正仿宋_GBK" w:eastAsia="方正仿宋_GBK" w:cs="方正仿宋_GBK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农业农村部关于印发农业相关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转移支付资金管理办法的通知》（</w:t>
            </w:r>
            <w:r>
              <w:rPr>
                <w:rFonts w:ascii="方正仿宋_GBK" w:hAnsi="方正仿宋_GBK" w:eastAsia="方正仿宋_GBK" w:cs="方正仿宋_GBK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财农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2023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号）、《重庆市南川区农业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农村委员会关于做好</w:t>
            </w:r>
            <w:r>
              <w:rPr>
                <w:rFonts w:ascii="方正仿宋_GBK" w:hAnsi="方正仿宋_GBK" w:eastAsia="方正仿宋_GBK" w:cs="方正仿宋_GBK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2023 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年高素质农民培育工作的通知》（南川农委发〔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2023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〕</w:t>
            </w:r>
            <w:r>
              <w:rPr>
                <w:rFonts w:ascii="方正仿宋_GBK" w:hAnsi="方正仿宋_GBK" w:eastAsia="方正仿宋_GBK" w:cs="方正仿宋_GB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号）</w:t>
            </w:r>
          </w:p>
        </w:tc>
        <w:tc>
          <w:tcPr>
            <w:tcW w:w="1259" w:type="dxa"/>
            <w:vAlign w:val="top"/>
          </w:tcPr>
          <w:p>
            <w:pPr>
              <w:spacing w:before="88" w:line="233" w:lineRule="auto"/>
              <w:ind w:left="16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0"/>
                <w:szCs w:val="20"/>
              </w:rPr>
              <w:t>自政府信息</w:t>
            </w:r>
          </w:p>
          <w:p>
            <w:pPr>
              <w:spacing w:before="17" w:line="246" w:lineRule="auto"/>
              <w:ind w:left="23" w:right="10" w:firstLine="9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形成或者变</w:t>
            </w:r>
            <w:r>
              <w:rPr>
                <w:rFonts w:ascii="方正仿宋_GBK" w:hAnsi="方正仿宋_GBK" w:eastAsia="方正仿宋_GBK" w:cs="方正仿宋_GBK"/>
                <w:spacing w:val="15"/>
                <w:sz w:val="20"/>
                <w:szCs w:val="20"/>
              </w:rPr>
              <w:t>更之日起</w:t>
            </w:r>
            <w:r>
              <w:rPr>
                <w:rFonts w:ascii="方正仿宋_GBK" w:hAnsi="方正仿宋_GBK" w:eastAsia="方正仿宋_GBK" w:cs="方正仿宋_GBK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>20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个工作</w:t>
            </w:r>
            <w:r>
              <w:rPr>
                <w:rFonts w:ascii="方正仿宋_GBK" w:hAnsi="方正仿宋_GBK" w:eastAsia="方正仿宋_GBK" w:cs="方正仿宋_GBK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日</w:t>
            </w:r>
            <w:r>
              <w:rPr>
                <w:rFonts w:ascii="方正仿宋_GBK" w:hAnsi="方正仿宋_GBK" w:eastAsia="方正仿宋_GBK" w:cs="方正仿宋_GBK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4"/>
                <w:sz w:val="20"/>
                <w:szCs w:val="20"/>
              </w:rPr>
              <w:t>内。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法律、法规对</w:t>
            </w:r>
            <w:r>
              <w:rPr>
                <w:rFonts w:ascii="方正仿宋_GBK" w:hAnsi="方正仿宋_GBK" w:eastAsia="方正仿宋_GBK" w:cs="方正仿宋_GBK"/>
                <w:spacing w:val="25"/>
                <w:sz w:val="20"/>
                <w:szCs w:val="20"/>
              </w:rPr>
              <w:t>政府信息公</w:t>
            </w:r>
          </w:p>
          <w:p>
            <w:pPr>
              <w:spacing w:line="238" w:lineRule="auto"/>
              <w:ind w:left="1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开的期限另</w:t>
            </w:r>
          </w:p>
          <w:p>
            <w:pPr>
              <w:spacing w:before="10" w:line="234" w:lineRule="auto"/>
              <w:ind w:left="2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有规定的，从</w:t>
            </w:r>
          </w:p>
          <w:p>
            <w:pPr>
              <w:spacing w:before="14" w:line="215" w:lineRule="auto"/>
              <w:ind w:left="22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其规定。</w:t>
            </w:r>
          </w:p>
        </w:tc>
        <w:tc>
          <w:tcPr>
            <w:tcW w:w="690" w:type="dxa"/>
            <w:vAlign w:val="top"/>
          </w:tcPr>
          <w:p>
            <w:pPr>
              <w:pStyle w:val="5"/>
              <w:spacing w:line="297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pStyle w:val="5"/>
              <w:spacing w:line="298" w:lineRule="auto"/>
            </w:pPr>
          </w:p>
          <w:p>
            <w:pPr>
              <w:spacing w:before="74" w:line="241" w:lineRule="auto"/>
              <w:ind w:left="146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邓江</w:t>
            </w:r>
          </w:p>
        </w:tc>
        <w:tc>
          <w:tcPr>
            <w:tcW w:w="690" w:type="dxa"/>
            <w:vAlign w:val="top"/>
          </w:tcPr>
          <w:p>
            <w:pPr>
              <w:pStyle w:val="5"/>
              <w:spacing w:line="317" w:lineRule="auto"/>
            </w:pPr>
          </w:p>
          <w:p>
            <w:pPr>
              <w:pStyle w:val="5"/>
              <w:spacing w:line="318" w:lineRule="auto"/>
            </w:pPr>
          </w:p>
          <w:p>
            <w:pPr>
              <w:pStyle w:val="5"/>
              <w:spacing w:line="318" w:lineRule="auto"/>
            </w:pPr>
          </w:p>
          <w:p>
            <w:pPr>
              <w:spacing w:before="73" w:line="197" w:lineRule="auto"/>
              <w:ind w:left="4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产业发</w:t>
            </w:r>
          </w:p>
          <w:p>
            <w:pPr>
              <w:spacing w:before="1" w:line="196" w:lineRule="auto"/>
              <w:ind w:left="4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展服务</w:t>
            </w:r>
          </w:p>
          <w:p>
            <w:pPr>
              <w:spacing w:line="235" w:lineRule="auto"/>
              <w:ind w:left="173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0"/>
                <w:szCs w:val="20"/>
              </w:rPr>
              <w:t>中心</w:t>
            </w:r>
          </w:p>
        </w:tc>
        <w:tc>
          <w:tcPr>
            <w:tcW w:w="750" w:type="dxa"/>
            <w:vAlign w:val="top"/>
          </w:tcPr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6" w:lineRule="auto"/>
            </w:pPr>
          </w:p>
          <w:p>
            <w:pPr>
              <w:spacing w:before="73" w:line="236" w:lineRule="auto"/>
              <w:ind w:left="9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中桥乡</w:t>
            </w:r>
          </w:p>
          <w:p>
            <w:pPr>
              <w:spacing w:before="12" w:line="238" w:lineRule="auto"/>
              <w:ind w:left="72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人民政</w:t>
            </w:r>
          </w:p>
          <w:p>
            <w:pPr>
              <w:spacing w:before="10" w:line="236" w:lineRule="auto"/>
              <w:ind w:left="281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府</w:t>
            </w:r>
          </w:p>
        </w:tc>
        <w:tc>
          <w:tcPr>
            <w:tcW w:w="1393" w:type="dxa"/>
            <w:vAlign w:val="top"/>
          </w:tcPr>
          <w:p>
            <w:pPr>
              <w:pStyle w:val="5"/>
              <w:spacing w:line="476" w:lineRule="auto"/>
            </w:pPr>
          </w:p>
          <w:p>
            <w:pPr>
              <w:spacing w:before="73" w:line="197" w:lineRule="auto"/>
              <w:ind w:left="3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■政府网站</w:t>
            </w:r>
          </w:p>
          <w:p>
            <w:pPr>
              <w:spacing w:before="3" w:line="196" w:lineRule="auto"/>
              <w:ind w:left="29" w:right="116" w:firstLine="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■公共服务中</w:t>
            </w: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心（政务公开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专区）</w:t>
            </w:r>
          </w:p>
          <w:p>
            <w:pPr>
              <w:spacing w:before="2" w:line="210" w:lineRule="auto"/>
              <w:ind w:left="9" w:right="56" w:firstLine="2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■社区/企事业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单位/村公示栏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电子屏）</w:t>
            </w:r>
          </w:p>
        </w:tc>
        <w:tc>
          <w:tcPr>
            <w:tcW w:w="622" w:type="dxa"/>
            <w:vAlign w:val="top"/>
          </w:tcPr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spacing w:before="52" w:line="242" w:lineRule="exact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pStyle w:val="5"/>
            </w:pPr>
          </w:p>
        </w:tc>
        <w:tc>
          <w:tcPr>
            <w:tcW w:w="506" w:type="dxa"/>
            <w:vAlign w:val="top"/>
          </w:tcPr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spacing w:before="52" w:line="242" w:lineRule="exact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pStyle w:val="5"/>
            </w:pPr>
          </w:p>
        </w:tc>
        <w:tc>
          <w:tcPr>
            <w:tcW w:w="538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52" w:line="242" w:lineRule="exact"/>
              <w:ind w:left="2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18"/>
                <w:szCs w:val="18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559" w:bottom="0" w:left="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QzZmU1YWY2MTNiYjMyZWUwMWNmODEyMTFmNzU4NzQifQ=="/>
  </w:docVars>
  <w:rsids>
    <w:rsidRoot w:val="00000000"/>
    <w:rsid w:val="26903CD4"/>
    <w:rsid w:val="350E6D59"/>
    <w:rsid w:val="4C723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2025-03-10T11:00:00Z</dcterms:created>
  <dc:creator>Administrator</dc:creator>
  <cp:lastModifiedBy>娄鹏</cp:lastModifiedBy>
  <dcterms:modified xsi:type="dcterms:W3CDTF">2026-02-28T07:25:21Z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2026-02-25T16:21:56Z</vt:filetime>
  </property>
  <property fmtid="{D5CDD505-2E9C-101B-9397-08002B2CF9AE}" pid="4" name="KSOProductBuildVer">
    <vt:lpwstr>2052-11.8.2.10912</vt:lpwstr>
  </property>
  <property fmtid="{D5CDD505-2E9C-101B-9397-08002B2CF9AE}" pid="5" name="ICV">
    <vt:lpwstr>A0B235E0D56C4344B98D9A05108D300E_12</vt:lpwstr>
  </property>
</Properties>
</file>