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E7E7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p w14:paraId="6C1A93F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方正小标宋_GBK" w:cs="Times New Roman"/>
          <w:sz w:val="44"/>
          <w:szCs w:val="44"/>
        </w:rPr>
      </w:pPr>
    </w:p>
    <w:p w14:paraId="3C8338E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重庆市南川区人民政府</w:t>
      </w:r>
    </w:p>
    <w:p w14:paraId="08172C4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关于废止</w:t>
      </w:r>
      <w:r>
        <w:rPr>
          <w:rFonts w:hint="eastAsia" w:ascii="方正小标宋简体" w:hAnsi="方正小标宋简体" w:eastAsia="方正小标宋简体" w:cs="方正小标宋简体"/>
          <w:sz w:val="44"/>
          <w:szCs w:val="44"/>
          <w:lang w:eastAsia="zh-CN"/>
        </w:rPr>
        <w:t>部分</w:t>
      </w:r>
      <w:r>
        <w:rPr>
          <w:rFonts w:hint="eastAsia" w:ascii="方正小标宋简体" w:hAnsi="方正小标宋简体" w:eastAsia="方正小标宋简体" w:cs="方正小标宋简体"/>
          <w:sz w:val="44"/>
          <w:szCs w:val="44"/>
        </w:rPr>
        <w:t>行政规范性文件的决定</w:t>
      </w:r>
      <w:bookmarkStart w:id="0" w:name="主送机关"/>
    </w:p>
    <w:p w14:paraId="59A04CCD">
      <w:pPr>
        <w:keepNext w:val="0"/>
        <w:keepLines w:val="0"/>
        <w:pageBreakBefore w:val="0"/>
        <w:widowControl w:val="0"/>
        <w:kinsoku/>
        <w:wordWrap/>
        <w:overflowPunct/>
        <w:topLinePunct w:val="0"/>
        <w:autoSpaceDE/>
        <w:autoSpaceDN/>
        <w:bidi w:val="0"/>
        <w:adjustRightInd/>
        <w:snapToGrid/>
        <w:spacing w:line="520" w:lineRule="exact"/>
        <w:ind w:firstLine="2880" w:firstLineChars="900"/>
        <w:jc w:val="both"/>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lang w:eastAsia="zh-CN"/>
        </w:rPr>
        <w:t>南川府发〔</w:t>
      </w:r>
      <w:r>
        <w:rPr>
          <w:rFonts w:hint="default" w:ascii="Times New Roman" w:hAnsi="Times New Roman" w:eastAsia="方正仿宋_GBK" w:cs="Times New Roman"/>
          <w:sz w:val="32"/>
          <w:szCs w:val="32"/>
          <w:lang w:val="en-US" w:eastAsia="zh-CN"/>
        </w:rPr>
        <w:t>2025</w:t>
      </w:r>
      <w:r>
        <w:rPr>
          <w:rFonts w:hint="default"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8</w:t>
      </w:r>
      <w:r>
        <w:rPr>
          <w:rFonts w:hint="default" w:ascii="方正仿宋_GBK" w:hAnsi="方正仿宋_GBK" w:eastAsia="方正仿宋_GBK" w:cs="方正仿宋_GBK"/>
          <w:sz w:val="32"/>
          <w:szCs w:val="32"/>
        </w:rPr>
        <w:t>号</w:t>
      </w:r>
    </w:p>
    <w:p w14:paraId="10A54570">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p>
    <w:p w14:paraId="357DF96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各乡镇人民政府、街道办事处，区政府各部门，有关单位</w:t>
      </w:r>
      <w:bookmarkEnd w:id="0"/>
      <w:r>
        <w:rPr>
          <w:rFonts w:hint="eastAsia" w:ascii="方正仿宋_GBK" w:hAnsi="方正仿宋_GBK" w:eastAsia="方正仿宋_GBK" w:cs="方正仿宋_GBK"/>
          <w:sz w:val="32"/>
          <w:szCs w:val="32"/>
        </w:rPr>
        <w:t>：</w:t>
      </w:r>
    </w:p>
    <w:p w14:paraId="1558438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val="en-US" w:eastAsia="zh-CN"/>
        </w:rPr>
        <w:t>重庆市行政规范性文件管理办法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重庆市人民政府令第</w:t>
      </w:r>
      <w:r>
        <w:rPr>
          <w:rFonts w:hint="default" w:ascii="Times New Roman" w:hAnsi="Times New Roman" w:eastAsia="方正仿宋_GBK" w:cs="Times New Roman"/>
          <w:sz w:val="32"/>
          <w:szCs w:val="32"/>
          <w:lang w:val="en-US" w:eastAsia="zh-CN"/>
        </w:rPr>
        <w:t>329</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关于行政规范性文件清理的相关</w:t>
      </w:r>
      <w:r>
        <w:rPr>
          <w:rFonts w:hint="eastAsia" w:ascii="方正仿宋_GBK" w:hAnsi="方正仿宋_GBK" w:eastAsia="方正仿宋_GBK" w:cs="方正仿宋_GBK"/>
          <w:sz w:val="32"/>
          <w:szCs w:val="32"/>
          <w:lang w:val="en-US" w:eastAsia="zh-CN"/>
        </w:rPr>
        <w:t>规定，对</w:t>
      </w:r>
      <w:r>
        <w:rPr>
          <w:rFonts w:hint="eastAsia" w:ascii="方正仿宋_GBK" w:hAnsi="方正仿宋_GBK" w:eastAsia="方正仿宋_GBK" w:cs="方正仿宋_GBK"/>
          <w:sz w:val="32"/>
          <w:szCs w:val="32"/>
          <w:lang w:eastAsia="zh-CN"/>
        </w:rPr>
        <w:t>主要内容与法律法规规定不一致或者不适当，已被新的法律、法规、规章和规范性文件代替，不需要继续施行，或者调整对象消失的，应当予以废止。</w:t>
      </w:r>
    </w:p>
    <w:p w14:paraId="263DB47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lang w:val="en-US" w:eastAsia="zh-CN"/>
        </w:rPr>
      </w:pPr>
      <w:r>
        <w:rPr>
          <w:rFonts w:hint="eastAsia" w:ascii="方正仿宋_GBK" w:hAnsi="方正仿宋_GBK" w:eastAsia="方正仿宋_GBK" w:cs="方正仿宋_GBK"/>
          <w:sz w:val="32"/>
          <w:szCs w:val="32"/>
          <w:lang w:val="en-US" w:eastAsia="zh-CN"/>
        </w:rPr>
        <w:t>经研究，从本决定印发之日起废止《重庆市南川区人民政府关于取消一批行政许可等事项的决定》（南川府发〔</w:t>
      </w:r>
      <w:r>
        <w:rPr>
          <w:rFonts w:hint="eastAsia" w:ascii="Times New Roman" w:hAnsi="Times New Roman" w:eastAsia="方正仿宋_GBK" w:cs="Times New Roman"/>
          <w:sz w:val="32"/>
          <w:szCs w:val="32"/>
          <w:lang w:val="en-US" w:eastAsia="zh-CN"/>
        </w:rPr>
        <w:t>2018</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36</w:t>
      </w:r>
      <w:r>
        <w:rPr>
          <w:rFonts w:hint="eastAsia" w:ascii="方正仿宋_GBK" w:hAnsi="方正仿宋_GBK" w:eastAsia="方正仿宋_GBK" w:cs="方正仿宋_GBK"/>
          <w:sz w:val="32"/>
          <w:szCs w:val="32"/>
          <w:lang w:val="en-US" w:eastAsia="zh-CN"/>
        </w:rPr>
        <w:t>号）、《重庆市南川区人民政府办公室关于进一步推进生活垃圾分类工作的实施意见》（南川府办发〔</w:t>
      </w:r>
      <w:r>
        <w:rPr>
          <w:rFonts w:hint="eastAsia" w:ascii="Times New Roman" w:hAnsi="Times New Roman" w:eastAsia="方正仿宋_GBK" w:cs="Times New Roman"/>
          <w:sz w:val="32"/>
          <w:szCs w:val="32"/>
          <w:lang w:val="en-US" w:eastAsia="zh-CN"/>
        </w:rPr>
        <w:t>2019</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33</w:t>
      </w:r>
      <w:r>
        <w:rPr>
          <w:rFonts w:hint="eastAsia" w:ascii="方正仿宋_GBK" w:hAnsi="方正仿宋_GBK" w:eastAsia="方正仿宋_GBK" w:cs="方正仿宋_GBK"/>
          <w:sz w:val="32"/>
          <w:szCs w:val="32"/>
          <w:lang w:val="en-US" w:eastAsia="zh-CN"/>
        </w:rPr>
        <w:t>号）等</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件行政规范性文件，请遵照执行。</w:t>
      </w:r>
    </w:p>
    <w:p w14:paraId="13AF416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附件：废止的区政府行政规范性文件目录</w:t>
      </w:r>
    </w:p>
    <w:p w14:paraId="7D1FFD02">
      <w:pPr>
        <w:keepNext w:val="0"/>
        <w:keepLines w:val="0"/>
        <w:pageBreakBefore w:val="0"/>
        <w:widowControl w:val="0"/>
        <w:kinsoku/>
        <w:overflowPunct/>
        <w:topLinePunct w:val="0"/>
        <w:autoSpaceDE/>
        <w:autoSpaceDN/>
        <w:bidi w:val="0"/>
        <w:adjustRightInd/>
        <w:snapToGrid/>
        <w:spacing w:line="520" w:lineRule="exact"/>
        <w:textAlignment w:val="auto"/>
        <w:rPr>
          <w:rFonts w:hint="eastAsia"/>
        </w:rPr>
      </w:pPr>
    </w:p>
    <w:p w14:paraId="74DE6F57">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重庆市南川区人民政府</w:t>
      </w:r>
    </w:p>
    <w:p w14:paraId="1492057D">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2025</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7A67F3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此件公开发布</w:t>
      </w:r>
      <w:r>
        <w:rPr>
          <w:rFonts w:hint="eastAsia" w:ascii="方正仿宋_GBK" w:hAnsi="方正仿宋_GBK" w:eastAsia="方正仿宋_GBK" w:cs="方正仿宋_GBK"/>
          <w:sz w:val="32"/>
          <w:szCs w:val="32"/>
        </w:rPr>
        <w:t>）</w:t>
      </w:r>
    </w:p>
    <w:p w14:paraId="5B3AD3DD">
      <w:pPr>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黑体_GBK" w:hAnsi="方正黑体_GBK" w:eastAsia="方正黑体_GBK" w:cs="方正黑体_GBK"/>
          <w:sz w:val="32"/>
          <w:szCs w:val="32"/>
          <w:lang w:val="en-US" w:eastAsia="zh-CN"/>
        </w:rPr>
      </w:pPr>
    </w:p>
    <w:p w14:paraId="0361CE5C">
      <w:pPr>
        <w:pageBreakBefore w:val="0"/>
        <w:widowControl w:val="0"/>
        <w:kinsoku/>
        <w:wordWrap/>
        <w:overflowPunct/>
        <w:topLinePunct w:val="0"/>
        <w:autoSpaceDE/>
        <w:autoSpaceDN/>
        <w:bidi w:val="0"/>
        <w:adjustRightInd/>
        <w:snapToGrid/>
        <w:spacing w:line="600" w:lineRule="exact"/>
        <w:ind w:left="0" w:leftChars="0" w:right="0" w:firstLine="0" w:firstLineChars="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60A100B8">
      <w:pPr>
        <w:pageBreakBefore w:val="0"/>
        <w:widowControl w:val="0"/>
        <w:kinsoku/>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  </w:t>
      </w:r>
      <w:bookmarkStart w:id="1" w:name="_GoBack"/>
      <w:bookmarkEnd w:id="1"/>
      <w:r>
        <w:rPr>
          <w:rFonts w:hint="eastAsia" w:ascii="方正小标宋_GBK" w:hAnsi="方正小标宋_GBK" w:eastAsia="方正小标宋_GBK" w:cs="方正小标宋_GBK"/>
          <w:sz w:val="44"/>
          <w:szCs w:val="44"/>
          <w:lang w:val="en-US" w:eastAsia="zh-CN"/>
        </w:rPr>
        <w:t>废止的区政府行政规范性文件目录</w:t>
      </w:r>
    </w:p>
    <w:p w14:paraId="3FE8604E">
      <w:pPr>
        <w:pStyle w:val="4"/>
        <w:pageBreakBefore w:val="0"/>
        <w:widowControl w:val="0"/>
        <w:kinsoku/>
        <w:overflowPunct/>
        <w:topLinePunct w:val="0"/>
        <w:autoSpaceDE/>
        <w:autoSpaceDN/>
        <w:bidi w:val="0"/>
        <w:adjustRightInd/>
        <w:spacing w:line="600" w:lineRule="exact"/>
        <w:textAlignment w:val="auto"/>
        <w:rPr>
          <w:rFonts w:hint="eastAsia"/>
          <w:lang w:val="en-US" w:eastAsia="zh-CN"/>
        </w:rPr>
      </w:pPr>
    </w:p>
    <w:p w14:paraId="44B4576D">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《重庆市南川区人民政府关于取消一批行政许可等事项的决定》（南川府发〔</w:t>
      </w:r>
      <w:r>
        <w:rPr>
          <w:rFonts w:hint="eastAsia" w:ascii="Times New Roman" w:hAnsi="Times New Roman" w:eastAsia="方正仿宋_GBK" w:cs="Times New Roman"/>
          <w:sz w:val="32"/>
          <w:szCs w:val="32"/>
          <w:lang w:val="en-US" w:eastAsia="zh-CN"/>
        </w:rPr>
        <w:t>2018</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36</w:t>
      </w:r>
      <w:r>
        <w:rPr>
          <w:rFonts w:hint="eastAsia" w:ascii="方正仿宋_GBK" w:hAnsi="方正仿宋_GBK" w:eastAsia="方正仿宋_GBK" w:cs="方正仿宋_GBK"/>
          <w:sz w:val="32"/>
          <w:szCs w:val="32"/>
          <w:lang w:val="en-US" w:eastAsia="zh-CN"/>
        </w:rPr>
        <w:t>号）</w:t>
      </w:r>
    </w:p>
    <w:p w14:paraId="5B32FB15">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重庆市南川区人民政府办公室关于进一步推进生活垃圾分类工作的实施意见》（南川府办发〔</w:t>
      </w:r>
      <w:r>
        <w:rPr>
          <w:rFonts w:hint="eastAsia" w:ascii="Times New Roman" w:hAnsi="Times New Roman" w:eastAsia="方正仿宋_GBK" w:cs="Times New Roman"/>
          <w:sz w:val="32"/>
          <w:szCs w:val="32"/>
          <w:lang w:val="en-US" w:eastAsia="zh-CN"/>
        </w:rPr>
        <w:t>2019</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33</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eastAsia="zh-CN"/>
        </w:rPr>
        <w:t>）</w:t>
      </w:r>
    </w:p>
    <w:p w14:paraId="2724DCB4">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《重庆市南川区人民政府办公室关于公布南川区政务服务“零跑腿”“最多跑一次”事项清单的通知》（南川府办发〔</w:t>
      </w:r>
      <w:r>
        <w:rPr>
          <w:rFonts w:hint="eastAsia" w:ascii="Times New Roman" w:hAnsi="Times New Roman" w:eastAsia="方正仿宋_GBK" w:cs="Times New Roman"/>
          <w:sz w:val="32"/>
          <w:szCs w:val="32"/>
          <w:lang w:val="en-US" w:eastAsia="zh-CN"/>
        </w:rPr>
        <w:t>2020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24</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val="en-US" w:eastAsia="zh-CN"/>
        </w:rPr>
        <w:tab/>
      </w:r>
    </w:p>
    <w:p w14:paraId="297EFA5E">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《重庆市南川区人民政府森林防火禁火令（</w:t>
      </w:r>
      <w:r>
        <w:rPr>
          <w:rFonts w:hint="eastAsia" w:ascii="Times New Roman" w:hAnsi="Times New Roman" w:eastAsia="方正仿宋_GBK" w:cs="Times New Roman"/>
          <w:sz w:val="32"/>
          <w:szCs w:val="32"/>
          <w:lang w:val="en-US" w:eastAsia="zh-CN"/>
        </w:rPr>
        <w:t>2022</w:t>
      </w:r>
      <w:r>
        <w:rPr>
          <w:rFonts w:hint="eastAsia" w:ascii="方正仿宋_GBK" w:hAnsi="方正仿宋_GBK" w:eastAsia="方正仿宋_GBK" w:cs="方正仿宋_GBK"/>
          <w:sz w:val="32"/>
          <w:szCs w:val="32"/>
          <w:lang w:val="en-US" w:eastAsia="zh-CN"/>
        </w:rPr>
        <w:t>年）》</w:t>
      </w:r>
    </w:p>
    <w:p w14:paraId="21980D35">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重庆市南川区人民政府办公室关于进一步鼓励扶持企业挂牌</w:t>
      </w:r>
      <w:r>
        <w:rPr>
          <w:rFonts w:hint="eastAsia" w:ascii="Times New Roman" w:hAnsi="Times New Roman" w:eastAsia="方正仿宋_GBK" w:cs="Times New Roman"/>
          <w:sz w:val="32"/>
          <w:szCs w:val="32"/>
          <w:lang w:val="en-US" w:eastAsia="zh-CN"/>
        </w:rPr>
        <w:t>上市</w:t>
      </w:r>
      <w:r>
        <w:rPr>
          <w:rFonts w:hint="eastAsia" w:ascii="方正仿宋_GBK" w:hAnsi="方正仿宋_GBK" w:eastAsia="方正仿宋_GBK" w:cs="方正仿宋_GBK"/>
          <w:sz w:val="32"/>
          <w:szCs w:val="32"/>
          <w:lang w:val="en-US" w:eastAsia="zh-CN"/>
        </w:rPr>
        <w:t>的通知》（南川府办发〔</w:t>
      </w:r>
      <w:r>
        <w:rPr>
          <w:rFonts w:hint="eastAsia"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13</w:t>
      </w:r>
      <w:r>
        <w:rPr>
          <w:rFonts w:hint="eastAsia" w:ascii="方正仿宋_GBK" w:hAnsi="方正仿宋_GBK" w:eastAsia="方正仿宋_GBK" w:cs="方正仿宋_GBK"/>
          <w:sz w:val="32"/>
          <w:szCs w:val="32"/>
          <w:lang w:val="en-US" w:eastAsia="zh-CN"/>
        </w:rPr>
        <w:t>号）</w:t>
      </w:r>
    </w:p>
    <w:p w14:paraId="1BC7BE21">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lang w:val="en-US" w:eastAsia="zh-CN"/>
        </w:rPr>
      </w:pPr>
    </w:p>
    <w:p w14:paraId="68737C3A">
      <w:pPr>
        <w:pStyle w:val="11"/>
        <w:keepNext w:val="0"/>
        <w:keepLines w:val="0"/>
        <w:pageBreakBefore w:val="0"/>
        <w:widowControl w:val="0"/>
        <w:kinsoku/>
        <w:wordWrap/>
        <w:overflowPunct/>
        <w:topLinePunct w:val="0"/>
        <w:autoSpaceDE/>
        <w:autoSpaceDN/>
        <w:bidi w:val="0"/>
        <w:adjustRightInd/>
        <w:snapToGrid/>
        <w:spacing w:before="157" w:beforeLines="50" w:line="600" w:lineRule="exact"/>
        <w:textAlignment w:val="auto"/>
        <w:rPr>
          <w:rFonts w:hint="eastAsia" w:ascii="方正仿宋_GBK" w:hAnsi="方正仿宋_GBK" w:eastAsia="方正仿宋_GBK" w:cs="方正仿宋_GBK"/>
          <w:color w:val="000000"/>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CA2F4">
    <w:pPr>
      <w:pStyle w:val="1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E4562">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22E4562">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83E6F83">
    <w:pPr>
      <w:pStyle w:val="1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14:paraId="4A0356EC">
    <w:pPr>
      <w:pStyle w:val="1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D6438">
    <w:pPr>
      <w:pStyle w:val="1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D294D15">
    <w:pPr>
      <w:pStyle w:val="1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0217B43"/>
    <w:rsid w:val="019E71BD"/>
    <w:rsid w:val="01C65124"/>
    <w:rsid w:val="041C42DA"/>
    <w:rsid w:val="04B679C3"/>
    <w:rsid w:val="05F07036"/>
    <w:rsid w:val="06E00104"/>
    <w:rsid w:val="080F63D8"/>
    <w:rsid w:val="09341458"/>
    <w:rsid w:val="0952512D"/>
    <w:rsid w:val="098254C2"/>
    <w:rsid w:val="09D97B51"/>
    <w:rsid w:val="0A766EDE"/>
    <w:rsid w:val="0A924130"/>
    <w:rsid w:val="0AD64BE8"/>
    <w:rsid w:val="0B0912D7"/>
    <w:rsid w:val="0E025194"/>
    <w:rsid w:val="0FF352A0"/>
    <w:rsid w:val="152D2DCA"/>
    <w:rsid w:val="169C0EB1"/>
    <w:rsid w:val="174256B5"/>
    <w:rsid w:val="187168EA"/>
    <w:rsid w:val="196673CA"/>
    <w:rsid w:val="19DF28F5"/>
    <w:rsid w:val="1B2F4AEE"/>
    <w:rsid w:val="1BE310EB"/>
    <w:rsid w:val="1CF734C9"/>
    <w:rsid w:val="1DEC284C"/>
    <w:rsid w:val="1E6523AC"/>
    <w:rsid w:val="22440422"/>
    <w:rsid w:val="22BB4BBB"/>
    <w:rsid w:val="272E5669"/>
    <w:rsid w:val="29804371"/>
    <w:rsid w:val="2A1B3F79"/>
    <w:rsid w:val="2AEB3417"/>
    <w:rsid w:val="2B645818"/>
    <w:rsid w:val="31A15F24"/>
    <w:rsid w:val="31AA3159"/>
    <w:rsid w:val="324A1681"/>
    <w:rsid w:val="36314CDF"/>
    <w:rsid w:val="36FB1DF0"/>
    <w:rsid w:val="37D97A34"/>
    <w:rsid w:val="395347B5"/>
    <w:rsid w:val="39A232A0"/>
    <w:rsid w:val="39E745AA"/>
    <w:rsid w:val="3B5A6BBB"/>
    <w:rsid w:val="3C6E0D64"/>
    <w:rsid w:val="3EDA13A6"/>
    <w:rsid w:val="417B75E9"/>
    <w:rsid w:val="42F058B7"/>
    <w:rsid w:val="436109F6"/>
    <w:rsid w:val="441A38D4"/>
    <w:rsid w:val="44FA350F"/>
    <w:rsid w:val="4504239D"/>
    <w:rsid w:val="45AF3BB8"/>
    <w:rsid w:val="4BC77339"/>
    <w:rsid w:val="4C9236C5"/>
    <w:rsid w:val="4E250A85"/>
    <w:rsid w:val="4FFD4925"/>
    <w:rsid w:val="505C172E"/>
    <w:rsid w:val="506405EA"/>
    <w:rsid w:val="52F46F0B"/>
    <w:rsid w:val="532B6A10"/>
    <w:rsid w:val="53D8014D"/>
    <w:rsid w:val="55E064E0"/>
    <w:rsid w:val="571D6CF2"/>
    <w:rsid w:val="572C6D10"/>
    <w:rsid w:val="57E95FFA"/>
    <w:rsid w:val="5DC34279"/>
    <w:rsid w:val="5F534FCD"/>
    <w:rsid w:val="5FCD688E"/>
    <w:rsid w:val="5FF9BDAA"/>
    <w:rsid w:val="5FFE5333"/>
    <w:rsid w:val="608816D1"/>
    <w:rsid w:val="60EF4E7F"/>
    <w:rsid w:val="639D5821"/>
    <w:rsid w:val="648B0A32"/>
    <w:rsid w:val="665233C1"/>
    <w:rsid w:val="6693003E"/>
    <w:rsid w:val="68BA4F1D"/>
    <w:rsid w:val="6941720B"/>
    <w:rsid w:val="69AC0D42"/>
    <w:rsid w:val="6AD9688B"/>
    <w:rsid w:val="6D0E3F22"/>
    <w:rsid w:val="70352268"/>
    <w:rsid w:val="71032C88"/>
    <w:rsid w:val="744E4660"/>
    <w:rsid w:val="74C07185"/>
    <w:rsid w:val="753355A2"/>
    <w:rsid w:val="759F1C61"/>
    <w:rsid w:val="769F2DE8"/>
    <w:rsid w:val="76FDEB7C"/>
    <w:rsid w:val="795D728C"/>
    <w:rsid w:val="79C65162"/>
    <w:rsid w:val="7C9011D9"/>
    <w:rsid w:val="7DC651C5"/>
    <w:rsid w:val="7DF350ED"/>
    <w:rsid w:val="7E7D28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beforeLines="0" w:beforeAutospacing="0" w:afterLines="0" w:afterAutospacing="0" w:line="540" w:lineRule="exact"/>
      <w:ind w:left="640" w:leftChars="200"/>
      <w:outlineLvl w:val="1"/>
    </w:pPr>
    <w:rPr>
      <w:rFonts w:ascii="Arial" w:hAnsi="Arial" w:eastAsia="方正黑体_GBK" w:cs="Times New Roman"/>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2">
    <w:name w:val="Default Paragraph Font"/>
    <w:autoRedefine/>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link w:val="34"/>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48"/>
      <w:szCs w:val="24"/>
      <w:lang w:val="en-US" w:eastAsia="zh-CN" w:bidi="ar"/>
    </w:rPr>
  </w:style>
  <w:style w:type="paragraph" w:styleId="3">
    <w:name w:val="toc 5"/>
    <w:basedOn w:val="1"/>
    <w:next w:val="1"/>
    <w:qFormat/>
    <w:uiPriority w:val="0"/>
    <w:pPr>
      <w:ind w:left="1680" w:leftChars="800"/>
    </w:pPr>
  </w:style>
  <w:style w:type="paragraph" w:styleId="7">
    <w:name w:val="Normal Indent"/>
    <w:basedOn w:val="1"/>
    <w:next w:val="1"/>
    <w:qFormat/>
    <w:uiPriority w:val="0"/>
    <w:pPr>
      <w:widowControl w:val="0"/>
      <w:ind w:firstLine="200" w:firstLineChars="200"/>
      <w:jc w:val="both"/>
    </w:pPr>
    <w:rPr>
      <w:rFonts w:ascii="Times New Roman" w:hAnsi="Times New Roman"/>
      <w:sz w:val="32"/>
      <w:szCs w:val="32"/>
    </w:rPr>
  </w:style>
  <w:style w:type="paragraph" w:styleId="8">
    <w:name w:val="annotation text"/>
    <w:basedOn w:val="1"/>
    <w:qFormat/>
    <w:uiPriority w:val="0"/>
    <w:pPr>
      <w:jc w:val="left"/>
    </w:pPr>
  </w:style>
  <w:style w:type="paragraph" w:styleId="9">
    <w:name w:val="Body Text Indent"/>
    <w:basedOn w:val="1"/>
    <w:qFormat/>
    <w:uiPriority w:val="0"/>
    <w:pPr>
      <w:spacing w:line="360" w:lineRule="atLeast"/>
      <w:ind w:firstLine="555"/>
    </w:pPr>
    <w:rPr>
      <w:rFonts w:ascii="Verdana" w:hAnsi="Verdana"/>
    </w:rPr>
  </w:style>
  <w:style w:type="paragraph" w:styleId="10">
    <w:name w:val="HTML Address"/>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pPr>
      <w:ind w:left="100" w:leftChars="2500"/>
    </w:pPr>
  </w:style>
  <w:style w:type="paragraph" w:styleId="13">
    <w:name w:val="footer"/>
    <w:basedOn w:val="1"/>
    <w:next w:val="14"/>
    <w:link w:val="31"/>
    <w:autoRedefine/>
    <w:qFormat/>
    <w:uiPriority w:val="0"/>
    <w:pPr>
      <w:tabs>
        <w:tab w:val="center" w:pos="4153"/>
        <w:tab w:val="right" w:pos="8306"/>
      </w:tabs>
      <w:snapToGrid w:val="0"/>
      <w:jc w:val="left"/>
    </w:pPr>
    <w:rPr>
      <w:sz w:val="18"/>
    </w:rPr>
  </w:style>
  <w:style w:type="paragraph" w:customStyle="1" w:styleId="14">
    <w:name w:val="索引 51"/>
    <w:basedOn w:val="1"/>
    <w:next w:val="1"/>
    <w:qFormat/>
    <w:uiPriority w:val="0"/>
    <w:pPr>
      <w:ind w:left="1680"/>
    </w:pPr>
  </w:style>
  <w:style w:type="paragraph" w:styleId="15">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2"/>
    <w:basedOn w:val="1"/>
    <w:qFormat/>
    <w:uiPriority w:val="0"/>
    <w:pPr>
      <w:snapToGrid w:val="0"/>
      <w:spacing w:line="540" w:lineRule="exact"/>
    </w:pPr>
    <w:rPr>
      <w:rFonts w:eastAsia="方正仿宋_GBK"/>
      <w:color w:val="000000"/>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9">
    <w:name w:val="Body Text First Indent"/>
    <w:basedOn w:val="2"/>
    <w:qFormat/>
    <w:uiPriority w:val="0"/>
    <w:pPr>
      <w:ind w:firstLine="420" w:firstLineChars="100"/>
    </w:pPr>
    <w:rPr>
      <w:rFonts w:hint="eastAsia"/>
    </w:rPr>
  </w:style>
  <w:style w:type="paragraph" w:styleId="20">
    <w:name w:val="Body Text First Indent 2"/>
    <w:basedOn w:val="9"/>
    <w:next w:val="1"/>
    <w:qFormat/>
    <w:uiPriority w:val="0"/>
    <w:pPr>
      <w:ind w:firstLine="420" w:firstLineChars="200"/>
    </w:pPr>
    <w:rPr>
      <w:rFonts w:ascii="Times New Roman" w:hAnsi="Times New Roman" w:eastAsia="方正仿宋_GBK" w:cs="Times New Roman"/>
      <w:sz w:val="32"/>
      <w:szCs w:val="32"/>
    </w:rPr>
  </w:style>
  <w:style w:type="character" w:styleId="23">
    <w:name w:val="Strong"/>
    <w:basedOn w:val="22"/>
    <w:autoRedefine/>
    <w:qFormat/>
    <w:uiPriority w:val="0"/>
    <w:rPr>
      <w:b/>
      <w:bCs/>
    </w:rPr>
  </w:style>
  <w:style w:type="character" w:styleId="24">
    <w:name w:val="FollowedHyperlink"/>
    <w:basedOn w:val="22"/>
    <w:autoRedefine/>
    <w:qFormat/>
    <w:uiPriority w:val="0"/>
    <w:rPr>
      <w:color w:val="800080"/>
      <w:u w:val="single"/>
    </w:rPr>
  </w:style>
  <w:style w:type="character" w:styleId="25">
    <w:name w:val="Hyperlink"/>
    <w:basedOn w:val="22"/>
    <w:qFormat/>
    <w:uiPriority w:val="0"/>
    <w:rPr>
      <w:color w:val="0000FF"/>
      <w:u w:val="single"/>
    </w:rPr>
  </w:style>
  <w:style w:type="paragraph" w:customStyle="1" w:styleId="26">
    <w:name w:val="正文文本 21"/>
    <w:basedOn w:val="1"/>
    <w:autoRedefine/>
    <w:qFormat/>
    <w:uiPriority w:val="0"/>
    <w:pPr>
      <w:snapToGrid w:val="0"/>
      <w:spacing w:line="540" w:lineRule="exact"/>
    </w:pPr>
    <w:rPr>
      <w:rFonts w:eastAsia="方正仿宋_GBK"/>
      <w:color w:val="000000"/>
    </w:rPr>
  </w:style>
  <w:style w:type="paragraph" w:customStyle="1" w:styleId="27">
    <w:name w:val="Body Text 21"/>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28">
    <w:name w:val="p0"/>
    <w:basedOn w:val="1"/>
    <w:autoRedefine/>
    <w:qFormat/>
    <w:uiPriority w:val="0"/>
    <w:pPr>
      <w:widowControl/>
    </w:pPr>
    <w:rPr>
      <w:rFonts w:ascii="Calibri" w:hAnsi="Calibri" w:eastAsia="宋体" w:cs="宋体"/>
      <w:kern w:val="0"/>
      <w:szCs w:val="32"/>
    </w:rPr>
  </w:style>
  <w:style w:type="character" w:customStyle="1" w:styleId="29">
    <w:name w:val="页眉 Char"/>
    <w:basedOn w:val="22"/>
    <w:link w:val="15"/>
    <w:autoRedefine/>
    <w:qFormat/>
    <w:uiPriority w:val="0"/>
    <w:rPr>
      <w:rFonts w:hint="eastAsia" w:ascii="仿宋_GB2312" w:eastAsia="仿宋_GB2312" w:cs="仿宋_GB2312"/>
      <w:kern w:val="2"/>
      <w:sz w:val="18"/>
      <w:szCs w:val="24"/>
    </w:rPr>
  </w:style>
  <w:style w:type="character" w:customStyle="1" w:styleId="30">
    <w:name w:val="正文文本 2 Char"/>
    <w:basedOn w:val="22"/>
    <w:autoRedefine/>
    <w:qFormat/>
    <w:uiPriority w:val="0"/>
    <w:rPr>
      <w:rFonts w:hint="eastAsia" w:ascii="仿宋_GB2312" w:eastAsia="仿宋_GB2312" w:cs="仿宋_GB2312"/>
      <w:kern w:val="2"/>
      <w:sz w:val="32"/>
      <w:szCs w:val="24"/>
    </w:rPr>
  </w:style>
  <w:style w:type="character" w:customStyle="1" w:styleId="31">
    <w:name w:val="页脚 Char"/>
    <w:basedOn w:val="22"/>
    <w:link w:val="13"/>
    <w:qFormat/>
    <w:uiPriority w:val="0"/>
    <w:rPr>
      <w:rFonts w:hint="eastAsia" w:ascii="仿宋_GB2312" w:eastAsia="仿宋_GB2312" w:cs="仿宋_GB2312"/>
      <w:kern w:val="2"/>
      <w:sz w:val="18"/>
      <w:szCs w:val="24"/>
    </w:rPr>
  </w:style>
  <w:style w:type="character" w:customStyle="1" w:styleId="32">
    <w:name w:val="font21"/>
    <w:basedOn w:val="22"/>
    <w:autoRedefine/>
    <w:qFormat/>
    <w:uiPriority w:val="0"/>
    <w:rPr>
      <w:rFonts w:hint="eastAsia" w:ascii="方正仿宋_GBK" w:hAnsi="方正仿宋_GBK" w:eastAsia="方正仿宋_GBK" w:cs="方正仿宋_GBK"/>
      <w:color w:val="000000"/>
      <w:sz w:val="20"/>
      <w:szCs w:val="20"/>
      <w:u w:val="none"/>
    </w:rPr>
  </w:style>
  <w:style w:type="character" w:customStyle="1" w:styleId="33">
    <w:name w:val="p0 Char Char"/>
    <w:basedOn w:val="22"/>
    <w:autoRedefine/>
    <w:qFormat/>
    <w:uiPriority w:val="0"/>
    <w:rPr>
      <w:sz w:val="21"/>
      <w:szCs w:val="21"/>
    </w:rPr>
  </w:style>
  <w:style w:type="character" w:customStyle="1" w:styleId="34">
    <w:name w:val="正文文本 Char"/>
    <w:basedOn w:val="22"/>
    <w:link w:val="2"/>
    <w:autoRedefine/>
    <w:qFormat/>
    <w:uiPriority w:val="0"/>
    <w:rPr>
      <w:rFonts w:hint="default" w:ascii="Calibri" w:hAnsi="Calibri" w:cs="Calibri"/>
      <w:kern w:val="2"/>
      <w:sz w:val="48"/>
      <w:szCs w:val="24"/>
    </w:rPr>
  </w:style>
  <w:style w:type="character" w:customStyle="1" w:styleId="35">
    <w:name w:val="page number"/>
    <w:basedOn w:val="22"/>
    <w:autoRedefine/>
    <w:qFormat/>
    <w:uiPriority w:val="0"/>
  </w:style>
  <w:style w:type="paragraph" w:customStyle="1" w:styleId="36">
    <w:name w:val="Default"/>
    <w:basedOn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_GB2312" w:hAnsi="Calibri" w:eastAsia="仿宋_GB2312" w:cs="仿宋_GB2312"/>
      <w:color w:val="000000"/>
      <w:kern w:val="0"/>
      <w:sz w:val="24"/>
      <w:szCs w:val="24"/>
      <w:lang w:val="en-US" w:eastAsia="zh-CN" w:bidi="ar"/>
    </w:rPr>
  </w:style>
  <w:style w:type="character" w:customStyle="1" w:styleId="37">
    <w:name w:val="页眉 Char1"/>
    <w:basedOn w:val="22"/>
    <w:link w:val="15"/>
    <w:autoRedefine/>
    <w:qFormat/>
    <w:uiPriority w:val="0"/>
    <w:rPr>
      <w:rFonts w:hint="eastAsia" w:ascii="仿宋_GB2312" w:eastAsia="仿宋_GB2312" w:cs="仿宋_GB2312"/>
      <w:kern w:val="2"/>
      <w:sz w:val="18"/>
      <w:szCs w:val="18"/>
    </w:rPr>
  </w:style>
  <w:style w:type="paragraph" w:customStyle="1" w:styleId="38">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24"/>
      <w:lang w:val="en-US" w:eastAsia="zh-CN" w:bidi="ar"/>
    </w:rPr>
  </w:style>
  <w:style w:type="paragraph" w:customStyle="1" w:styleId="39">
    <w:name w:val="Normal (Web)"/>
    <w:basedOn w:val="1"/>
    <w:qFormat/>
    <w:uiPriority w:val="0"/>
    <w:pPr>
      <w:widowControl/>
      <w:spacing w:beforeAutospacing="1" w:afterAutospacing="1"/>
      <w:jc w:val="left"/>
    </w:pPr>
    <w:rPr>
      <w:rFonts w:ascii="宋体" w:hAnsi="宋体" w:eastAsia="宋体" w:cs="宋体"/>
      <w:kern w:val="0"/>
      <w:sz w:val="24"/>
    </w:rPr>
  </w:style>
  <w:style w:type="paragraph" w:customStyle="1" w:styleId="40">
    <w:name w:val="Body text|4"/>
    <w:basedOn w:val="1"/>
    <w:autoRedefine/>
    <w:qFormat/>
    <w:uiPriority w:val="0"/>
    <w:pPr>
      <w:shd w:val="clear" w:color="auto" w:fill="FFFFFF"/>
      <w:spacing w:after="700" w:line="571" w:lineRule="exact"/>
      <w:jc w:val="center"/>
    </w:pPr>
    <w:rPr>
      <w:rFonts w:ascii="PMingLiU" w:hAnsi="PMingLiU" w:eastAsia="PMingLiU" w:cs="PMingLiU"/>
      <w:sz w:val="34"/>
      <w:szCs w:val="3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1159</Words>
  <Characters>1234</Characters>
  <Lines>1</Lines>
  <Paragraphs>1</Paragraphs>
  <TotalTime>9</TotalTime>
  <ScaleCrop>false</ScaleCrop>
  <LinksUpToDate>false</LinksUpToDate>
  <CharactersWithSpaces>1349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hhh</cp:lastModifiedBy>
  <cp:lastPrinted>2022-05-12T00:46:00Z</cp:lastPrinted>
  <dcterms:modified xsi:type="dcterms:W3CDTF">2025-08-27T02:15:46Z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172DE70E8E064CE996EB85927690FC6A_13</vt:lpwstr>
  </property>
  <property fmtid="{D5CDD505-2E9C-101B-9397-08002B2CF9AE}" pid="4" name="KSOTemplateDocerSaveRecord">
    <vt:lpwstr>eyJoZGlkIjoiNTRjM2ZiZTcxNDE3YmQ4MTFjMDU3MzA0ZTNlYTUxNzciLCJ1c2VySWQiOiIyMDk3NzA1NDkifQ==</vt:lpwstr>
  </property>
</Properties>
</file>