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pStyle w:val="17"/>
        <w:widowControl/>
        <w:spacing w:beforeAutospacing="0" w:afterAutospacing="0" w:line="700" w:lineRule="exact"/>
        <w:ind w:firstLine="0" w:firstLineChars="0"/>
        <w:jc w:val="center"/>
      </w:pPr>
      <w:r>
        <w:rPr>
          <w:rFonts w:hint="eastAsia" w:eastAsia="方正小标宋_GBK" w:cs="方正小标宋_GBK"/>
          <w:color w:val="000000"/>
          <w:sz w:val="48"/>
          <w:szCs w:val="48"/>
        </w:rPr>
        <w:t>重庆市南川区国民经济和社会发展</w:t>
      </w:r>
      <w:bookmarkStart w:id="188" w:name="_GoBack"/>
      <w:bookmarkEnd w:id="188"/>
    </w:p>
    <w:p>
      <w:pPr>
        <w:pStyle w:val="17"/>
        <w:widowControl/>
        <w:spacing w:beforeAutospacing="0" w:afterAutospacing="0" w:line="700" w:lineRule="exact"/>
        <w:ind w:firstLine="0" w:firstLineChars="0"/>
        <w:jc w:val="center"/>
        <w:rPr>
          <w:rFonts w:eastAsia="方正小标宋_GBK" w:cs="方正小标宋_GBK"/>
          <w:color w:val="000000"/>
          <w:sz w:val="48"/>
          <w:szCs w:val="48"/>
        </w:rPr>
      </w:pPr>
      <w:r>
        <w:rPr>
          <w:rFonts w:hint="eastAsia" w:eastAsia="方正小标宋_GBK" w:cs="方正小标宋_GBK"/>
          <w:color w:val="000000"/>
          <w:sz w:val="48"/>
          <w:szCs w:val="48"/>
        </w:rPr>
        <w:t>第十五个五年规划纲要</w:t>
      </w:r>
    </w:p>
    <w:p>
      <w:pPr>
        <w:pStyle w:val="17"/>
        <w:widowControl/>
        <w:spacing w:line="560" w:lineRule="exact"/>
        <w:ind w:firstLine="0" w:firstLineChars="0"/>
        <w:jc w:val="center"/>
        <w:rPr>
          <w:rFonts w:eastAsia="仿宋_GB2312" w:cs="仿宋_GB2312"/>
          <w:color w:val="000000"/>
          <w:sz w:val="28"/>
          <w:szCs w:val="28"/>
        </w:rPr>
      </w:pPr>
    </w:p>
    <w:p>
      <w:pPr>
        <w:pStyle w:val="17"/>
        <w:widowControl/>
        <w:spacing w:line="560" w:lineRule="exact"/>
        <w:ind w:firstLine="0" w:firstLineChars="0"/>
        <w:jc w:val="center"/>
        <w:rPr>
          <w:rFonts w:eastAsia="仿宋_GB2312" w:cs="仿宋_GB2312"/>
          <w:color w:val="000000"/>
          <w:sz w:val="28"/>
          <w:szCs w:val="28"/>
        </w:rPr>
      </w:pPr>
    </w:p>
    <w:p>
      <w:pPr>
        <w:pStyle w:val="17"/>
        <w:widowControl/>
        <w:spacing w:line="560" w:lineRule="exact"/>
        <w:ind w:firstLine="0" w:firstLineChars="0"/>
        <w:jc w:val="center"/>
        <w:rPr>
          <w:rFonts w:eastAsia="仿宋_GB2312" w:cs="仿宋_GB2312"/>
          <w:color w:val="000000"/>
          <w:sz w:val="28"/>
          <w:szCs w:val="28"/>
        </w:rPr>
      </w:pPr>
    </w:p>
    <w:p>
      <w:pPr>
        <w:pStyle w:val="17"/>
        <w:widowControl/>
        <w:spacing w:line="560" w:lineRule="exact"/>
        <w:ind w:firstLine="0" w:firstLineChars="0"/>
        <w:jc w:val="center"/>
        <w:rPr>
          <w:rFonts w:eastAsia="仿宋_GB2312" w:cs="仿宋_GB2312"/>
          <w:color w:val="000000"/>
          <w:sz w:val="28"/>
          <w:szCs w:val="28"/>
        </w:rPr>
      </w:pPr>
    </w:p>
    <w:p>
      <w:pPr>
        <w:pStyle w:val="17"/>
        <w:widowControl/>
        <w:spacing w:line="560" w:lineRule="exact"/>
        <w:ind w:firstLine="0" w:firstLineChars="0"/>
        <w:jc w:val="center"/>
        <w:rPr>
          <w:rFonts w:eastAsia="仿宋_GB2312" w:cs="仿宋_GB2312"/>
          <w:color w:val="000000"/>
          <w:sz w:val="28"/>
          <w:szCs w:val="28"/>
        </w:rPr>
      </w:pPr>
    </w:p>
    <w:p>
      <w:pPr>
        <w:pStyle w:val="17"/>
        <w:widowControl/>
        <w:spacing w:line="560" w:lineRule="exact"/>
        <w:ind w:firstLine="0" w:firstLineChars="0"/>
        <w:jc w:val="center"/>
        <w:rPr>
          <w:rFonts w:eastAsia="仿宋_GB2312" w:cs="仿宋_GB2312"/>
          <w:color w:val="000000"/>
          <w:sz w:val="28"/>
          <w:szCs w:val="28"/>
        </w:rPr>
      </w:pPr>
    </w:p>
    <w:p>
      <w:pPr>
        <w:pStyle w:val="17"/>
        <w:widowControl/>
        <w:spacing w:line="560" w:lineRule="exact"/>
        <w:ind w:firstLine="0" w:firstLineChars="0"/>
        <w:jc w:val="center"/>
        <w:rPr>
          <w:rFonts w:eastAsia="仿宋_GB2312" w:cs="仿宋_GB2312"/>
          <w:color w:val="000000"/>
          <w:sz w:val="28"/>
          <w:szCs w:val="28"/>
        </w:rPr>
      </w:pPr>
    </w:p>
    <w:p>
      <w:pPr>
        <w:pStyle w:val="17"/>
        <w:widowControl/>
        <w:spacing w:line="560" w:lineRule="exact"/>
        <w:ind w:firstLine="0" w:firstLineChars="0"/>
        <w:jc w:val="both"/>
        <w:rPr>
          <w:rFonts w:eastAsia="仿宋_GB2312" w:cs="仿宋_GB2312"/>
          <w:color w:val="000000"/>
          <w:sz w:val="28"/>
          <w:szCs w:val="28"/>
        </w:rPr>
      </w:pPr>
    </w:p>
    <w:p>
      <w:pPr>
        <w:pStyle w:val="17"/>
        <w:widowControl/>
        <w:spacing w:beforeAutospacing="0" w:afterAutospacing="0" w:line="560" w:lineRule="exact"/>
        <w:ind w:firstLine="0" w:firstLineChars="0"/>
        <w:jc w:val="center"/>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重庆市南川区人民政府</w:t>
      </w:r>
    </w:p>
    <w:p>
      <w:pPr>
        <w:pStyle w:val="17"/>
        <w:widowControl/>
        <w:spacing w:beforeAutospacing="0" w:afterAutospacing="0" w:line="560" w:lineRule="exact"/>
        <w:ind w:firstLine="0" w:firstLineChars="0"/>
        <w:jc w:val="center"/>
        <w:rPr>
          <w:rFonts w:eastAsia="方正楷体_GBK"/>
          <w:color w:val="000000"/>
          <w:sz w:val="32"/>
          <w:szCs w:val="32"/>
        </w:rPr>
      </w:pPr>
      <w:r>
        <w:rPr>
          <w:rFonts w:eastAsia="方正楷体_GBK"/>
          <w:color w:val="000000"/>
          <w:sz w:val="32"/>
          <w:szCs w:val="32"/>
        </w:rPr>
        <w:t>20</w:t>
      </w:r>
      <w:r>
        <w:rPr>
          <w:rFonts w:hint="eastAsia" w:eastAsia="方正楷体_GBK"/>
          <w:color w:val="000000"/>
          <w:sz w:val="32"/>
          <w:szCs w:val="32"/>
        </w:rPr>
        <w:t>2</w:t>
      </w:r>
      <w:r>
        <w:rPr>
          <w:rFonts w:eastAsia="方正楷体_GBK"/>
          <w:color w:val="000000"/>
          <w:sz w:val="32"/>
          <w:szCs w:val="32"/>
        </w:rPr>
        <w:t>6年</w:t>
      </w:r>
      <w:r>
        <w:rPr>
          <w:rFonts w:hint="eastAsia" w:eastAsia="方正楷体_GBK"/>
          <w:color w:val="000000"/>
          <w:sz w:val="32"/>
          <w:szCs w:val="32"/>
          <w:lang w:val="en-US" w:eastAsia="zh-CN"/>
        </w:rPr>
        <w:t>3</w:t>
      </w:r>
      <w:r>
        <w:rPr>
          <w:rFonts w:eastAsia="方正楷体_GBK"/>
          <w:color w:val="000000"/>
          <w:sz w:val="32"/>
          <w:szCs w:val="32"/>
        </w:rPr>
        <w:t>月</w:t>
      </w:r>
    </w:p>
    <w:p>
      <w:pPr>
        <w:pStyle w:val="17"/>
        <w:widowControl/>
        <w:spacing w:line="560" w:lineRule="exact"/>
        <w:ind w:firstLine="0" w:firstLineChars="0"/>
        <w:jc w:val="center"/>
      </w:pPr>
    </w:p>
    <w:p>
      <w:pPr>
        <w:spacing w:line="560" w:lineRule="exact"/>
        <w:ind w:firstLine="0" w:firstLineChars="0"/>
        <w:jc w:val="center"/>
        <w:rPr>
          <w:rFonts w:eastAsia="方正公文小标宋"/>
          <w:szCs w:val="32"/>
        </w:rPr>
        <w:sectPr>
          <w:footerReference r:id="rId3" w:type="default"/>
          <w:pgSz w:w="11906" w:h="16838"/>
          <w:pgMar w:top="2098" w:right="1474" w:bottom="1984" w:left="1587" w:header="851" w:footer="992" w:gutter="0"/>
          <w:cols w:space="720" w:num="1"/>
          <w:docGrid w:type="linesAndChars" w:linePitch="312" w:charSpace="0"/>
        </w:sectPr>
      </w:pPr>
    </w:p>
    <w:p>
      <w:pPr>
        <w:spacing w:line="570" w:lineRule="exact"/>
        <w:ind w:firstLine="0" w:firstLineChars="0"/>
        <w:jc w:val="center"/>
        <w:rPr>
          <w:rFonts w:hint="eastAsia" w:ascii="方正小标宋_GBK" w:hAnsi="方正小标宋_GBK" w:eastAsia="方正小标宋_GBK" w:cs="方正小标宋_GBK"/>
          <w:sz w:val="44"/>
          <w:szCs w:val="44"/>
        </w:rPr>
      </w:pPr>
    </w:p>
    <w:p>
      <w:pPr>
        <w:spacing w:line="570" w:lineRule="exact"/>
        <w:ind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  录</w:t>
      </w:r>
    </w:p>
    <w:p>
      <w:pPr>
        <w:pStyle w:val="6"/>
        <w:spacing w:line="570" w:lineRule="exact"/>
        <w:ind w:left="640" w:firstLine="640"/>
      </w:pPr>
    </w:p>
    <w:p>
      <w:pPr>
        <w:pStyle w:val="13"/>
        <w:tabs>
          <w:tab w:val="right" w:leader="dot" w:pos="8845"/>
        </w:tabs>
        <w:ind w:left="0" w:leftChars="0" w:firstLine="0" w:firstLineChars="0"/>
        <w:jc w:val="left"/>
      </w:pPr>
      <w:r>
        <w:fldChar w:fldCharType="begin"/>
      </w:r>
      <w:r>
        <w:instrText xml:space="preserve">TOC \o "1-3" \h \u </w:instrText>
      </w:r>
      <w:r>
        <w:fldChar w:fldCharType="separate"/>
      </w:r>
      <w:r>
        <w:rPr>
          <w:spacing w:val="-11"/>
          <w:sz w:val="32"/>
          <w:shd w:val="clear" w:color="FFFFFF" w:fill="D9D9D9"/>
        </w:rPr>
        <w:fldChar w:fldCharType="begin"/>
      </w:r>
      <w:r>
        <w:rPr>
          <w:spacing w:val="-11"/>
          <w:sz w:val="32"/>
          <w:shd w:val="clear" w:color="FFFFFF" w:fill="D9D9D9"/>
        </w:rPr>
        <w:instrText xml:space="preserve"> HYPERLINK \l _Toc5073 </w:instrText>
      </w:r>
      <w:r>
        <w:rPr>
          <w:spacing w:val="-11"/>
          <w:sz w:val="32"/>
          <w:shd w:val="clear" w:color="FFFFFF" w:fill="D9D9D9"/>
        </w:rPr>
        <w:fldChar w:fldCharType="separate"/>
      </w:r>
      <w:r>
        <w:rPr>
          <w:rFonts w:eastAsia="方正小标宋_GBK" w:cs="方正小标宋_GBK"/>
          <w:spacing w:val="-11"/>
          <w:w w:val="99"/>
          <w:sz w:val="32"/>
          <w:szCs w:val="36"/>
          <w:shd w:val="clear" w:color="FFFFFF" w:fill="D9D9D9"/>
        </w:rPr>
        <w:t>第一篇</w:t>
      </w:r>
      <w:r>
        <w:rPr>
          <w:rFonts w:hint="eastAsia" w:eastAsia="方正小标宋_GBK" w:cs="方正小标宋_GBK"/>
          <w:spacing w:val="-11"/>
          <w:w w:val="99"/>
          <w:sz w:val="32"/>
          <w:szCs w:val="36"/>
          <w:shd w:val="clear" w:color="FFFFFF" w:fill="D9D9D9"/>
        </w:rPr>
        <w:t xml:space="preserve"> </w:t>
      </w:r>
      <w:r>
        <w:rPr>
          <w:rFonts w:hint="eastAsia" w:eastAsia="方正小标宋_GBK" w:cs="方正小标宋_GBK"/>
          <w:spacing w:val="-11"/>
          <w:w w:val="99"/>
          <w:sz w:val="32"/>
          <w:szCs w:val="36"/>
          <w:shd w:val="clear" w:color="FFFFFF" w:fill="D9D9D9"/>
          <w:lang w:eastAsia="zh-CN"/>
        </w:rPr>
        <w:t>“</w:t>
      </w:r>
      <w:r>
        <w:rPr>
          <w:rFonts w:hint="eastAsia" w:eastAsia="方正小标宋_GBK" w:cs="方正小标宋_GBK"/>
          <w:spacing w:val="-11"/>
          <w:w w:val="99"/>
          <w:sz w:val="32"/>
          <w:szCs w:val="36"/>
          <w:shd w:val="clear" w:color="FFFFFF" w:fill="D9D9D9"/>
        </w:rPr>
        <w:t>十五五</w:t>
      </w:r>
      <w:r>
        <w:rPr>
          <w:rFonts w:hint="eastAsia" w:eastAsia="方正小标宋_GBK" w:cs="方正小标宋_GBK"/>
          <w:spacing w:val="-11"/>
          <w:w w:val="99"/>
          <w:sz w:val="32"/>
          <w:szCs w:val="36"/>
          <w:shd w:val="clear" w:color="FFFFFF" w:fill="D9D9D9"/>
          <w:lang w:eastAsia="zh-CN"/>
        </w:rPr>
        <w:t>”</w:t>
      </w:r>
      <w:r>
        <w:rPr>
          <w:rFonts w:hint="eastAsia" w:eastAsia="方正小标宋_GBK" w:cs="方正小标宋_GBK"/>
          <w:spacing w:val="-11"/>
          <w:w w:val="99"/>
          <w:sz w:val="32"/>
          <w:szCs w:val="36"/>
          <w:shd w:val="clear" w:color="FFFFFF" w:fill="D9D9D9"/>
        </w:rPr>
        <w:t>时期是加快建设渝东生态新城的关键时期</w:t>
      </w:r>
      <w:r>
        <w:rPr>
          <w:spacing w:val="-11"/>
          <w:sz w:val="32"/>
          <w:shd w:val="clear" w:color="FFFFFF" w:fill="D9D9D9"/>
        </w:rPr>
        <w:tab/>
      </w:r>
      <w:r>
        <w:rPr>
          <w:spacing w:val="-11"/>
          <w:sz w:val="32"/>
          <w:shd w:val="clear" w:color="FFFFFF" w:fill="D9D9D9"/>
        </w:rPr>
        <w:fldChar w:fldCharType="begin"/>
      </w:r>
      <w:r>
        <w:rPr>
          <w:spacing w:val="-11"/>
          <w:sz w:val="32"/>
          <w:shd w:val="clear" w:color="FFFFFF" w:fill="D9D9D9"/>
        </w:rPr>
        <w:instrText xml:space="preserve"> PAGEREF _Toc5073 \h </w:instrText>
      </w:r>
      <w:r>
        <w:rPr>
          <w:spacing w:val="-11"/>
          <w:sz w:val="32"/>
          <w:shd w:val="clear" w:color="FFFFFF" w:fill="D9D9D9"/>
        </w:rPr>
        <w:fldChar w:fldCharType="separate"/>
      </w:r>
      <w:r>
        <w:rPr>
          <w:spacing w:val="-11"/>
          <w:sz w:val="32"/>
          <w:shd w:val="clear" w:color="FFFFFF" w:fill="D9D9D9"/>
        </w:rPr>
        <w:t>10</w:t>
      </w:r>
      <w:r>
        <w:rPr>
          <w:spacing w:val="-11"/>
          <w:sz w:val="32"/>
          <w:shd w:val="clear" w:color="FFFFFF" w:fill="D9D9D9"/>
        </w:rPr>
        <w:fldChar w:fldCharType="end"/>
      </w:r>
      <w:r>
        <w:rPr>
          <w:spacing w:val="-11"/>
          <w:sz w:val="32"/>
          <w:shd w:val="clear" w:color="FFFFFF" w:fill="D9D9D9"/>
        </w:rPr>
        <w:fldChar w:fldCharType="end"/>
      </w:r>
    </w:p>
    <w:p>
      <w:pPr>
        <w:pStyle w:val="15"/>
        <w:tabs>
          <w:tab w:val="right" w:leader="dot" w:pos="8845"/>
        </w:tabs>
        <w:ind w:left="0" w:leftChars="0" w:firstLine="0" w:firstLineChars="0"/>
      </w:pPr>
      <w:r>
        <w:fldChar w:fldCharType="begin"/>
      </w:r>
      <w:r>
        <w:instrText xml:space="preserve"> HYPERLINK \l _Toc18438 </w:instrText>
      </w:r>
      <w:r>
        <w:fldChar w:fldCharType="separate"/>
      </w:r>
      <w:r>
        <w:rPr>
          <w:rFonts w:hint="eastAsia" w:eastAsia="方正黑体_GBK" w:cs="方正黑体_GBK"/>
          <w:szCs w:val="36"/>
        </w:rPr>
        <w:t>第一章 现代化渝东生态新城建设实现良好开局</w:t>
      </w:r>
      <w:r>
        <w:tab/>
      </w:r>
      <w:r>
        <w:fldChar w:fldCharType="begin"/>
      </w:r>
      <w:r>
        <w:instrText xml:space="preserve"> PAGEREF _Toc18438 \h </w:instrText>
      </w:r>
      <w:r>
        <w:fldChar w:fldCharType="separate"/>
      </w:r>
      <w:r>
        <w:t>10</w:t>
      </w:r>
      <w:r>
        <w:fldChar w:fldCharType="end"/>
      </w:r>
      <w:r>
        <w:fldChar w:fldCharType="end"/>
      </w:r>
    </w:p>
    <w:p>
      <w:pPr>
        <w:pStyle w:val="15"/>
        <w:tabs>
          <w:tab w:val="right" w:leader="dot" w:pos="8845"/>
        </w:tabs>
        <w:ind w:left="0" w:leftChars="0" w:firstLine="0" w:firstLineChars="0"/>
      </w:pPr>
      <w:r>
        <w:fldChar w:fldCharType="begin"/>
      </w:r>
      <w:r>
        <w:instrText xml:space="preserve"> HYPERLINK \l _Toc17945 </w:instrText>
      </w:r>
      <w:r>
        <w:fldChar w:fldCharType="separate"/>
      </w:r>
      <w:r>
        <w:rPr>
          <w:rFonts w:hint="eastAsia" w:eastAsia="方正黑体_GBK" w:cs="方正黑体_GBK"/>
          <w:szCs w:val="36"/>
        </w:rPr>
        <w:t>第二章 机遇挑战</w:t>
      </w:r>
      <w:r>
        <w:tab/>
      </w:r>
      <w:r>
        <w:fldChar w:fldCharType="begin"/>
      </w:r>
      <w:r>
        <w:instrText xml:space="preserve"> PAGEREF _Toc17945 \h </w:instrText>
      </w:r>
      <w:r>
        <w:fldChar w:fldCharType="separate"/>
      </w:r>
      <w:r>
        <w:t>13</w:t>
      </w:r>
      <w:r>
        <w:fldChar w:fldCharType="end"/>
      </w:r>
      <w:r>
        <w:fldChar w:fldCharType="end"/>
      </w:r>
    </w:p>
    <w:p>
      <w:pPr>
        <w:pStyle w:val="15"/>
        <w:tabs>
          <w:tab w:val="right" w:leader="dot" w:pos="8845"/>
        </w:tabs>
        <w:ind w:left="0" w:leftChars="0" w:firstLine="0" w:firstLineChars="0"/>
      </w:pPr>
      <w:r>
        <w:fldChar w:fldCharType="begin"/>
      </w:r>
      <w:r>
        <w:instrText xml:space="preserve"> HYPERLINK \l _Toc32701 </w:instrText>
      </w:r>
      <w:r>
        <w:fldChar w:fldCharType="separate"/>
      </w:r>
      <w:r>
        <w:rPr>
          <w:rFonts w:hint="eastAsia" w:eastAsia="方正黑体_GBK" w:cs="方正黑体_GBK"/>
          <w:szCs w:val="36"/>
        </w:rPr>
        <w:t>第三章 目标愿景</w:t>
      </w:r>
      <w:r>
        <w:tab/>
      </w:r>
      <w:r>
        <w:fldChar w:fldCharType="begin"/>
      </w:r>
      <w:r>
        <w:instrText xml:space="preserve"> PAGEREF _Toc32701 \h </w:instrText>
      </w:r>
      <w:r>
        <w:fldChar w:fldCharType="separate"/>
      </w:r>
      <w:r>
        <w:t>15</w:t>
      </w:r>
      <w:r>
        <w:fldChar w:fldCharType="end"/>
      </w:r>
      <w:r>
        <w:fldChar w:fldCharType="end"/>
      </w:r>
    </w:p>
    <w:p>
      <w:pPr>
        <w:pStyle w:val="8"/>
        <w:tabs>
          <w:tab w:val="right" w:leader="dot" w:pos="8845"/>
        </w:tabs>
        <w:ind w:left="0" w:leftChars="0" w:firstLine="0" w:firstLineChars="0"/>
      </w:pPr>
      <w:r>
        <w:fldChar w:fldCharType="begin"/>
      </w:r>
      <w:r>
        <w:instrText xml:space="preserve"> HYPERLINK \l _Toc27493 </w:instrText>
      </w:r>
      <w:r>
        <w:fldChar w:fldCharType="separate"/>
      </w:r>
      <w:r>
        <w:rPr>
          <w:rFonts w:hint="eastAsia" w:ascii="Times New Roman" w:hAnsi="Times New Roman" w:eastAsia="方正楷体_GBK" w:cs="方正楷体_GBK"/>
          <w:bCs/>
        </w:rPr>
        <w:t>第一节 指导思想</w:t>
      </w:r>
      <w:r>
        <w:tab/>
      </w:r>
      <w:r>
        <w:fldChar w:fldCharType="begin"/>
      </w:r>
      <w:r>
        <w:instrText xml:space="preserve"> PAGEREF _Toc27493 \h </w:instrText>
      </w:r>
      <w:r>
        <w:fldChar w:fldCharType="separate"/>
      </w:r>
      <w:r>
        <w:t>15</w:t>
      </w:r>
      <w:r>
        <w:fldChar w:fldCharType="end"/>
      </w:r>
      <w:r>
        <w:fldChar w:fldCharType="end"/>
      </w:r>
    </w:p>
    <w:p>
      <w:pPr>
        <w:pStyle w:val="8"/>
        <w:tabs>
          <w:tab w:val="right" w:leader="dot" w:pos="8845"/>
        </w:tabs>
        <w:ind w:left="0" w:leftChars="0" w:firstLine="0" w:firstLineChars="0"/>
      </w:pPr>
      <w:r>
        <w:fldChar w:fldCharType="begin"/>
      </w:r>
      <w:r>
        <w:instrText xml:space="preserve"> HYPERLINK \l _Toc551 </w:instrText>
      </w:r>
      <w:r>
        <w:fldChar w:fldCharType="separate"/>
      </w:r>
      <w:r>
        <w:rPr>
          <w:rFonts w:hint="eastAsia" w:ascii="Times New Roman" w:hAnsi="Times New Roman" w:eastAsia="方正楷体_GBK" w:cs="方正楷体_GBK"/>
          <w:bCs/>
        </w:rPr>
        <w:t>第二节 主要原则</w:t>
      </w:r>
      <w:r>
        <w:tab/>
      </w:r>
      <w:r>
        <w:fldChar w:fldCharType="begin"/>
      </w:r>
      <w:r>
        <w:instrText xml:space="preserve"> PAGEREF _Toc551 \h </w:instrText>
      </w:r>
      <w:r>
        <w:fldChar w:fldCharType="separate"/>
      </w:r>
      <w:r>
        <w:t>17</w:t>
      </w:r>
      <w:r>
        <w:fldChar w:fldCharType="end"/>
      </w:r>
      <w:r>
        <w:fldChar w:fldCharType="end"/>
      </w:r>
    </w:p>
    <w:p>
      <w:pPr>
        <w:pStyle w:val="8"/>
        <w:tabs>
          <w:tab w:val="right" w:leader="dot" w:pos="8845"/>
        </w:tabs>
        <w:ind w:left="0" w:leftChars="0" w:firstLine="0" w:firstLineChars="0"/>
      </w:pPr>
      <w:r>
        <w:fldChar w:fldCharType="begin"/>
      </w:r>
      <w:r>
        <w:instrText xml:space="preserve"> HYPERLINK \l _Toc1636 </w:instrText>
      </w:r>
      <w:r>
        <w:fldChar w:fldCharType="separate"/>
      </w:r>
      <w:r>
        <w:rPr>
          <w:rFonts w:hint="eastAsia" w:ascii="Times New Roman" w:hAnsi="Times New Roman" w:eastAsia="方正楷体_GBK" w:cs="方正楷体_GBK"/>
          <w:bCs/>
        </w:rPr>
        <w:t>第三节 发展目标</w:t>
      </w:r>
      <w:r>
        <w:tab/>
      </w:r>
      <w:r>
        <w:fldChar w:fldCharType="begin"/>
      </w:r>
      <w:r>
        <w:instrText xml:space="preserve"> PAGEREF _Toc1636 \h </w:instrText>
      </w:r>
      <w:r>
        <w:fldChar w:fldCharType="separate"/>
      </w:r>
      <w:r>
        <w:t>18</w:t>
      </w:r>
      <w:r>
        <w:fldChar w:fldCharType="end"/>
      </w:r>
      <w:r>
        <w:fldChar w:fldCharType="end"/>
      </w:r>
    </w:p>
    <w:p>
      <w:pPr>
        <w:pStyle w:val="13"/>
        <w:tabs>
          <w:tab w:val="right" w:leader="dot" w:pos="8845"/>
        </w:tabs>
        <w:ind w:left="0" w:leftChars="0" w:firstLine="0" w:firstLineChars="0"/>
      </w:pPr>
      <w:r>
        <w:fldChar w:fldCharType="begin"/>
      </w:r>
      <w:r>
        <w:instrText xml:space="preserve"> HYPERLINK \l _Toc24339 </w:instrText>
      </w:r>
      <w:r>
        <w:fldChar w:fldCharType="separate"/>
      </w:r>
      <w:r>
        <w:rPr>
          <w:rFonts w:eastAsia="方正小标宋_GBK" w:cs="方正小标宋_GBK"/>
          <w:szCs w:val="36"/>
        </w:rPr>
        <w:t>第二篇</w:t>
      </w:r>
      <w:r>
        <w:rPr>
          <w:rFonts w:hint="eastAsia" w:eastAsia="方正小标宋_GBK" w:cs="方正小标宋_GBK"/>
          <w:szCs w:val="36"/>
        </w:rPr>
        <w:t xml:space="preserve"> 构建具有南川辨识度的现代化产业体系</w:t>
      </w:r>
      <w:r>
        <w:tab/>
      </w:r>
      <w:r>
        <w:fldChar w:fldCharType="begin"/>
      </w:r>
      <w:r>
        <w:instrText xml:space="preserve"> PAGEREF _Toc24339 \h </w:instrText>
      </w:r>
      <w:r>
        <w:fldChar w:fldCharType="separate"/>
      </w:r>
      <w:r>
        <w:t>22</w:t>
      </w:r>
      <w:r>
        <w:fldChar w:fldCharType="end"/>
      </w:r>
      <w:r>
        <w:fldChar w:fldCharType="end"/>
      </w:r>
    </w:p>
    <w:p>
      <w:pPr>
        <w:pStyle w:val="15"/>
        <w:tabs>
          <w:tab w:val="right" w:leader="dot" w:pos="8845"/>
        </w:tabs>
        <w:ind w:left="0" w:leftChars="0" w:firstLine="0" w:firstLineChars="0"/>
      </w:pPr>
      <w:r>
        <w:fldChar w:fldCharType="begin"/>
      </w:r>
      <w:r>
        <w:instrText xml:space="preserve"> HYPERLINK \l _Toc10240 </w:instrText>
      </w:r>
      <w:r>
        <w:fldChar w:fldCharType="separate"/>
      </w:r>
      <w:r>
        <w:rPr>
          <w:rFonts w:hint="eastAsia" w:eastAsia="方正黑体_GBK" w:cs="方正黑体_GBK"/>
          <w:szCs w:val="36"/>
        </w:rPr>
        <w:t>第四章 打造全市先进制造业重要基地</w:t>
      </w:r>
      <w:r>
        <w:tab/>
      </w:r>
      <w:r>
        <w:fldChar w:fldCharType="begin"/>
      </w:r>
      <w:r>
        <w:instrText xml:space="preserve"> PAGEREF _Toc10240 \h </w:instrText>
      </w:r>
      <w:r>
        <w:fldChar w:fldCharType="separate"/>
      </w:r>
      <w:r>
        <w:t>22</w:t>
      </w:r>
      <w:r>
        <w:fldChar w:fldCharType="end"/>
      </w:r>
      <w:r>
        <w:fldChar w:fldCharType="end"/>
      </w:r>
    </w:p>
    <w:p>
      <w:pPr>
        <w:pStyle w:val="8"/>
        <w:tabs>
          <w:tab w:val="right" w:leader="dot" w:pos="8845"/>
        </w:tabs>
        <w:ind w:left="0" w:leftChars="0" w:firstLine="0" w:firstLineChars="0"/>
      </w:pPr>
      <w:r>
        <w:fldChar w:fldCharType="begin"/>
      </w:r>
      <w:r>
        <w:instrText xml:space="preserve"> HYPERLINK \l _Toc2745 </w:instrText>
      </w:r>
      <w:r>
        <w:fldChar w:fldCharType="separate"/>
      </w:r>
      <w:r>
        <w:rPr>
          <w:rFonts w:hint="eastAsia" w:ascii="Times New Roman" w:hAnsi="Times New Roman" w:eastAsia="方正楷体_GBK" w:cs="方正楷体_GBK"/>
          <w:bCs/>
        </w:rPr>
        <w:t>第一节 迭代升级</w:t>
      </w:r>
      <w:r>
        <w:rPr>
          <w:rFonts w:hint="eastAsia" w:cs="方正楷体_GBK"/>
          <w:bCs/>
          <w:lang w:eastAsia="zh-CN"/>
        </w:rPr>
        <w:t>“</w:t>
      </w:r>
      <w:r>
        <w:rPr>
          <w:rFonts w:hint="eastAsia" w:ascii="Times New Roman" w:hAnsi="Times New Roman" w:eastAsia="方正楷体_GBK" w:cs="方正楷体_GBK"/>
          <w:bCs/>
        </w:rPr>
        <w:t>332</w:t>
      </w:r>
      <w:r>
        <w:rPr>
          <w:rFonts w:hint="eastAsia" w:cs="方正楷体_GBK"/>
          <w:bCs/>
          <w:lang w:eastAsia="zh-CN"/>
        </w:rPr>
        <w:t>”</w:t>
      </w:r>
      <w:r>
        <w:rPr>
          <w:rFonts w:hint="eastAsia" w:ascii="Times New Roman" w:hAnsi="Times New Roman" w:eastAsia="方正楷体_GBK" w:cs="方正楷体_GBK"/>
          <w:bCs/>
        </w:rPr>
        <w:t>制造业集群体系</w:t>
      </w:r>
      <w:r>
        <w:tab/>
      </w:r>
      <w:r>
        <w:fldChar w:fldCharType="begin"/>
      </w:r>
      <w:r>
        <w:instrText xml:space="preserve"> PAGEREF _Toc2745 \h </w:instrText>
      </w:r>
      <w:r>
        <w:fldChar w:fldCharType="separate"/>
      </w:r>
      <w:r>
        <w:t>22</w:t>
      </w:r>
      <w:r>
        <w:fldChar w:fldCharType="end"/>
      </w:r>
      <w:r>
        <w:fldChar w:fldCharType="end"/>
      </w:r>
    </w:p>
    <w:p>
      <w:pPr>
        <w:pStyle w:val="8"/>
        <w:tabs>
          <w:tab w:val="right" w:leader="dot" w:pos="8845"/>
        </w:tabs>
        <w:ind w:left="0" w:leftChars="0" w:firstLine="0" w:firstLineChars="0"/>
      </w:pPr>
      <w:r>
        <w:fldChar w:fldCharType="begin"/>
      </w:r>
      <w:r>
        <w:instrText xml:space="preserve"> HYPERLINK \l _Toc18111 </w:instrText>
      </w:r>
      <w:r>
        <w:fldChar w:fldCharType="separate"/>
      </w:r>
      <w:r>
        <w:rPr>
          <w:rFonts w:hint="eastAsia" w:ascii="Times New Roman" w:hAnsi="Times New Roman" w:eastAsia="方正楷体_GBK" w:cs="方正楷体_GBK"/>
          <w:bCs/>
        </w:rPr>
        <w:t>第二节 培育壮大生产性服务业</w:t>
      </w:r>
      <w:r>
        <w:tab/>
      </w:r>
      <w:r>
        <w:fldChar w:fldCharType="begin"/>
      </w:r>
      <w:r>
        <w:instrText xml:space="preserve"> PAGEREF _Toc18111 \h </w:instrText>
      </w:r>
      <w:r>
        <w:fldChar w:fldCharType="separate"/>
      </w:r>
      <w:r>
        <w:t>25</w:t>
      </w:r>
      <w:r>
        <w:fldChar w:fldCharType="end"/>
      </w:r>
      <w:r>
        <w:fldChar w:fldCharType="end"/>
      </w:r>
    </w:p>
    <w:p>
      <w:pPr>
        <w:pStyle w:val="8"/>
        <w:tabs>
          <w:tab w:val="right" w:leader="dot" w:pos="8845"/>
        </w:tabs>
        <w:ind w:left="0" w:leftChars="0" w:firstLine="0" w:firstLineChars="0"/>
      </w:pPr>
      <w:r>
        <w:fldChar w:fldCharType="begin"/>
      </w:r>
      <w:r>
        <w:instrText xml:space="preserve"> HYPERLINK \l _Toc20490 </w:instrText>
      </w:r>
      <w:r>
        <w:fldChar w:fldCharType="separate"/>
      </w:r>
      <w:r>
        <w:rPr>
          <w:rFonts w:hint="eastAsia" w:ascii="Times New Roman" w:hAnsi="Times New Roman" w:eastAsia="方正楷体_GBK" w:cs="方正楷体_GBK"/>
          <w:bCs/>
        </w:rPr>
        <w:t>第三节 提升工业园区发展能级</w:t>
      </w:r>
      <w:r>
        <w:tab/>
      </w:r>
      <w:r>
        <w:fldChar w:fldCharType="begin"/>
      </w:r>
      <w:r>
        <w:instrText xml:space="preserve"> PAGEREF _Toc20490 \h </w:instrText>
      </w:r>
      <w:r>
        <w:fldChar w:fldCharType="separate"/>
      </w:r>
      <w:r>
        <w:t>26</w:t>
      </w:r>
      <w:r>
        <w:fldChar w:fldCharType="end"/>
      </w:r>
      <w:r>
        <w:fldChar w:fldCharType="end"/>
      </w:r>
    </w:p>
    <w:p>
      <w:pPr>
        <w:pStyle w:val="15"/>
        <w:tabs>
          <w:tab w:val="right" w:leader="dot" w:pos="8845"/>
        </w:tabs>
        <w:ind w:left="0" w:leftChars="0" w:firstLine="0" w:firstLineChars="0"/>
      </w:pPr>
      <w:r>
        <w:fldChar w:fldCharType="begin"/>
      </w:r>
      <w:r>
        <w:instrText xml:space="preserve"> HYPERLINK \l _Toc32327 </w:instrText>
      </w:r>
      <w:r>
        <w:fldChar w:fldCharType="separate"/>
      </w:r>
      <w:r>
        <w:rPr>
          <w:rFonts w:hint="eastAsia" w:eastAsia="方正黑体_GBK" w:cs="方正黑体_GBK"/>
          <w:szCs w:val="36"/>
        </w:rPr>
        <w:t>第五章 打造全市文旅康养首选之地</w:t>
      </w:r>
      <w:r>
        <w:tab/>
      </w:r>
      <w:r>
        <w:fldChar w:fldCharType="begin"/>
      </w:r>
      <w:r>
        <w:instrText xml:space="preserve"> PAGEREF _Toc32327 \h </w:instrText>
      </w:r>
      <w:r>
        <w:fldChar w:fldCharType="separate"/>
      </w:r>
      <w:r>
        <w:t>27</w:t>
      </w:r>
      <w:r>
        <w:fldChar w:fldCharType="end"/>
      </w:r>
      <w:r>
        <w:fldChar w:fldCharType="end"/>
      </w:r>
    </w:p>
    <w:p>
      <w:pPr>
        <w:pStyle w:val="8"/>
        <w:tabs>
          <w:tab w:val="right" w:leader="dot" w:pos="8845"/>
        </w:tabs>
        <w:ind w:left="0" w:leftChars="0" w:firstLine="0" w:firstLineChars="0"/>
      </w:pPr>
      <w:r>
        <w:fldChar w:fldCharType="begin"/>
      </w:r>
      <w:r>
        <w:instrText xml:space="preserve"> HYPERLINK \l _Toc20129 </w:instrText>
      </w:r>
      <w:r>
        <w:fldChar w:fldCharType="separate"/>
      </w:r>
      <w:r>
        <w:rPr>
          <w:rFonts w:hint="eastAsia" w:ascii="Times New Roman" w:hAnsi="Times New Roman" w:eastAsia="方正楷体_GBK" w:cs="方正楷体_GBK"/>
          <w:bCs/>
        </w:rPr>
        <w:t>第一节 建设金佛山世界知名旅游目的地</w:t>
      </w:r>
      <w:r>
        <w:tab/>
      </w:r>
      <w:r>
        <w:fldChar w:fldCharType="begin"/>
      </w:r>
      <w:r>
        <w:instrText xml:space="preserve"> PAGEREF _Toc20129 \h </w:instrText>
      </w:r>
      <w:r>
        <w:fldChar w:fldCharType="separate"/>
      </w:r>
      <w:r>
        <w:t>28</w:t>
      </w:r>
      <w:r>
        <w:fldChar w:fldCharType="end"/>
      </w:r>
      <w:r>
        <w:fldChar w:fldCharType="end"/>
      </w:r>
    </w:p>
    <w:p>
      <w:pPr>
        <w:pStyle w:val="8"/>
        <w:tabs>
          <w:tab w:val="right" w:leader="dot" w:pos="8845"/>
        </w:tabs>
        <w:ind w:left="0" w:leftChars="0" w:firstLine="0" w:firstLineChars="0"/>
      </w:pPr>
      <w:r>
        <w:fldChar w:fldCharType="begin"/>
      </w:r>
      <w:r>
        <w:instrText xml:space="preserve"> HYPERLINK \l _Toc24594 </w:instrText>
      </w:r>
      <w:r>
        <w:fldChar w:fldCharType="separate"/>
      </w:r>
      <w:r>
        <w:rPr>
          <w:rFonts w:hint="eastAsia" w:ascii="Times New Roman" w:hAnsi="Times New Roman" w:eastAsia="方正楷体_GBK" w:cs="方正楷体_GBK"/>
          <w:bCs/>
        </w:rPr>
        <w:t>第二节 打造山王坪片区康养龙头阵地</w:t>
      </w:r>
      <w:r>
        <w:tab/>
      </w:r>
      <w:r>
        <w:fldChar w:fldCharType="begin"/>
      </w:r>
      <w:r>
        <w:instrText xml:space="preserve"> PAGEREF _Toc24594 \h </w:instrText>
      </w:r>
      <w:r>
        <w:fldChar w:fldCharType="separate"/>
      </w:r>
      <w:r>
        <w:t>28</w:t>
      </w:r>
      <w:r>
        <w:fldChar w:fldCharType="end"/>
      </w:r>
      <w:r>
        <w:fldChar w:fldCharType="end"/>
      </w:r>
    </w:p>
    <w:p>
      <w:pPr>
        <w:pStyle w:val="8"/>
        <w:tabs>
          <w:tab w:val="right" w:leader="dot" w:pos="8845"/>
        </w:tabs>
        <w:ind w:left="0" w:leftChars="0" w:firstLine="0" w:firstLineChars="0"/>
      </w:pPr>
      <w:r>
        <w:fldChar w:fldCharType="begin"/>
      </w:r>
      <w:r>
        <w:instrText xml:space="preserve"> HYPERLINK \l _Toc10553 </w:instrText>
      </w:r>
      <w:r>
        <w:fldChar w:fldCharType="separate"/>
      </w:r>
      <w:r>
        <w:rPr>
          <w:rFonts w:hint="eastAsia" w:ascii="Times New Roman" w:hAnsi="Times New Roman" w:eastAsia="方正楷体_GBK" w:cs="方正楷体_GBK"/>
          <w:bCs/>
        </w:rPr>
        <w:t>第三节 迭代升级178环山文旅经济带</w:t>
      </w:r>
      <w:r>
        <w:tab/>
      </w:r>
      <w:r>
        <w:fldChar w:fldCharType="begin"/>
      </w:r>
      <w:r>
        <w:instrText xml:space="preserve"> PAGEREF _Toc10553 \h </w:instrText>
      </w:r>
      <w:r>
        <w:fldChar w:fldCharType="separate"/>
      </w:r>
      <w:r>
        <w:t>29</w:t>
      </w:r>
      <w:r>
        <w:fldChar w:fldCharType="end"/>
      </w:r>
      <w:r>
        <w:fldChar w:fldCharType="end"/>
      </w:r>
    </w:p>
    <w:p>
      <w:pPr>
        <w:pStyle w:val="8"/>
        <w:tabs>
          <w:tab w:val="right" w:leader="dot" w:pos="8845"/>
        </w:tabs>
        <w:ind w:left="0" w:leftChars="0" w:firstLine="0" w:firstLineChars="0"/>
      </w:pPr>
      <w:r>
        <w:fldChar w:fldCharType="begin"/>
      </w:r>
      <w:r>
        <w:instrText xml:space="preserve"> HYPERLINK \l _Toc1668 </w:instrText>
      </w:r>
      <w:r>
        <w:fldChar w:fldCharType="separate"/>
      </w:r>
      <w:r>
        <w:rPr>
          <w:rFonts w:hint="eastAsia" w:ascii="Times New Roman" w:hAnsi="Times New Roman" w:eastAsia="方正楷体_GBK" w:cs="方正楷体_GBK"/>
          <w:bCs/>
        </w:rPr>
        <w:t>第四节 构建农文旅多点融合新格局</w:t>
      </w:r>
      <w:r>
        <w:tab/>
      </w:r>
      <w:r>
        <w:fldChar w:fldCharType="begin"/>
      </w:r>
      <w:r>
        <w:instrText xml:space="preserve"> PAGEREF _Toc1668 \h </w:instrText>
      </w:r>
      <w:r>
        <w:fldChar w:fldCharType="separate"/>
      </w:r>
      <w:r>
        <w:t>30</w:t>
      </w:r>
      <w:r>
        <w:fldChar w:fldCharType="end"/>
      </w:r>
      <w:r>
        <w:fldChar w:fldCharType="end"/>
      </w:r>
    </w:p>
    <w:p>
      <w:pPr>
        <w:pStyle w:val="15"/>
        <w:tabs>
          <w:tab w:val="right" w:leader="dot" w:pos="8845"/>
        </w:tabs>
        <w:ind w:left="0" w:leftChars="0" w:firstLine="0" w:firstLineChars="0"/>
      </w:pPr>
      <w:r>
        <w:fldChar w:fldCharType="begin"/>
      </w:r>
      <w:r>
        <w:instrText xml:space="preserve"> HYPERLINK \l _Toc28882 </w:instrText>
      </w:r>
      <w:r>
        <w:fldChar w:fldCharType="separate"/>
      </w:r>
      <w:r>
        <w:rPr>
          <w:rFonts w:hint="eastAsia" w:eastAsia="方正黑体_GBK" w:cs="方正黑体_GBK"/>
          <w:szCs w:val="36"/>
        </w:rPr>
        <w:t>第六章 建设国家农业现代化示范区</w:t>
      </w:r>
      <w:r>
        <w:tab/>
      </w:r>
      <w:r>
        <w:fldChar w:fldCharType="begin"/>
      </w:r>
      <w:r>
        <w:instrText xml:space="preserve"> PAGEREF _Toc28882 \h </w:instrText>
      </w:r>
      <w:r>
        <w:fldChar w:fldCharType="separate"/>
      </w:r>
      <w:r>
        <w:t>31</w:t>
      </w:r>
      <w:r>
        <w:fldChar w:fldCharType="end"/>
      </w:r>
      <w:r>
        <w:fldChar w:fldCharType="end"/>
      </w:r>
    </w:p>
    <w:p>
      <w:pPr>
        <w:pStyle w:val="8"/>
        <w:tabs>
          <w:tab w:val="right" w:leader="dot" w:pos="8845"/>
        </w:tabs>
        <w:ind w:left="0" w:leftChars="0" w:firstLine="0" w:firstLineChars="0"/>
      </w:pPr>
      <w:r>
        <w:fldChar w:fldCharType="begin"/>
      </w:r>
      <w:r>
        <w:instrText xml:space="preserve"> HYPERLINK \l _Toc26123 </w:instrText>
      </w:r>
      <w:r>
        <w:fldChar w:fldCharType="separate"/>
      </w:r>
      <w:r>
        <w:rPr>
          <w:rFonts w:hint="eastAsia" w:ascii="Times New Roman" w:hAnsi="Times New Roman" w:eastAsia="方正楷体_GBK" w:cs="方正楷体_GBK"/>
          <w:bCs/>
        </w:rPr>
        <w:t>第一节 保障粮食安全和重要农产品供给</w:t>
      </w:r>
      <w:r>
        <w:tab/>
      </w:r>
      <w:r>
        <w:fldChar w:fldCharType="begin"/>
      </w:r>
      <w:r>
        <w:instrText xml:space="preserve"> PAGEREF _Toc26123 \h </w:instrText>
      </w:r>
      <w:r>
        <w:fldChar w:fldCharType="separate"/>
      </w:r>
      <w:r>
        <w:t>31</w:t>
      </w:r>
      <w:r>
        <w:fldChar w:fldCharType="end"/>
      </w:r>
      <w:r>
        <w:fldChar w:fldCharType="end"/>
      </w:r>
    </w:p>
    <w:p>
      <w:pPr>
        <w:pStyle w:val="8"/>
        <w:tabs>
          <w:tab w:val="right" w:leader="dot" w:pos="8845"/>
        </w:tabs>
        <w:ind w:left="0" w:leftChars="0" w:firstLine="0" w:firstLineChars="0"/>
      </w:pPr>
      <w:r>
        <w:fldChar w:fldCharType="begin"/>
      </w:r>
      <w:r>
        <w:instrText xml:space="preserve"> HYPERLINK \l _Toc31205 </w:instrText>
      </w:r>
      <w:r>
        <w:fldChar w:fldCharType="separate"/>
      </w:r>
      <w:r>
        <w:rPr>
          <w:rFonts w:hint="eastAsia" w:ascii="Times New Roman" w:hAnsi="Times New Roman" w:eastAsia="方正楷体_GBK" w:cs="方正楷体_GBK"/>
          <w:bCs/>
        </w:rPr>
        <w:t>第二节 培优做强</w:t>
      </w:r>
      <w:r>
        <w:rPr>
          <w:rFonts w:hint="eastAsia" w:cs="方正楷体_GBK"/>
          <w:bCs/>
          <w:lang w:eastAsia="zh-CN"/>
        </w:rPr>
        <w:t>“</w:t>
      </w:r>
      <w:r>
        <w:rPr>
          <w:rFonts w:hint="eastAsia" w:ascii="Times New Roman" w:hAnsi="Times New Roman" w:eastAsia="方正楷体_GBK" w:cs="方正楷体_GBK"/>
          <w:bCs/>
        </w:rPr>
        <w:t>1+2+X</w:t>
      </w:r>
      <w:r>
        <w:rPr>
          <w:rFonts w:hint="eastAsia" w:cs="方正楷体_GBK"/>
          <w:bCs/>
          <w:lang w:eastAsia="zh-CN"/>
        </w:rPr>
        <w:t>”</w:t>
      </w:r>
      <w:r>
        <w:rPr>
          <w:rFonts w:hint="eastAsia" w:ascii="Times New Roman" w:hAnsi="Times New Roman" w:eastAsia="方正楷体_GBK" w:cs="方正楷体_GBK"/>
          <w:bCs/>
        </w:rPr>
        <w:t>现代农业产业体系</w:t>
      </w:r>
      <w:r>
        <w:tab/>
      </w:r>
      <w:r>
        <w:fldChar w:fldCharType="begin"/>
      </w:r>
      <w:r>
        <w:instrText xml:space="preserve"> PAGEREF _Toc31205 \h </w:instrText>
      </w:r>
      <w:r>
        <w:fldChar w:fldCharType="separate"/>
      </w:r>
      <w:r>
        <w:t>32</w:t>
      </w:r>
      <w:r>
        <w:fldChar w:fldCharType="end"/>
      </w:r>
      <w:r>
        <w:fldChar w:fldCharType="end"/>
      </w:r>
    </w:p>
    <w:p>
      <w:pPr>
        <w:pStyle w:val="8"/>
        <w:tabs>
          <w:tab w:val="right" w:leader="dot" w:pos="8845"/>
        </w:tabs>
        <w:ind w:left="0" w:leftChars="0" w:firstLine="0" w:firstLineChars="0"/>
      </w:pPr>
      <w:r>
        <w:fldChar w:fldCharType="begin"/>
      </w:r>
      <w:r>
        <w:instrText xml:space="preserve"> HYPERLINK \l _Toc29686 </w:instrText>
      </w:r>
      <w:r>
        <w:fldChar w:fldCharType="separate"/>
      </w:r>
      <w:r>
        <w:rPr>
          <w:rFonts w:hint="eastAsia" w:ascii="Times New Roman" w:hAnsi="Times New Roman" w:eastAsia="方正楷体_GBK" w:cs="方正楷体_GBK"/>
          <w:bCs/>
        </w:rPr>
        <w:t>第三节 加快发展现代设施农业</w:t>
      </w:r>
      <w:r>
        <w:tab/>
      </w:r>
      <w:r>
        <w:fldChar w:fldCharType="begin"/>
      </w:r>
      <w:r>
        <w:instrText xml:space="preserve"> PAGEREF _Toc29686 \h </w:instrText>
      </w:r>
      <w:r>
        <w:fldChar w:fldCharType="separate"/>
      </w:r>
      <w:r>
        <w:t>33</w:t>
      </w:r>
      <w:r>
        <w:fldChar w:fldCharType="end"/>
      </w:r>
      <w:r>
        <w:fldChar w:fldCharType="end"/>
      </w:r>
    </w:p>
    <w:p>
      <w:pPr>
        <w:pStyle w:val="8"/>
        <w:tabs>
          <w:tab w:val="right" w:leader="dot" w:pos="8845"/>
        </w:tabs>
        <w:ind w:left="0" w:leftChars="0" w:firstLine="0" w:firstLineChars="0"/>
      </w:pPr>
      <w:r>
        <w:fldChar w:fldCharType="begin"/>
      </w:r>
      <w:r>
        <w:instrText xml:space="preserve"> HYPERLINK \l _Toc29786 </w:instrText>
      </w:r>
      <w:r>
        <w:fldChar w:fldCharType="separate"/>
      </w:r>
      <w:r>
        <w:rPr>
          <w:rFonts w:hint="eastAsia" w:ascii="Times New Roman" w:hAnsi="Times New Roman" w:eastAsia="方正楷体_GBK" w:cs="方正楷体_GBK"/>
          <w:bCs/>
        </w:rPr>
        <w:t>第四节 加强农产品流通体系建设</w:t>
      </w:r>
      <w:r>
        <w:tab/>
      </w:r>
      <w:r>
        <w:fldChar w:fldCharType="begin"/>
      </w:r>
      <w:r>
        <w:instrText xml:space="preserve"> PAGEREF _Toc29786 \h </w:instrText>
      </w:r>
      <w:r>
        <w:fldChar w:fldCharType="separate"/>
      </w:r>
      <w:r>
        <w:t>33</w:t>
      </w:r>
      <w:r>
        <w:fldChar w:fldCharType="end"/>
      </w:r>
      <w:r>
        <w:fldChar w:fldCharType="end"/>
      </w:r>
    </w:p>
    <w:p>
      <w:pPr>
        <w:pStyle w:val="8"/>
        <w:tabs>
          <w:tab w:val="right" w:leader="dot" w:pos="8845"/>
        </w:tabs>
        <w:ind w:left="0" w:leftChars="0" w:firstLine="0" w:firstLineChars="0"/>
      </w:pPr>
      <w:r>
        <w:fldChar w:fldCharType="begin"/>
      </w:r>
      <w:r>
        <w:instrText xml:space="preserve"> HYPERLINK \l _Toc14612 </w:instrText>
      </w:r>
      <w:r>
        <w:fldChar w:fldCharType="separate"/>
      </w:r>
      <w:r>
        <w:rPr>
          <w:rFonts w:hint="eastAsia" w:ascii="Times New Roman" w:hAnsi="Times New Roman" w:eastAsia="方正楷体_GBK" w:cs="方正楷体_GBK"/>
          <w:bCs/>
        </w:rPr>
        <w:t>第五节 做响做靓特色名优品牌</w:t>
      </w:r>
      <w:r>
        <w:tab/>
      </w:r>
      <w:r>
        <w:fldChar w:fldCharType="begin"/>
      </w:r>
      <w:r>
        <w:instrText xml:space="preserve"> PAGEREF _Toc14612 \h </w:instrText>
      </w:r>
      <w:r>
        <w:fldChar w:fldCharType="separate"/>
      </w:r>
      <w:r>
        <w:t>34</w:t>
      </w:r>
      <w:r>
        <w:fldChar w:fldCharType="end"/>
      </w:r>
      <w:r>
        <w:fldChar w:fldCharType="end"/>
      </w:r>
    </w:p>
    <w:p>
      <w:pPr>
        <w:pStyle w:val="15"/>
        <w:tabs>
          <w:tab w:val="right" w:leader="dot" w:pos="8845"/>
        </w:tabs>
        <w:ind w:left="0" w:leftChars="0" w:firstLine="0" w:firstLineChars="0"/>
      </w:pPr>
      <w:r>
        <w:fldChar w:fldCharType="begin"/>
      </w:r>
      <w:r>
        <w:instrText xml:space="preserve"> HYPERLINK \l _Toc9252 </w:instrText>
      </w:r>
      <w:r>
        <w:fldChar w:fldCharType="separate"/>
      </w:r>
      <w:r>
        <w:rPr>
          <w:rFonts w:hint="eastAsia" w:eastAsia="方正黑体_GBK" w:cs="方正黑体_GBK"/>
          <w:szCs w:val="36"/>
        </w:rPr>
        <w:t>第七章 加快提升科技创新能力</w:t>
      </w:r>
      <w:r>
        <w:tab/>
      </w:r>
      <w:r>
        <w:fldChar w:fldCharType="begin"/>
      </w:r>
      <w:r>
        <w:instrText xml:space="preserve"> PAGEREF _Toc9252 \h </w:instrText>
      </w:r>
      <w:r>
        <w:fldChar w:fldCharType="separate"/>
      </w:r>
      <w:r>
        <w:t>35</w:t>
      </w:r>
      <w:r>
        <w:fldChar w:fldCharType="end"/>
      </w:r>
      <w:r>
        <w:fldChar w:fldCharType="end"/>
      </w:r>
    </w:p>
    <w:p>
      <w:pPr>
        <w:pStyle w:val="8"/>
        <w:tabs>
          <w:tab w:val="right" w:leader="dot" w:pos="8845"/>
        </w:tabs>
        <w:ind w:left="0" w:leftChars="0" w:firstLine="0" w:firstLineChars="0"/>
      </w:pPr>
      <w:r>
        <w:fldChar w:fldCharType="begin"/>
      </w:r>
      <w:r>
        <w:instrText xml:space="preserve"> HYPERLINK \l _Toc22124 </w:instrText>
      </w:r>
      <w:r>
        <w:fldChar w:fldCharType="separate"/>
      </w:r>
      <w:r>
        <w:rPr>
          <w:rFonts w:hint="eastAsia" w:ascii="Times New Roman" w:hAnsi="Times New Roman" w:eastAsia="方正楷体_GBK" w:cs="方正楷体_GBK"/>
          <w:bCs/>
        </w:rPr>
        <w:t>第一节 建好市级高新技术产业开发区</w:t>
      </w:r>
      <w:r>
        <w:tab/>
      </w:r>
      <w:r>
        <w:fldChar w:fldCharType="begin"/>
      </w:r>
      <w:r>
        <w:instrText xml:space="preserve"> PAGEREF _Toc22124 \h </w:instrText>
      </w:r>
      <w:r>
        <w:fldChar w:fldCharType="separate"/>
      </w:r>
      <w:r>
        <w:t>35</w:t>
      </w:r>
      <w:r>
        <w:fldChar w:fldCharType="end"/>
      </w:r>
      <w:r>
        <w:fldChar w:fldCharType="end"/>
      </w:r>
    </w:p>
    <w:p>
      <w:pPr>
        <w:pStyle w:val="8"/>
        <w:tabs>
          <w:tab w:val="right" w:leader="dot" w:pos="8845"/>
        </w:tabs>
        <w:ind w:left="0" w:leftChars="0" w:firstLine="0" w:firstLineChars="0"/>
      </w:pPr>
      <w:r>
        <w:fldChar w:fldCharType="begin"/>
      </w:r>
      <w:r>
        <w:instrText xml:space="preserve"> HYPERLINK \l _Toc18338 </w:instrText>
      </w:r>
      <w:r>
        <w:fldChar w:fldCharType="separate"/>
      </w:r>
      <w:r>
        <w:rPr>
          <w:rFonts w:hint="eastAsia" w:ascii="Times New Roman" w:hAnsi="Times New Roman" w:eastAsia="方正楷体_GBK" w:cs="方正楷体_GBK"/>
          <w:bCs/>
        </w:rPr>
        <w:t>第二节 深化产教研融合发展</w:t>
      </w:r>
      <w:r>
        <w:tab/>
      </w:r>
      <w:r>
        <w:fldChar w:fldCharType="begin"/>
      </w:r>
      <w:r>
        <w:instrText xml:space="preserve"> PAGEREF _Toc18338 \h </w:instrText>
      </w:r>
      <w:r>
        <w:fldChar w:fldCharType="separate"/>
      </w:r>
      <w:r>
        <w:t>35</w:t>
      </w:r>
      <w:r>
        <w:fldChar w:fldCharType="end"/>
      </w:r>
      <w:r>
        <w:fldChar w:fldCharType="end"/>
      </w:r>
    </w:p>
    <w:p>
      <w:pPr>
        <w:pStyle w:val="8"/>
        <w:tabs>
          <w:tab w:val="right" w:leader="dot" w:pos="8845"/>
        </w:tabs>
        <w:ind w:left="0" w:leftChars="0" w:firstLine="0" w:firstLineChars="0"/>
      </w:pPr>
      <w:r>
        <w:fldChar w:fldCharType="begin"/>
      </w:r>
      <w:r>
        <w:instrText xml:space="preserve"> HYPERLINK \l _Toc29827 </w:instrText>
      </w:r>
      <w:r>
        <w:fldChar w:fldCharType="separate"/>
      </w:r>
      <w:r>
        <w:rPr>
          <w:rFonts w:hint="eastAsia" w:ascii="Times New Roman" w:hAnsi="Times New Roman" w:eastAsia="方正楷体_GBK" w:cs="方正楷体_GBK"/>
          <w:bCs/>
        </w:rPr>
        <w:t>第三节 发挥企业创新主体作用</w:t>
      </w:r>
      <w:r>
        <w:tab/>
      </w:r>
      <w:r>
        <w:fldChar w:fldCharType="begin"/>
      </w:r>
      <w:r>
        <w:instrText xml:space="preserve"> PAGEREF _Toc29827 \h </w:instrText>
      </w:r>
      <w:r>
        <w:fldChar w:fldCharType="separate"/>
      </w:r>
      <w:r>
        <w:t>36</w:t>
      </w:r>
      <w:r>
        <w:fldChar w:fldCharType="end"/>
      </w:r>
      <w:r>
        <w:fldChar w:fldCharType="end"/>
      </w:r>
    </w:p>
    <w:p>
      <w:pPr>
        <w:pStyle w:val="8"/>
        <w:tabs>
          <w:tab w:val="right" w:leader="dot" w:pos="8845"/>
        </w:tabs>
        <w:ind w:left="0" w:leftChars="0" w:firstLine="0" w:firstLineChars="0"/>
      </w:pPr>
      <w:r>
        <w:fldChar w:fldCharType="begin"/>
      </w:r>
      <w:r>
        <w:instrText xml:space="preserve"> HYPERLINK \l _Toc25153 </w:instrText>
      </w:r>
      <w:r>
        <w:fldChar w:fldCharType="separate"/>
      </w:r>
      <w:r>
        <w:rPr>
          <w:rFonts w:hint="eastAsia" w:ascii="Times New Roman" w:hAnsi="Times New Roman" w:eastAsia="方正楷体_GBK" w:cs="方正楷体_GBK"/>
          <w:bCs/>
        </w:rPr>
        <w:t>第四节 推进教育科技人才一体化发展</w:t>
      </w:r>
      <w:r>
        <w:tab/>
      </w:r>
      <w:r>
        <w:fldChar w:fldCharType="begin"/>
      </w:r>
      <w:r>
        <w:instrText xml:space="preserve"> PAGEREF _Toc25153 \h </w:instrText>
      </w:r>
      <w:r>
        <w:fldChar w:fldCharType="separate"/>
      </w:r>
      <w:r>
        <w:t>36</w:t>
      </w:r>
      <w:r>
        <w:fldChar w:fldCharType="end"/>
      </w:r>
      <w:r>
        <w:fldChar w:fldCharType="end"/>
      </w:r>
    </w:p>
    <w:p>
      <w:pPr>
        <w:pStyle w:val="13"/>
        <w:tabs>
          <w:tab w:val="right" w:leader="dot" w:pos="8845"/>
        </w:tabs>
        <w:ind w:left="0" w:leftChars="0" w:firstLine="0" w:firstLineChars="0"/>
      </w:pPr>
      <w:r>
        <w:fldChar w:fldCharType="begin"/>
      </w:r>
      <w:r>
        <w:instrText xml:space="preserve"> HYPERLINK \l _Toc6674 </w:instrText>
      </w:r>
      <w:r>
        <w:fldChar w:fldCharType="separate"/>
      </w:r>
      <w:r>
        <w:rPr>
          <w:rFonts w:hint="eastAsia" w:eastAsia="方正小标宋_GBK" w:cs="方正小标宋_GBK"/>
          <w:szCs w:val="36"/>
        </w:rPr>
        <w:t>第三篇 激发经济高质量发展动能</w:t>
      </w:r>
      <w:r>
        <w:tab/>
      </w:r>
      <w:r>
        <w:fldChar w:fldCharType="begin"/>
      </w:r>
      <w:r>
        <w:instrText xml:space="preserve"> PAGEREF _Toc6674 \h </w:instrText>
      </w:r>
      <w:r>
        <w:fldChar w:fldCharType="separate"/>
      </w:r>
      <w:r>
        <w:t>37</w:t>
      </w:r>
      <w:r>
        <w:fldChar w:fldCharType="end"/>
      </w:r>
      <w:r>
        <w:fldChar w:fldCharType="end"/>
      </w:r>
    </w:p>
    <w:p>
      <w:pPr>
        <w:pStyle w:val="15"/>
        <w:tabs>
          <w:tab w:val="right" w:leader="dot" w:pos="8845"/>
        </w:tabs>
        <w:ind w:left="0" w:leftChars="0" w:firstLine="0" w:firstLineChars="0"/>
      </w:pPr>
      <w:r>
        <w:fldChar w:fldCharType="begin"/>
      </w:r>
      <w:r>
        <w:instrText xml:space="preserve"> HYPERLINK \l _Toc5361 </w:instrText>
      </w:r>
      <w:r>
        <w:fldChar w:fldCharType="separate"/>
      </w:r>
      <w:r>
        <w:rPr>
          <w:rFonts w:hint="eastAsia" w:eastAsia="方正黑体_GBK" w:cs="方正黑体_GBK"/>
          <w:szCs w:val="36"/>
        </w:rPr>
        <w:t>第八章 加快扩展投资空间</w:t>
      </w:r>
      <w:r>
        <w:tab/>
      </w:r>
      <w:r>
        <w:fldChar w:fldCharType="begin"/>
      </w:r>
      <w:r>
        <w:instrText xml:space="preserve"> PAGEREF _Toc5361 \h </w:instrText>
      </w:r>
      <w:r>
        <w:fldChar w:fldCharType="separate"/>
      </w:r>
      <w:r>
        <w:t>37</w:t>
      </w:r>
      <w:r>
        <w:fldChar w:fldCharType="end"/>
      </w:r>
      <w:r>
        <w:fldChar w:fldCharType="end"/>
      </w:r>
    </w:p>
    <w:p>
      <w:pPr>
        <w:pStyle w:val="8"/>
        <w:tabs>
          <w:tab w:val="right" w:leader="dot" w:pos="8845"/>
        </w:tabs>
        <w:ind w:left="0" w:leftChars="0" w:firstLine="0" w:firstLineChars="0"/>
      </w:pPr>
      <w:r>
        <w:fldChar w:fldCharType="begin"/>
      </w:r>
      <w:r>
        <w:instrText xml:space="preserve"> HYPERLINK \l _Toc3345 </w:instrText>
      </w:r>
      <w:r>
        <w:fldChar w:fldCharType="separate"/>
      </w:r>
      <w:r>
        <w:rPr>
          <w:rFonts w:hint="eastAsia" w:ascii="Times New Roman" w:hAnsi="Times New Roman" w:eastAsia="方正楷体_GBK" w:cs="方正楷体_GBK"/>
          <w:bCs/>
        </w:rPr>
        <w:t>第一节 稳定投资基本盘</w:t>
      </w:r>
      <w:r>
        <w:tab/>
      </w:r>
      <w:r>
        <w:fldChar w:fldCharType="begin"/>
      </w:r>
      <w:r>
        <w:instrText xml:space="preserve"> PAGEREF _Toc3345 \h </w:instrText>
      </w:r>
      <w:r>
        <w:fldChar w:fldCharType="separate"/>
      </w:r>
      <w:r>
        <w:t>37</w:t>
      </w:r>
      <w:r>
        <w:fldChar w:fldCharType="end"/>
      </w:r>
      <w:r>
        <w:fldChar w:fldCharType="end"/>
      </w:r>
    </w:p>
    <w:p>
      <w:pPr>
        <w:pStyle w:val="8"/>
        <w:tabs>
          <w:tab w:val="right" w:leader="dot" w:pos="8845"/>
        </w:tabs>
        <w:ind w:left="0" w:leftChars="0" w:firstLine="0" w:firstLineChars="0"/>
      </w:pPr>
      <w:r>
        <w:fldChar w:fldCharType="begin"/>
      </w:r>
      <w:r>
        <w:instrText xml:space="preserve"> HYPERLINK \l _Toc15203 </w:instrText>
      </w:r>
      <w:r>
        <w:fldChar w:fldCharType="separate"/>
      </w:r>
      <w:r>
        <w:rPr>
          <w:rFonts w:hint="eastAsia" w:ascii="Times New Roman" w:hAnsi="Times New Roman" w:eastAsia="方正楷体_GBK" w:cs="方正楷体_GBK"/>
          <w:bCs/>
        </w:rPr>
        <w:t>第二节 加大力度投资于人</w:t>
      </w:r>
      <w:r>
        <w:tab/>
      </w:r>
      <w:r>
        <w:fldChar w:fldCharType="begin"/>
      </w:r>
      <w:r>
        <w:instrText xml:space="preserve"> PAGEREF _Toc15203 \h </w:instrText>
      </w:r>
      <w:r>
        <w:fldChar w:fldCharType="separate"/>
      </w:r>
      <w:r>
        <w:t>38</w:t>
      </w:r>
      <w:r>
        <w:fldChar w:fldCharType="end"/>
      </w:r>
      <w:r>
        <w:fldChar w:fldCharType="end"/>
      </w:r>
    </w:p>
    <w:p>
      <w:pPr>
        <w:pStyle w:val="8"/>
        <w:tabs>
          <w:tab w:val="right" w:leader="dot" w:pos="8845"/>
        </w:tabs>
        <w:ind w:left="0" w:leftChars="0" w:firstLine="0" w:firstLineChars="0"/>
      </w:pPr>
      <w:r>
        <w:fldChar w:fldCharType="begin"/>
      </w:r>
      <w:r>
        <w:instrText xml:space="preserve"> HYPERLINK \l _Toc14730 </w:instrText>
      </w:r>
      <w:r>
        <w:fldChar w:fldCharType="separate"/>
      </w:r>
      <w:r>
        <w:rPr>
          <w:rFonts w:hint="eastAsia" w:ascii="Times New Roman" w:hAnsi="Times New Roman" w:eastAsia="方正楷体_GBK" w:cs="方正楷体_GBK"/>
          <w:bCs/>
        </w:rPr>
        <w:t>第三节 提升政府投资效益</w:t>
      </w:r>
      <w:r>
        <w:tab/>
      </w:r>
      <w:r>
        <w:fldChar w:fldCharType="begin"/>
      </w:r>
      <w:r>
        <w:instrText xml:space="preserve"> PAGEREF _Toc14730 \h </w:instrText>
      </w:r>
      <w:r>
        <w:fldChar w:fldCharType="separate"/>
      </w:r>
      <w:r>
        <w:t>38</w:t>
      </w:r>
      <w:r>
        <w:fldChar w:fldCharType="end"/>
      </w:r>
      <w:r>
        <w:fldChar w:fldCharType="end"/>
      </w:r>
    </w:p>
    <w:p>
      <w:pPr>
        <w:pStyle w:val="8"/>
        <w:tabs>
          <w:tab w:val="right" w:leader="dot" w:pos="8845"/>
        </w:tabs>
        <w:ind w:left="0" w:leftChars="0" w:firstLine="0" w:firstLineChars="0"/>
      </w:pPr>
      <w:r>
        <w:fldChar w:fldCharType="begin"/>
      </w:r>
      <w:r>
        <w:instrText xml:space="preserve"> HYPERLINK \l _Toc31795 </w:instrText>
      </w:r>
      <w:r>
        <w:fldChar w:fldCharType="separate"/>
      </w:r>
      <w:r>
        <w:rPr>
          <w:rFonts w:hint="eastAsia" w:ascii="Times New Roman" w:hAnsi="Times New Roman" w:eastAsia="方正楷体_GBK" w:cs="方正楷体_GBK"/>
          <w:bCs/>
        </w:rPr>
        <w:t>第四节 激发民间投资活力</w:t>
      </w:r>
      <w:r>
        <w:tab/>
      </w:r>
      <w:r>
        <w:fldChar w:fldCharType="begin"/>
      </w:r>
      <w:r>
        <w:instrText xml:space="preserve"> PAGEREF _Toc31795 \h </w:instrText>
      </w:r>
      <w:r>
        <w:fldChar w:fldCharType="separate"/>
      </w:r>
      <w:r>
        <w:t>39</w:t>
      </w:r>
      <w:r>
        <w:fldChar w:fldCharType="end"/>
      </w:r>
      <w:r>
        <w:fldChar w:fldCharType="end"/>
      </w:r>
    </w:p>
    <w:p>
      <w:pPr>
        <w:pStyle w:val="8"/>
        <w:tabs>
          <w:tab w:val="right" w:leader="dot" w:pos="8845"/>
        </w:tabs>
        <w:ind w:left="0" w:leftChars="0" w:firstLine="0" w:firstLineChars="0"/>
      </w:pPr>
      <w:r>
        <w:fldChar w:fldCharType="begin"/>
      </w:r>
      <w:r>
        <w:instrText xml:space="preserve"> HYPERLINK \l _Toc13198 </w:instrText>
      </w:r>
      <w:r>
        <w:fldChar w:fldCharType="separate"/>
      </w:r>
      <w:r>
        <w:rPr>
          <w:rFonts w:hint="eastAsia" w:ascii="Times New Roman" w:hAnsi="Times New Roman" w:eastAsia="方正楷体_GBK" w:cs="方正楷体_GBK"/>
          <w:bCs/>
        </w:rPr>
        <w:t>第五节 加强招商引资</w:t>
      </w:r>
      <w:r>
        <w:tab/>
      </w:r>
      <w:r>
        <w:fldChar w:fldCharType="begin"/>
      </w:r>
      <w:r>
        <w:instrText xml:space="preserve"> PAGEREF _Toc13198 \h </w:instrText>
      </w:r>
      <w:r>
        <w:fldChar w:fldCharType="separate"/>
      </w:r>
      <w:r>
        <w:t>39</w:t>
      </w:r>
      <w:r>
        <w:fldChar w:fldCharType="end"/>
      </w:r>
      <w:r>
        <w:fldChar w:fldCharType="end"/>
      </w:r>
    </w:p>
    <w:p>
      <w:pPr>
        <w:pStyle w:val="15"/>
        <w:tabs>
          <w:tab w:val="right" w:leader="dot" w:pos="8845"/>
        </w:tabs>
        <w:ind w:left="0" w:leftChars="0" w:firstLine="0" w:firstLineChars="0"/>
      </w:pPr>
      <w:r>
        <w:fldChar w:fldCharType="begin"/>
      </w:r>
      <w:r>
        <w:instrText xml:space="preserve"> HYPERLINK \l _Toc11114 </w:instrText>
      </w:r>
      <w:r>
        <w:fldChar w:fldCharType="separate"/>
      </w:r>
      <w:r>
        <w:rPr>
          <w:rFonts w:hint="eastAsia" w:eastAsia="方正黑体_GBK" w:cs="方正黑体_GBK"/>
          <w:szCs w:val="36"/>
        </w:rPr>
        <w:t>第九章 加快释放消费潜力</w:t>
      </w:r>
      <w:r>
        <w:tab/>
      </w:r>
      <w:r>
        <w:fldChar w:fldCharType="begin"/>
      </w:r>
      <w:r>
        <w:instrText xml:space="preserve"> PAGEREF _Toc11114 \h </w:instrText>
      </w:r>
      <w:r>
        <w:fldChar w:fldCharType="separate"/>
      </w:r>
      <w:r>
        <w:t>40</w:t>
      </w:r>
      <w:r>
        <w:fldChar w:fldCharType="end"/>
      </w:r>
      <w:r>
        <w:fldChar w:fldCharType="end"/>
      </w:r>
    </w:p>
    <w:p>
      <w:pPr>
        <w:pStyle w:val="8"/>
        <w:tabs>
          <w:tab w:val="right" w:leader="dot" w:pos="8845"/>
        </w:tabs>
        <w:ind w:left="0" w:leftChars="0" w:firstLine="0" w:firstLineChars="0"/>
      </w:pPr>
      <w:r>
        <w:fldChar w:fldCharType="begin"/>
      </w:r>
      <w:r>
        <w:instrText xml:space="preserve"> HYPERLINK \l _Toc22078 </w:instrText>
      </w:r>
      <w:r>
        <w:fldChar w:fldCharType="separate"/>
      </w:r>
      <w:r>
        <w:rPr>
          <w:rFonts w:hint="eastAsia" w:ascii="Times New Roman" w:hAnsi="Times New Roman" w:eastAsia="方正楷体_GBK" w:cs="方正楷体_GBK"/>
          <w:bCs/>
        </w:rPr>
        <w:t>第一节 扩大多层次消费供给</w:t>
      </w:r>
      <w:r>
        <w:tab/>
      </w:r>
      <w:r>
        <w:fldChar w:fldCharType="begin"/>
      </w:r>
      <w:r>
        <w:instrText xml:space="preserve"> PAGEREF _Toc22078 \h </w:instrText>
      </w:r>
      <w:r>
        <w:fldChar w:fldCharType="separate"/>
      </w:r>
      <w:r>
        <w:t>40</w:t>
      </w:r>
      <w:r>
        <w:fldChar w:fldCharType="end"/>
      </w:r>
      <w:r>
        <w:fldChar w:fldCharType="end"/>
      </w:r>
    </w:p>
    <w:p>
      <w:pPr>
        <w:pStyle w:val="8"/>
        <w:tabs>
          <w:tab w:val="right" w:leader="dot" w:pos="8845"/>
        </w:tabs>
        <w:ind w:left="0" w:leftChars="0" w:firstLine="0" w:firstLineChars="0"/>
      </w:pPr>
      <w:r>
        <w:fldChar w:fldCharType="begin"/>
      </w:r>
      <w:r>
        <w:instrText xml:space="preserve"> HYPERLINK \l _Toc6649 </w:instrText>
      </w:r>
      <w:r>
        <w:fldChar w:fldCharType="separate"/>
      </w:r>
      <w:r>
        <w:rPr>
          <w:rFonts w:hint="eastAsia" w:ascii="Times New Roman" w:hAnsi="Times New Roman" w:eastAsia="方正楷体_GBK" w:cs="方正楷体_GBK"/>
          <w:bCs/>
        </w:rPr>
        <w:t>第二节 创新多元融合消费场景</w:t>
      </w:r>
      <w:r>
        <w:tab/>
      </w:r>
      <w:r>
        <w:fldChar w:fldCharType="begin"/>
      </w:r>
      <w:r>
        <w:instrText xml:space="preserve"> PAGEREF _Toc6649 \h </w:instrText>
      </w:r>
      <w:r>
        <w:fldChar w:fldCharType="separate"/>
      </w:r>
      <w:r>
        <w:t>41</w:t>
      </w:r>
      <w:r>
        <w:fldChar w:fldCharType="end"/>
      </w:r>
      <w:r>
        <w:fldChar w:fldCharType="end"/>
      </w:r>
    </w:p>
    <w:p>
      <w:pPr>
        <w:pStyle w:val="8"/>
        <w:tabs>
          <w:tab w:val="right" w:leader="dot" w:pos="8845"/>
        </w:tabs>
        <w:ind w:left="0" w:leftChars="0" w:firstLine="0" w:firstLineChars="0"/>
      </w:pPr>
      <w:r>
        <w:fldChar w:fldCharType="begin"/>
      </w:r>
      <w:r>
        <w:instrText xml:space="preserve"> HYPERLINK \l _Toc20435 </w:instrText>
      </w:r>
      <w:r>
        <w:fldChar w:fldCharType="separate"/>
      </w:r>
      <w:r>
        <w:rPr>
          <w:rFonts w:hint="eastAsia" w:ascii="Times New Roman" w:hAnsi="Times New Roman" w:eastAsia="方正楷体_GBK" w:cs="方正楷体_GBK"/>
          <w:bCs/>
        </w:rPr>
        <w:t>第三节 激发重点群体消费活力</w:t>
      </w:r>
      <w:r>
        <w:tab/>
      </w:r>
      <w:r>
        <w:fldChar w:fldCharType="begin"/>
      </w:r>
      <w:r>
        <w:instrText xml:space="preserve"> PAGEREF _Toc20435 \h </w:instrText>
      </w:r>
      <w:r>
        <w:fldChar w:fldCharType="separate"/>
      </w:r>
      <w:r>
        <w:t>42</w:t>
      </w:r>
      <w:r>
        <w:fldChar w:fldCharType="end"/>
      </w:r>
      <w:r>
        <w:fldChar w:fldCharType="end"/>
      </w:r>
    </w:p>
    <w:p>
      <w:pPr>
        <w:pStyle w:val="8"/>
        <w:tabs>
          <w:tab w:val="right" w:leader="dot" w:pos="8845"/>
        </w:tabs>
        <w:ind w:left="0" w:leftChars="0" w:firstLine="0" w:firstLineChars="0"/>
      </w:pPr>
      <w:r>
        <w:fldChar w:fldCharType="begin"/>
      </w:r>
      <w:r>
        <w:instrText xml:space="preserve"> HYPERLINK \l _Toc538 </w:instrText>
      </w:r>
      <w:r>
        <w:fldChar w:fldCharType="separate"/>
      </w:r>
      <w:r>
        <w:rPr>
          <w:rFonts w:hint="eastAsia" w:ascii="Times New Roman" w:hAnsi="Times New Roman" w:eastAsia="方正楷体_GBK" w:cs="方正楷体_GBK"/>
          <w:bCs/>
        </w:rPr>
        <w:t>第四节 完善消费升级支撑体系</w:t>
      </w:r>
      <w:r>
        <w:tab/>
      </w:r>
      <w:r>
        <w:fldChar w:fldCharType="begin"/>
      </w:r>
      <w:r>
        <w:instrText xml:space="preserve"> PAGEREF _Toc538 \h </w:instrText>
      </w:r>
      <w:r>
        <w:fldChar w:fldCharType="separate"/>
      </w:r>
      <w:r>
        <w:t>42</w:t>
      </w:r>
      <w:r>
        <w:fldChar w:fldCharType="end"/>
      </w:r>
      <w:r>
        <w:fldChar w:fldCharType="end"/>
      </w:r>
    </w:p>
    <w:p>
      <w:pPr>
        <w:pStyle w:val="15"/>
        <w:tabs>
          <w:tab w:val="right" w:leader="dot" w:pos="8845"/>
        </w:tabs>
        <w:ind w:left="0" w:leftChars="0" w:firstLine="0" w:firstLineChars="0"/>
      </w:pPr>
      <w:r>
        <w:fldChar w:fldCharType="begin"/>
      </w:r>
      <w:r>
        <w:instrText xml:space="preserve"> HYPERLINK \l _Toc10997 </w:instrText>
      </w:r>
      <w:r>
        <w:fldChar w:fldCharType="separate"/>
      </w:r>
      <w:r>
        <w:rPr>
          <w:rFonts w:hint="eastAsia" w:eastAsia="方正黑体_GBK" w:cs="方正黑体_GBK"/>
          <w:szCs w:val="36"/>
        </w:rPr>
        <w:t>第十章 加快打造标志性改革成果</w:t>
      </w:r>
      <w:r>
        <w:tab/>
      </w:r>
      <w:r>
        <w:fldChar w:fldCharType="begin"/>
      </w:r>
      <w:r>
        <w:instrText xml:space="preserve"> PAGEREF _Toc10997 \h </w:instrText>
      </w:r>
      <w:r>
        <w:fldChar w:fldCharType="separate"/>
      </w:r>
      <w:r>
        <w:t>43</w:t>
      </w:r>
      <w:r>
        <w:fldChar w:fldCharType="end"/>
      </w:r>
      <w:r>
        <w:fldChar w:fldCharType="end"/>
      </w:r>
    </w:p>
    <w:p>
      <w:pPr>
        <w:pStyle w:val="8"/>
        <w:tabs>
          <w:tab w:val="right" w:leader="dot" w:pos="8845"/>
        </w:tabs>
        <w:ind w:left="0" w:leftChars="0" w:firstLine="0" w:firstLineChars="0"/>
      </w:pPr>
      <w:r>
        <w:fldChar w:fldCharType="begin"/>
      </w:r>
      <w:r>
        <w:instrText xml:space="preserve"> HYPERLINK \l _Toc32704 </w:instrText>
      </w:r>
      <w:r>
        <w:fldChar w:fldCharType="separate"/>
      </w:r>
      <w:r>
        <w:rPr>
          <w:rFonts w:hint="eastAsia" w:ascii="Times New Roman" w:hAnsi="Times New Roman" w:eastAsia="方正楷体_GBK" w:cs="方正楷体_GBK"/>
          <w:bCs/>
        </w:rPr>
        <w:t>第一节 纵深推进数字重庆建设</w:t>
      </w:r>
      <w:r>
        <w:tab/>
      </w:r>
      <w:r>
        <w:fldChar w:fldCharType="begin"/>
      </w:r>
      <w:r>
        <w:instrText xml:space="preserve"> PAGEREF _Toc32704 \h </w:instrText>
      </w:r>
      <w:r>
        <w:fldChar w:fldCharType="separate"/>
      </w:r>
      <w:r>
        <w:t>43</w:t>
      </w:r>
      <w:r>
        <w:fldChar w:fldCharType="end"/>
      </w:r>
      <w:r>
        <w:fldChar w:fldCharType="end"/>
      </w:r>
    </w:p>
    <w:p>
      <w:pPr>
        <w:pStyle w:val="8"/>
        <w:tabs>
          <w:tab w:val="right" w:leader="dot" w:pos="8845"/>
        </w:tabs>
        <w:ind w:left="0" w:leftChars="0" w:firstLine="0" w:firstLineChars="0"/>
      </w:pPr>
      <w:r>
        <w:fldChar w:fldCharType="begin"/>
      </w:r>
      <w:r>
        <w:instrText xml:space="preserve"> HYPERLINK \l _Toc10231 </w:instrText>
      </w:r>
      <w:r>
        <w:fldChar w:fldCharType="separate"/>
      </w:r>
      <w:r>
        <w:rPr>
          <w:rFonts w:hint="eastAsia" w:ascii="Times New Roman" w:hAnsi="Times New Roman" w:eastAsia="方正楷体_GBK" w:cs="方正楷体_GBK"/>
          <w:bCs/>
        </w:rPr>
        <w:t>第二节 巩固拓展国资国企改革</w:t>
      </w:r>
      <w:r>
        <w:tab/>
      </w:r>
      <w:r>
        <w:fldChar w:fldCharType="begin"/>
      </w:r>
      <w:r>
        <w:instrText xml:space="preserve"> PAGEREF _Toc10231 \h </w:instrText>
      </w:r>
      <w:r>
        <w:fldChar w:fldCharType="separate"/>
      </w:r>
      <w:r>
        <w:t>44</w:t>
      </w:r>
      <w:r>
        <w:fldChar w:fldCharType="end"/>
      </w:r>
      <w:r>
        <w:fldChar w:fldCharType="end"/>
      </w:r>
    </w:p>
    <w:p>
      <w:pPr>
        <w:pStyle w:val="8"/>
        <w:tabs>
          <w:tab w:val="right" w:leader="dot" w:pos="8845"/>
        </w:tabs>
        <w:ind w:left="0" w:leftChars="0" w:firstLine="0" w:firstLineChars="0"/>
      </w:pPr>
      <w:r>
        <w:fldChar w:fldCharType="begin"/>
      </w:r>
      <w:r>
        <w:instrText xml:space="preserve"> HYPERLINK \l _Toc15739 </w:instrText>
      </w:r>
      <w:r>
        <w:fldChar w:fldCharType="separate"/>
      </w:r>
      <w:r>
        <w:rPr>
          <w:rFonts w:hint="eastAsia" w:ascii="Times New Roman" w:hAnsi="Times New Roman" w:eastAsia="方正楷体_GBK" w:cs="方正楷体_GBK"/>
          <w:bCs/>
        </w:rPr>
        <w:t>第三节 深化重点领域改革攻坚</w:t>
      </w:r>
      <w:r>
        <w:tab/>
      </w:r>
      <w:r>
        <w:fldChar w:fldCharType="begin"/>
      </w:r>
      <w:r>
        <w:instrText xml:space="preserve"> PAGEREF _Toc15739 \h </w:instrText>
      </w:r>
      <w:r>
        <w:fldChar w:fldCharType="separate"/>
      </w:r>
      <w:r>
        <w:t>44</w:t>
      </w:r>
      <w:r>
        <w:fldChar w:fldCharType="end"/>
      </w:r>
      <w:r>
        <w:fldChar w:fldCharType="end"/>
      </w:r>
    </w:p>
    <w:p>
      <w:pPr>
        <w:pStyle w:val="8"/>
        <w:tabs>
          <w:tab w:val="right" w:leader="dot" w:pos="8845"/>
        </w:tabs>
        <w:ind w:left="0" w:leftChars="0" w:firstLine="0" w:firstLineChars="0"/>
      </w:pPr>
      <w:r>
        <w:fldChar w:fldCharType="begin"/>
      </w:r>
      <w:r>
        <w:instrText xml:space="preserve"> HYPERLINK \l _Toc3237 </w:instrText>
      </w:r>
      <w:r>
        <w:fldChar w:fldCharType="separate"/>
      </w:r>
      <w:r>
        <w:rPr>
          <w:rFonts w:hint="eastAsia" w:ascii="Times New Roman" w:hAnsi="Times New Roman" w:eastAsia="方正楷体_GBK" w:cs="方正楷体_GBK"/>
          <w:bCs/>
        </w:rPr>
        <w:t>第四节 促进民营经济高质量发展</w:t>
      </w:r>
      <w:r>
        <w:tab/>
      </w:r>
      <w:r>
        <w:fldChar w:fldCharType="begin"/>
      </w:r>
      <w:r>
        <w:instrText xml:space="preserve"> PAGEREF _Toc3237 \h </w:instrText>
      </w:r>
      <w:r>
        <w:fldChar w:fldCharType="separate"/>
      </w:r>
      <w:r>
        <w:t>45</w:t>
      </w:r>
      <w:r>
        <w:fldChar w:fldCharType="end"/>
      </w:r>
      <w:r>
        <w:fldChar w:fldCharType="end"/>
      </w:r>
    </w:p>
    <w:p>
      <w:pPr>
        <w:pStyle w:val="8"/>
        <w:tabs>
          <w:tab w:val="right" w:leader="dot" w:pos="8845"/>
        </w:tabs>
        <w:ind w:left="0" w:leftChars="0" w:firstLine="0" w:firstLineChars="0"/>
      </w:pPr>
      <w:r>
        <w:fldChar w:fldCharType="begin"/>
      </w:r>
      <w:r>
        <w:instrText xml:space="preserve"> HYPERLINK \l _Toc374 </w:instrText>
      </w:r>
      <w:r>
        <w:fldChar w:fldCharType="separate"/>
      </w:r>
      <w:r>
        <w:rPr>
          <w:rFonts w:hint="eastAsia" w:ascii="Times New Roman" w:hAnsi="Times New Roman" w:eastAsia="方正楷体_GBK" w:cs="方正楷体_GBK"/>
          <w:bCs/>
        </w:rPr>
        <w:t>第五节 打造全市一流营商环境</w:t>
      </w:r>
      <w:r>
        <w:tab/>
      </w:r>
      <w:r>
        <w:fldChar w:fldCharType="begin"/>
      </w:r>
      <w:r>
        <w:instrText xml:space="preserve"> PAGEREF _Toc374 \h </w:instrText>
      </w:r>
      <w:r>
        <w:fldChar w:fldCharType="separate"/>
      </w:r>
      <w:r>
        <w:t>46</w:t>
      </w:r>
      <w:r>
        <w:fldChar w:fldCharType="end"/>
      </w:r>
      <w:r>
        <w:fldChar w:fldCharType="end"/>
      </w:r>
    </w:p>
    <w:p>
      <w:pPr>
        <w:pStyle w:val="15"/>
        <w:tabs>
          <w:tab w:val="right" w:leader="dot" w:pos="8845"/>
        </w:tabs>
        <w:ind w:left="0" w:leftChars="0" w:firstLine="0" w:firstLineChars="0"/>
      </w:pPr>
      <w:r>
        <w:fldChar w:fldCharType="begin"/>
      </w:r>
      <w:r>
        <w:instrText xml:space="preserve"> HYPERLINK \l _Toc1990 </w:instrText>
      </w:r>
      <w:r>
        <w:fldChar w:fldCharType="separate"/>
      </w:r>
      <w:r>
        <w:rPr>
          <w:rFonts w:hint="eastAsia" w:eastAsia="方正黑体_GBK" w:cs="方正黑体_GBK"/>
          <w:szCs w:val="36"/>
        </w:rPr>
        <w:t>第十一章 扩大更高水平开放</w:t>
      </w:r>
      <w:r>
        <w:tab/>
      </w:r>
      <w:r>
        <w:fldChar w:fldCharType="begin"/>
      </w:r>
      <w:r>
        <w:instrText xml:space="preserve"> PAGEREF _Toc1990 \h </w:instrText>
      </w:r>
      <w:r>
        <w:fldChar w:fldCharType="separate"/>
      </w:r>
      <w:r>
        <w:t>46</w:t>
      </w:r>
      <w:r>
        <w:fldChar w:fldCharType="end"/>
      </w:r>
      <w:r>
        <w:fldChar w:fldCharType="end"/>
      </w:r>
    </w:p>
    <w:p>
      <w:pPr>
        <w:pStyle w:val="8"/>
        <w:tabs>
          <w:tab w:val="right" w:leader="dot" w:pos="8845"/>
        </w:tabs>
        <w:ind w:left="0" w:leftChars="0" w:firstLine="0" w:firstLineChars="0"/>
      </w:pPr>
      <w:r>
        <w:fldChar w:fldCharType="begin"/>
      </w:r>
      <w:r>
        <w:instrText xml:space="preserve"> HYPERLINK \l _Toc25471 </w:instrText>
      </w:r>
      <w:r>
        <w:fldChar w:fldCharType="separate"/>
      </w:r>
      <w:r>
        <w:rPr>
          <w:rFonts w:hint="eastAsia" w:ascii="Times New Roman" w:hAnsi="Times New Roman" w:eastAsia="方正楷体_GBK" w:cs="方正楷体_GBK"/>
          <w:bCs/>
        </w:rPr>
        <w:t>第一节 拓展提升开放通道能级</w:t>
      </w:r>
      <w:r>
        <w:tab/>
      </w:r>
      <w:r>
        <w:fldChar w:fldCharType="begin"/>
      </w:r>
      <w:r>
        <w:instrText xml:space="preserve"> PAGEREF _Toc25471 \h </w:instrText>
      </w:r>
      <w:r>
        <w:fldChar w:fldCharType="separate"/>
      </w:r>
      <w:r>
        <w:t>47</w:t>
      </w:r>
      <w:r>
        <w:fldChar w:fldCharType="end"/>
      </w:r>
      <w:r>
        <w:fldChar w:fldCharType="end"/>
      </w:r>
    </w:p>
    <w:p>
      <w:pPr>
        <w:pStyle w:val="8"/>
        <w:tabs>
          <w:tab w:val="right" w:leader="dot" w:pos="8845"/>
        </w:tabs>
        <w:ind w:left="0" w:leftChars="0" w:firstLine="0" w:firstLineChars="0"/>
      </w:pPr>
      <w:r>
        <w:fldChar w:fldCharType="begin"/>
      </w:r>
      <w:r>
        <w:instrText xml:space="preserve"> HYPERLINK \l _Toc28040 </w:instrText>
      </w:r>
      <w:r>
        <w:fldChar w:fldCharType="separate"/>
      </w:r>
      <w:r>
        <w:rPr>
          <w:rFonts w:hint="eastAsia" w:ascii="Times New Roman" w:hAnsi="Times New Roman" w:eastAsia="方正楷体_GBK" w:cs="方正楷体_GBK"/>
          <w:bCs/>
        </w:rPr>
        <w:t>第二节 打造多层次开放平台</w:t>
      </w:r>
      <w:r>
        <w:tab/>
      </w:r>
      <w:r>
        <w:fldChar w:fldCharType="begin"/>
      </w:r>
      <w:r>
        <w:instrText xml:space="preserve"> PAGEREF _Toc28040 \h </w:instrText>
      </w:r>
      <w:r>
        <w:fldChar w:fldCharType="separate"/>
      </w:r>
      <w:r>
        <w:t>47</w:t>
      </w:r>
      <w:r>
        <w:fldChar w:fldCharType="end"/>
      </w:r>
      <w:r>
        <w:fldChar w:fldCharType="end"/>
      </w:r>
    </w:p>
    <w:p>
      <w:pPr>
        <w:pStyle w:val="8"/>
        <w:tabs>
          <w:tab w:val="right" w:leader="dot" w:pos="8845"/>
        </w:tabs>
        <w:ind w:left="0" w:leftChars="0" w:firstLine="0" w:firstLineChars="0"/>
      </w:pPr>
      <w:r>
        <w:fldChar w:fldCharType="begin"/>
      </w:r>
      <w:r>
        <w:instrText xml:space="preserve"> HYPERLINK \l _Toc31802 </w:instrText>
      </w:r>
      <w:r>
        <w:fldChar w:fldCharType="separate"/>
      </w:r>
      <w:r>
        <w:rPr>
          <w:rFonts w:hint="eastAsia" w:ascii="Times New Roman" w:hAnsi="Times New Roman" w:eastAsia="方正楷体_GBK" w:cs="方正楷体_GBK"/>
          <w:bCs/>
        </w:rPr>
        <w:t>第三节 提升开放合作水平</w:t>
      </w:r>
      <w:r>
        <w:tab/>
      </w:r>
      <w:r>
        <w:fldChar w:fldCharType="begin"/>
      </w:r>
      <w:r>
        <w:instrText xml:space="preserve"> PAGEREF _Toc31802 \h </w:instrText>
      </w:r>
      <w:r>
        <w:fldChar w:fldCharType="separate"/>
      </w:r>
      <w:r>
        <w:t>48</w:t>
      </w:r>
      <w:r>
        <w:fldChar w:fldCharType="end"/>
      </w:r>
      <w:r>
        <w:fldChar w:fldCharType="end"/>
      </w:r>
    </w:p>
    <w:p>
      <w:pPr>
        <w:pStyle w:val="13"/>
        <w:tabs>
          <w:tab w:val="right" w:leader="dot" w:pos="8845"/>
        </w:tabs>
        <w:ind w:left="0" w:leftChars="0" w:firstLine="0" w:firstLineChars="0"/>
      </w:pPr>
      <w:r>
        <w:fldChar w:fldCharType="begin"/>
      </w:r>
      <w:r>
        <w:instrText xml:space="preserve"> HYPERLINK \l _Toc31854 </w:instrText>
      </w:r>
      <w:r>
        <w:fldChar w:fldCharType="separate"/>
      </w:r>
      <w:r>
        <w:rPr>
          <w:rFonts w:eastAsia="方正小标宋_GBK" w:cs="方正小标宋_GBK"/>
          <w:szCs w:val="36"/>
        </w:rPr>
        <w:t>第四篇</w:t>
      </w:r>
      <w:r>
        <w:rPr>
          <w:rFonts w:hint="eastAsia" w:eastAsia="方正小标宋_GBK" w:cs="方正小标宋_GBK"/>
          <w:szCs w:val="36"/>
        </w:rPr>
        <w:t xml:space="preserve"> 绘就城乡共同繁荣画卷</w:t>
      </w:r>
      <w:r>
        <w:tab/>
      </w:r>
      <w:r>
        <w:fldChar w:fldCharType="begin"/>
      </w:r>
      <w:r>
        <w:instrText xml:space="preserve"> PAGEREF _Toc31854 \h </w:instrText>
      </w:r>
      <w:r>
        <w:fldChar w:fldCharType="separate"/>
      </w:r>
      <w:r>
        <w:t>48</w:t>
      </w:r>
      <w:r>
        <w:fldChar w:fldCharType="end"/>
      </w:r>
      <w:r>
        <w:fldChar w:fldCharType="end"/>
      </w:r>
    </w:p>
    <w:p>
      <w:pPr>
        <w:pStyle w:val="15"/>
        <w:tabs>
          <w:tab w:val="right" w:leader="dot" w:pos="8845"/>
        </w:tabs>
        <w:ind w:left="0" w:leftChars="0" w:firstLine="0" w:firstLineChars="0"/>
      </w:pPr>
      <w:r>
        <w:fldChar w:fldCharType="begin"/>
      </w:r>
      <w:r>
        <w:instrText xml:space="preserve"> HYPERLINK \l _Toc7910 </w:instrText>
      </w:r>
      <w:r>
        <w:fldChar w:fldCharType="separate"/>
      </w:r>
      <w:r>
        <w:rPr>
          <w:rFonts w:hint="eastAsia" w:eastAsia="方正黑体_GBK" w:cs="方正黑体_GBK"/>
          <w:szCs w:val="36"/>
        </w:rPr>
        <w:t>第十二章 加快建设现代化人民城市</w:t>
      </w:r>
      <w:r>
        <w:tab/>
      </w:r>
      <w:r>
        <w:fldChar w:fldCharType="begin"/>
      </w:r>
      <w:r>
        <w:instrText xml:space="preserve"> PAGEREF _Toc7910 \h </w:instrText>
      </w:r>
      <w:r>
        <w:fldChar w:fldCharType="separate"/>
      </w:r>
      <w:r>
        <w:t>49</w:t>
      </w:r>
      <w:r>
        <w:fldChar w:fldCharType="end"/>
      </w:r>
      <w:r>
        <w:fldChar w:fldCharType="end"/>
      </w:r>
    </w:p>
    <w:p>
      <w:pPr>
        <w:pStyle w:val="8"/>
        <w:tabs>
          <w:tab w:val="right" w:leader="dot" w:pos="8845"/>
        </w:tabs>
        <w:ind w:left="0" w:leftChars="0" w:firstLine="0" w:firstLineChars="0"/>
      </w:pPr>
      <w:r>
        <w:fldChar w:fldCharType="begin"/>
      </w:r>
      <w:r>
        <w:instrText xml:space="preserve"> HYPERLINK \l _Toc5746 </w:instrText>
      </w:r>
      <w:r>
        <w:fldChar w:fldCharType="separate"/>
      </w:r>
      <w:r>
        <w:rPr>
          <w:rFonts w:hint="eastAsia" w:ascii="Times New Roman" w:hAnsi="Times New Roman" w:eastAsia="方正楷体_GBK" w:cs="方正楷体_GBK"/>
          <w:bCs/>
        </w:rPr>
        <w:t>第一节 优化城市空间布局</w:t>
      </w:r>
      <w:r>
        <w:tab/>
      </w:r>
      <w:r>
        <w:fldChar w:fldCharType="begin"/>
      </w:r>
      <w:r>
        <w:instrText xml:space="preserve"> PAGEREF _Toc5746 \h </w:instrText>
      </w:r>
      <w:r>
        <w:fldChar w:fldCharType="separate"/>
      </w:r>
      <w:r>
        <w:t>49</w:t>
      </w:r>
      <w:r>
        <w:fldChar w:fldCharType="end"/>
      </w:r>
      <w:r>
        <w:fldChar w:fldCharType="end"/>
      </w:r>
    </w:p>
    <w:p>
      <w:pPr>
        <w:pStyle w:val="8"/>
        <w:tabs>
          <w:tab w:val="right" w:leader="dot" w:pos="8845"/>
        </w:tabs>
        <w:ind w:left="0" w:leftChars="0" w:firstLine="0" w:firstLineChars="0"/>
      </w:pPr>
      <w:r>
        <w:fldChar w:fldCharType="begin"/>
      </w:r>
      <w:r>
        <w:instrText xml:space="preserve"> HYPERLINK \l _Toc31332 </w:instrText>
      </w:r>
      <w:r>
        <w:fldChar w:fldCharType="separate"/>
      </w:r>
      <w:r>
        <w:rPr>
          <w:rFonts w:hint="eastAsia" w:ascii="Times New Roman" w:hAnsi="Times New Roman" w:eastAsia="方正楷体_GBK" w:cs="方正楷体_GBK"/>
          <w:bCs/>
        </w:rPr>
        <w:t>第二节 加快提升城市宜居水平</w:t>
      </w:r>
      <w:r>
        <w:tab/>
      </w:r>
      <w:r>
        <w:fldChar w:fldCharType="begin"/>
      </w:r>
      <w:r>
        <w:instrText xml:space="preserve"> PAGEREF _Toc31332 \h </w:instrText>
      </w:r>
      <w:r>
        <w:fldChar w:fldCharType="separate"/>
      </w:r>
      <w:r>
        <w:t>50</w:t>
      </w:r>
      <w:r>
        <w:fldChar w:fldCharType="end"/>
      </w:r>
      <w:r>
        <w:fldChar w:fldCharType="end"/>
      </w:r>
    </w:p>
    <w:p>
      <w:pPr>
        <w:pStyle w:val="8"/>
        <w:tabs>
          <w:tab w:val="right" w:leader="dot" w:pos="8845"/>
        </w:tabs>
        <w:ind w:left="0" w:leftChars="0" w:firstLine="0" w:firstLineChars="0"/>
      </w:pPr>
      <w:r>
        <w:fldChar w:fldCharType="begin"/>
      </w:r>
      <w:r>
        <w:instrText xml:space="preserve"> HYPERLINK \l _Toc30844 </w:instrText>
      </w:r>
      <w:r>
        <w:fldChar w:fldCharType="separate"/>
      </w:r>
      <w:r>
        <w:rPr>
          <w:rFonts w:hint="eastAsia" w:ascii="Times New Roman" w:hAnsi="Times New Roman" w:eastAsia="方正楷体_GBK" w:cs="方正楷体_GBK"/>
          <w:bCs/>
        </w:rPr>
        <w:t>第三节 着力提升城市安全韧性</w:t>
      </w:r>
      <w:r>
        <w:tab/>
      </w:r>
      <w:r>
        <w:fldChar w:fldCharType="begin"/>
      </w:r>
      <w:r>
        <w:instrText xml:space="preserve"> PAGEREF _Toc30844 \h </w:instrText>
      </w:r>
      <w:r>
        <w:fldChar w:fldCharType="separate"/>
      </w:r>
      <w:r>
        <w:t>51</w:t>
      </w:r>
      <w:r>
        <w:fldChar w:fldCharType="end"/>
      </w:r>
      <w:r>
        <w:fldChar w:fldCharType="end"/>
      </w:r>
    </w:p>
    <w:p>
      <w:pPr>
        <w:pStyle w:val="8"/>
        <w:tabs>
          <w:tab w:val="right" w:leader="dot" w:pos="8845"/>
        </w:tabs>
        <w:ind w:left="0" w:leftChars="0" w:firstLine="0" w:firstLineChars="0"/>
      </w:pPr>
      <w:r>
        <w:fldChar w:fldCharType="begin"/>
      </w:r>
      <w:r>
        <w:instrText xml:space="preserve"> HYPERLINK \l _Toc9055 </w:instrText>
      </w:r>
      <w:r>
        <w:fldChar w:fldCharType="separate"/>
      </w:r>
      <w:r>
        <w:rPr>
          <w:rFonts w:hint="eastAsia" w:ascii="Times New Roman" w:hAnsi="Times New Roman" w:eastAsia="方正楷体_GBK" w:cs="方正楷体_GBK"/>
          <w:bCs/>
        </w:rPr>
        <w:t>第四节 提升城市智治水平</w:t>
      </w:r>
      <w:r>
        <w:tab/>
      </w:r>
      <w:r>
        <w:fldChar w:fldCharType="begin"/>
      </w:r>
      <w:r>
        <w:instrText xml:space="preserve"> PAGEREF _Toc9055 \h </w:instrText>
      </w:r>
      <w:r>
        <w:fldChar w:fldCharType="separate"/>
      </w:r>
      <w:r>
        <w:t>52</w:t>
      </w:r>
      <w:r>
        <w:fldChar w:fldCharType="end"/>
      </w:r>
      <w:r>
        <w:fldChar w:fldCharType="end"/>
      </w:r>
    </w:p>
    <w:p>
      <w:pPr>
        <w:pStyle w:val="8"/>
        <w:tabs>
          <w:tab w:val="right" w:leader="dot" w:pos="8845"/>
        </w:tabs>
        <w:ind w:left="0" w:leftChars="0" w:firstLine="0" w:firstLineChars="0"/>
      </w:pPr>
      <w:r>
        <w:fldChar w:fldCharType="begin"/>
      </w:r>
      <w:r>
        <w:instrText xml:space="preserve"> HYPERLINK \l _Toc2658 </w:instrText>
      </w:r>
      <w:r>
        <w:fldChar w:fldCharType="separate"/>
      </w:r>
      <w:r>
        <w:rPr>
          <w:rFonts w:hint="eastAsia" w:ascii="Times New Roman" w:hAnsi="Times New Roman" w:eastAsia="方正楷体_GBK" w:cs="方正楷体_GBK"/>
          <w:bCs/>
        </w:rPr>
        <w:t>第五节 完善现代化城市基础设施体系</w:t>
      </w:r>
      <w:r>
        <w:tab/>
      </w:r>
      <w:r>
        <w:fldChar w:fldCharType="begin"/>
      </w:r>
      <w:r>
        <w:instrText xml:space="preserve"> PAGEREF _Toc2658 \h </w:instrText>
      </w:r>
      <w:r>
        <w:fldChar w:fldCharType="separate"/>
      </w:r>
      <w:r>
        <w:t>53</w:t>
      </w:r>
      <w:r>
        <w:fldChar w:fldCharType="end"/>
      </w:r>
      <w:r>
        <w:fldChar w:fldCharType="end"/>
      </w:r>
    </w:p>
    <w:p>
      <w:pPr>
        <w:pStyle w:val="15"/>
        <w:tabs>
          <w:tab w:val="right" w:leader="dot" w:pos="8845"/>
        </w:tabs>
        <w:ind w:left="0" w:leftChars="0" w:firstLine="0" w:firstLineChars="0"/>
      </w:pPr>
      <w:r>
        <w:fldChar w:fldCharType="begin"/>
      </w:r>
      <w:r>
        <w:instrText xml:space="preserve"> HYPERLINK \l _Toc22725 </w:instrText>
      </w:r>
      <w:r>
        <w:fldChar w:fldCharType="separate"/>
      </w:r>
      <w:r>
        <w:rPr>
          <w:rFonts w:hint="eastAsia" w:eastAsia="方正黑体_GBK" w:cs="方正黑体_GBK"/>
          <w:szCs w:val="36"/>
        </w:rPr>
        <w:t>第十三章 引导小城镇差异化特色化发展</w:t>
      </w:r>
      <w:r>
        <w:tab/>
      </w:r>
      <w:r>
        <w:fldChar w:fldCharType="begin"/>
      </w:r>
      <w:r>
        <w:instrText xml:space="preserve"> PAGEREF _Toc22725 \h </w:instrText>
      </w:r>
      <w:r>
        <w:fldChar w:fldCharType="separate"/>
      </w:r>
      <w:r>
        <w:t>54</w:t>
      </w:r>
      <w:r>
        <w:fldChar w:fldCharType="end"/>
      </w:r>
      <w:r>
        <w:fldChar w:fldCharType="end"/>
      </w:r>
    </w:p>
    <w:p>
      <w:pPr>
        <w:pStyle w:val="8"/>
        <w:tabs>
          <w:tab w:val="right" w:leader="dot" w:pos="8845"/>
        </w:tabs>
        <w:ind w:left="0" w:leftChars="0" w:firstLine="0" w:firstLineChars="0"/>
      </w:pPr>
      <w:r>
        <w:fldChar w:fldCharType="begin"/>
      </w:r>
      <w:r>
        <w:instrText xml:space="preserve"> HYPERLINK \l _Toc29703 </w:instrText>
      </w:r>
      <w:r>
        <w:fldChar w:fldCharType="separate"/>
      </w:r>
      <w:r>
        <w:rPr>
          <w:rFonts w:hint="eastAsia" w:ascii="Times New Roman" w:hAnsi="Times New Roman" w:eastAsia="方正楷体_GBK" w:cs="方正楷体_GBK"/>
          <w:bCs/>
        </w:rPr>
        <w:t>第一节 推动中部镇街产城融合</w:t>
      </w:r>
      <w:r>
        <w:tab/>
      </w:r>
      <w:r>
        <w:fldChar w:fldCharType="begin"/>
      </w:r>
      <w:r>
        <w:instrText xml:space="preserve"> PAGEREF _Toc29703 \h </w:instrText>
      </w:r>
      <w:r>
        <w:fldChar w:fldCharType="separate"/>
      </w:r>
      <w:r>
        <w:t>54</w:t>
      </w:r>
      <w:r>
        <w:fldChar w:fldCharType="end"/>
      </w:r>
      <w:r>
        <w:fldChar w:fldCharType="end"/>
      </w:r>
    </w:p>
    <w:p>
      <w:pPr>
        <w:pStyle w:val="8"/>
        <w:tabs>
          <w:tab w:val="right" w:leader="dot" w:pos="8845"/>
        </w:tabs>
        <w:ind w:left="0" w:leftChars="0" w:firstLine="0" w:firstLineChars="0"/>
      </w:pPr>
      <w:r>
        <w:fldChar w:fldCharType="begin"/>
      </w:r>
      <w:r>
        <w:instrText xml:space="preserve"> HYPERLINK \l _Toc7408 </w:instrText>
      </w:r>
      <w:r>
        <w:fldChar w:fldCharType="separate"/>
      </w:r>
      <w:r>
        <w:rPr>
          <w:rFonts w:hint="eastAsia" w:ascii="Times New Roman" w:hAnsi="Times New Roman" w:eastAsia="方正楷体_GBK" w:cs="方正楷体_GBK"/>
          <w:bCs/>
        </w:rPr>
        <w:t>第二节 推动南部乡镇以旅促农</w:t>
      </w:r>
      <w:r>
        <w:tab/>
      </w:r>
      <w:r>
        <w:fldChar w:fldCharType="begin"/>
      </w:r>
      <w:r>
        <w:instrText xml:space="preserve"> PAGEREF _Toc7408 \h </w:instrText>
      </w:r>
      <w:r>
        <w:fldChar w:fldCharType="separate"/>
      </w:r>
      <w:r>
        <w:t>55</w:t>
      </w:r>
      <w:r>
        <w:fldChar w:fldCharType="end"/>
      </w:r>
      <w:r>
        <w:fldChar w:fldCharType="end"/>
      </w:r>
    </w:p>
    <w:p>
      <w:pPr>
        <w:pStyle w:val="8"/>
        <w:tabs>
          <w:tab w:val="right" w:leader="dot" w:pos="8845"/>
        </w:tabs>
        <w:ind w:left="0" w:leftChars="0" w:firstLine="0" w:firstLineChars="0"/>
      </w:pPr>
      <w:r>
        <w:fldChar w:fldCharType="begin"/>
      </w:r>
      <w:r>
        <w:instrText xml:space="preserve"> HYPERLINK \l _Toc18519 </w:instrText>
      </w:r>
      <w:r>
        <w:fldChar w:fldCharType="separate"/>
      </w:r>
      <w:r>
        <w:rPr>
          <w:rFonts w:hint="eastAsia" w:ascii="Times New Roman" w:hAnsi="Times New Roman" w:eastAsia="方正楷体_GBK" w:cs="方正楷体_GBK"/>
          <w:bCs/>
        </w:rPr>
        <w:t>第三节 推动北部乡镇以农兴旅</w:t>
      </w:r>
      <w:r>
        <w:tab/>
      </w:r>
      <w:r>
        <w:fldChar w:fldCharType="begin"/>
      </w:r>
      <w:r>
        <w:instrText xml:space="preserve"> PAGEREF _Toc18519 \h </w:instrText>
      </w:r>
      <w:r>
        <w:fldChar w:fldCharType="separate"/>
      </w:r>
      <w:r>
        <w:t>56</w:t>
      </w:r>
      <w:r>
        <w:fldChar w:fldCharType="end"/>
      </w:r>
      <w:r>
        <w:fldChar w:fldCharType="end"/>
      </w:r>
    </w:p>
    <w:p>
      <w:pPr>
        <w:pStyle w:val="15"/>
        <w:tabs>
          <w:tab w:val="right" w:leader="dot" w:pos="8845"/>
        </w:tabs>
        <w:ind w:left="0" w:leftChars="0" w:firstLine="0" w:firstLineChars="0"/>
      </w:pPr>
      <w:r>
        <w:fldChar w:fldCharType="begin"/>
      </w:r>
      <w:r>
        <w:instrText xml:space="preserve"> HYPERLINK \l _Toc20784 </w:instrText>
      </w:r>
      <w:r>
        <w:fldChar w:fldCharType="separate"/>
      </w:r>
      <w:r>
        <w:rPr>
          <w:rFonts w:hint="eastAsia" w:eastAsia="方正黑体_GBK" w:cs="方正黑体_GBK"/>
          <w:szCs w:val="36"/>
        </w:rPr>
        <w:t>第十四章 推进乡村全面振兴</w:t>
      </w:r>
      <w:r>
        <w:tab/>
      </w:r>
      <w:r>
        <w:fldChar w:fldCharType="begin"/>
      </w:r>
      <w:r>
        <w:instrText xml:space="preserve"> PAGEREF _Toc20784 \h </w:instrText>
      </w:r>
      <w:r>
        <w:fldChar w:fldCharType="separate"/>
      </w:r>
      <w:r>
        <w:t>58</w:t>
      </w:r>
      <w:r>
        <w:fldChar w:fldCharType="end"/>
      </w:r>
      <w:r>
        <w:fldChar w:fldCharType="end"/>
      </w:r>
    </w:p>
    <w:p>
      <w:pPr>
        <w:pStyle w:val="8"/>
        <w:tabs>
          <w:tab w:val="right" w:leader="dot" w:pos="8845"/>
        </w:tabs>
        <w:ind w:left="0" w:leftChars="0" w:firstLine="0" w:firstLineChars="0"/>
      </w:pPr>
      <w:r>
        <w:fldChar w:fldCharType="begin"/>
      </w:r>
      <w:r>
        <w:instrText xml:space="preserve"> HYPERLINK \l _Toc23851 </w:instrText>
      </w:r>
      <w:r>
        <w:fldChar w:fldCharType="separate"/>
      </w:r>
      <w:r>
        <w:rPr>
          <w:rFonts w:hint="eastAsia" w:ascii="Times New Roman" w:hAnsi="Times New Roman" w:eastAsia="方正楷体_GBK" w:cs="方正楷体_GBK"/>
          <w:bCs/>
        </w:rPr>
        <w:t>第一节 建设巴渝和美乡村</w:t>
      </w:r>
      <w:r>
        <w:tab/>
      </w:r>
      <w:r>
        <w:fldChar w:fldCharType="begin"/>
      </w:r>
      <w:r>
        <w:instrText xml:space="preserve"> PAGEREF _Toc23851 \h </w:instrText>
      </w:r>
      <w:r>
        <w:fldChar w:fldCharType="separate"/>
      </w:r>
      <w:r>
        <w:t>58</w:t>
      </w:r>
      <w:r>
        <w:fldChar w:fldCharType="end"/>
      </w:r>
      <w:r>
        <w:fldChar w:fldCharType="end"/>
      </w:r>
    </w:p>
    <w:p>
      <w:pPr>
        <w:pStyle w:val="8"/>
        <w:tabs>
          <w:tab w:val="right" w:leader="dot" w:pos="8845"/>
        </w:tabs>
        <w:ind w:left="0" w:leftChars="0" w:firstLine="0" w:firstLineChars="0"/>
      </w:pPr>
      <w:r>
        <w:fldChar w:fldCharType="begin"/>
      </w:r>
      <w:r>
        <w:instrText xml:space="preserve"> HYPERLINK \l _Toc11927 </w:instrText>
      </w:r>
      <w:r>
        <w:fldChar w:fldCharType="separate"/>
      </w:r>
      <w:r>
        <w:rPr>
          <w:rFonts w:hint="eastAsia" w:ascii="Times New Roman" w:hAnsi="Times New Roman" w:eastAsia="方正楷体_GBK" w:cs="方正楷体_GBK"/>
          <w:bCs/>
        </w:rPr>
        <w:t>第二节 纵深推进以强村富民为引领的综合改革</w:t>
      </w:r>
      <w:r>
        <w:tab/>
      </w:r>
      <w:r>
        <w:fldChar w:fldCharType="begin"/>
      </w:r>
      <w:r>
        <w:instrText xml:space="preserve"> PAGEREF _Toc11927 \h </w:instrText>
      </w:r>
      <w:r>
        <w:fldChar w:fldCharType="separate"/>
      </w:r>
      <w:r>
        <w:t>60</w:t>
      </w:r>
      <w:r>
        <w:fldChar w:fldCharType="end"/>
      </w:r>
      <w:r>
        <w:fldChar w:fldCharType="end"/>
      </w:r>
    </w:p>
    <w:p>
      <w:pPr>
        <w:pStyle w:val="8"/>
        <w:tabs>
          <w:tab w:val="right" w:leader="dot" w:pos="8845"/>
        </w:tabs>
        <w:ind w:left="0" w:leftChars="0" w:firstLine="0" w:firstLineChars="0"/>
      </w:pPr>
      <w:r>
        <w:fldChar w:fldCharType="begin"/>
      </w:r>
      <w:r>
        <w:instrText xml:space="preserve"> HYPERLINK \l _Toc24421 </w:instrText>
      </w:r>
      <w:r>
        <w:fldChar w:fldCharType="separate"/>
      </w:r>
      <w:r>
        <w:rPr>
          <w:rFonts w:hint="eastAsia" w:ascii="Times New Roman" w:hAnsi="Times New Roman" w:eastAsia="方正楷体_GBK" w:cs="方正楷体_GBK"/>
          <w:bCs/>
        </w:rPr>
        <w:t>第三节 健全强农富农惠农政策体系</w:t>
      </w:r>
      <w:r>
        <w:tab/>
      </w:r>
      <w:r>
        <w:fldChar w:fldCharType="begin"/>
      </w:r>
      <w:r>
        <w:instrText xml:space="preserve"> PAGEREF _Toc24421 \h </w:instrText>
      </w:r>
      <w:r>
        <w:fldChar w:fldCharType="separate"/>
      </w:r>
      <w:r>
        <w:t>61</w:t>
      </w:r>
      <w:r>
        <w:fldChar w:fldCharType="end"/>
      </w:r>
      <w:r>
        <w:fldChar w:fldCharType="end"/>
      </w:r>
    </w:p>
    <w:p>
      <w:pPr>
        <w:pStyle w:val="8"/>
        <w:tabs>
          <w:tab w:val="right" w:leader="dot" w:pos="8845"/>
        </w:tabs>
        <w:ind w:left="0" w:leftChars="0" w:firstLine="0" w:firstLineChars="0"/>
      </w:pPr>
      <w:r>
        <w:fldChar w:fldCharType="begin"/>
      </w:r>
      <w:r>
        <w:instrText xml:space="preserve"> HYPERLINK \l _Toc3640 </w:instrText>
      </w:r>
      <w:r>
        <w:fldChar w:fldCharType="separate"/>
      </w:r>
      <w:r>
        <w:rPr>
          <w:rFonts w:hint="eastAsia" w:ascii="Times New Roman" w:hAnsi="Times New Roman" w:eastAsia="方正楷体_GBK" w:cs="方正楷体_GBK"/>
          <w:bCs/>
        </w:rPr>
        <w:t>第四节 完善常态化帮扶机制</w:t>
      </w:r>
      <w:r>
        <w:tab/>
      </w:r>
      <w:r>
        <w:fldChar w:fldCharType="begin"/>
      </w:r>
      <w:r>
        <w:instrText xml:space="preserve"> PAGEREF _Toc3640 \h </w:instrText>
      </w:r>
      <w:r>
        <w:fldChar w:fldCharType="separate"/>
      </w:r>
      <w:r>
        <w:t>61</w:t>
      </w:r>
      <w:r>
        <w:fldChar w:fldCharType="end"/>
      </w:r>
      <w:r>
        <w:fldChar w:fldCharType="end"/>
      </w:r>
    </w:p>
    <w:p>
      <w:pPr>
        <w:pStyle w:val="13"/>
        <w:tabs>
          <w:tab w:val="right" w:leader="dot" w:pos="8845"/>
        </w:tabs>
        <w:ind w:left="0" w:leftChars="0" w:firstLine="0" w:firstLineChars="0"/>
      </w:pPr>
      <w:r>
        <w:fldChar w:fldCharType="begin"/>
      </w:r>
      <w:r>
        <w:instrText xml:space="preserve"> HYPERLINK \l _Toc27834 </w:instrText>
      </w:r>
      <w:r>
        <w:fldChar w:fldCharType="separate"/>
      </w:r>
      <w:r>
        <w:rPr>
          <w:rFonts w:hint="eastAsia" w:eastAsia="方正小标宋_GBK" w:cs="方正小标宋_GBK"/>
          <w:szCs w:val="36"/>
        </w:rPr>
        <w:t>第五篇 书写高品质生活答卷</w:t>
      </w:r>
      <w:r>
        <w:tab/>
      </w:r>
      <w:r>
        <w:fldChar w:fldCharType="begin"/>
      </w:r>
      <w:r>
        <w:instrText xml:space="preserve"> PAGEREF _Toc27834 \h </w:instrText>
      </w:r>
      <w:r>
        <w:fldChar w:fldCharType="separate"/>
      </w:r>
      <w:r>
        <w:t>62</w:t>
      </w:r>
      <w:r>
        <w:fldChar w:fldCharType="end"/>
      </w:r>
      <w:r>
        <w:fldChar w:fldCharType="end"/>
      </w:r>
    </w:p>
    <w:p>
      <w:pPr>
        <w:pStyle w:val="15"/>
        <w:tabs>
          <w:tab w:val="right" w:leader="dot" w:pos="8845"/>
        </w:tabs>
        <w:ind w:left="0" w:leftChars="0" w:firstLine="0" w:firstLineChars="0"/>
      </w:pPr>
      <w:r>
        <w:fldChar w:fldCharType="begin"/>
      </w:r>
      <w:r>
        <w:instrText xml:space="preserve"> HYPERLINK \l _Toc17458 </w:instrText>
      </w:r>
      <w:r>
        <w:fldChar w:fldCharType="separate"/>
      </w:r>
      <w:r>
        <w:rPr>
          <w:rFonts w:hint="eastAsia" w:eastAsia="方正黑体_GBK" w:cs="方正黑体_GBK"/>
          <w:szCs w:val="36"/>
        </w:rPr>
        <w:t>第十五章 促进人口高质量发展</w:t>
      </w:r>
      <w:r>
        <w:tab/>
      </w:r>
      <w:r>
        <w:fldChar w:fldCharType="begin"/>
      </w:r>
      <w:r>
        <w:instrText xml:space="preserve"> PAGEREF _Toc17458 \h </w:instrText>
      </w:r>
      <w:r>
        <w:fldChar w:fldCharType="separate"/>
      </w:r>
      <w:r>
        <w:t>62</w:t>
      </w:r>
      <w:r>
        <w:fldChar w:fldCharType="end"/>
      </w:r>
      <w:r>
        <w:fldChar w:fldCharType="end"/>
      </w:r>
    </w:p>
    <w:p>
      <w:pPr>
        <w:pStyle w:val="8"/>
        <w:tabs>
          <w:tab w:val="right" w:leader="dot" w:pos="8845"/>
        </w:tabs>
        <w:ind w:left="0" w:leftChars="0" w:firstLine="0" w:firstLineChars="0"/>
      </w:pPr>
      <w:r>
        <w:fldChar w:fldCharType="begin"/>
      </w:r>
      <w:r>
        <w:instrText xml:space="preserve"> HYPERLINK \l _Toc2311 </w:instrText>
      </w:r>
      <w:r>
        <w:fldChar w:fldCharType="separate"/>
      </w:r>
      <w:r>
        <w:rPr>
          <w:rFonts w:hint="eastAsia" w:ascii="Times New Roman" w:hAnsi="Times New Roman" w:eastAsia="方正楷体_GBK" w:cs="方正楷体_GBK"/>
          <w:bCs/>
        </w:rPr>
        <w:t>第一节 积极应对人口老龄化</w:t>
      </w:r>
      <w:r>
        <w:tab/>
      </w:r>
      <w:r>
        <w:fldChar w:fldCharType="begin"/>
      </w:r>
      <w:r>
        <w:instrText xml:space="preserve"> PAGEREF _Toc2311 \h </w:instrText>
      </w:r>
      <w:r>
        <w:fldChar w:fldCharType="separate"/>
      </w:r>
      <w:r>
        <w:t>62</w:t>
      </w:r>
      <w:r>
        <w:fldChar w:fldCharType="end"/>
      </w:r>
      <w:r>
        <w:fldChar w:fldCharType="end"/>
      </w:r>
    </w:p>
    <w:p>
      <w:pPr>
        <w:pStyle w:val="8"/>
        <w:tabs>
          <w:tab w:val="right" w:leader="dot" w:pos="8845"/>
        </w:tabs>
        <w:ind w:left="0" w:leftChars="0" w:firstLine="0" w:firstLineChars="0"/>
      </w:pPr>
      <w:r>
        <w:fldChar w:fldCharType="begin"/>
      </w:r>
      <w:r>
        <w:instrText xml:space="preserve"> HYPERLINK \l _Toc11324 </w:instrText>
      </w:r>
      <w:r>
        <w:fldChar w:fldCharType="separate"/>
      </w:r>
      <w:r>
        <w:rPr>
          <w:rFonts w:hint="eastAsia" w:ascii="Times New Roman" w:hAnsi="Times New Roman" w:eastAsia="方正楷体_GBK" w:cs="方正楷体_GBK"/>
          <w:bCs/>
        </w:rPr>
        <w:t>第二节 建设婚育友好型社会</w:t>
      </w:r>
      <w:r>
        <w:tab/>
      </w:r>
      <w:r>
        <w:fldChar w:fldCharType="begin"/>
      </w:r>
      <w:r>
        <w:instrText xml:space="preserve"> PAGEREF _Toc11324 \h </w:instrText>
      </w:r>
      <w:r>
        <w:fldChar w:fldCharType="separate"/>
      </w:r>
      <w:r>
        <w:t>63</w:t>
      </w:r>
      <w:r>
        <w:fldChar w:fldCharType="end"/>
      </w:r>
      <w:r>
        <w:fldChar w:fldCharType="end"/>
      </w:r>
    </w:p>
    <w:p>
      <w:pPr>
        <w:pStyle w:val="8"/>
        <w:tabs>
          <w:tab w:val="right" w:leader="dot" w:pos="8845"/>
        </w:tabs>
        <w:ind w:left="0" w:leftChars="0" w:firstLine="0" w:firstLineChars="0"/>
      </w:pPr>
      <w:r>
        <w:fldChar w:fldCharType="begin"/>
      </w:r>
      <w:r>
        <w:instrText xml:space="preserve"> HYPERLINK \l _Toc13101 </w:instrText>
      </w:r>
      <w:r>
        <w:fldChar w:fldCharType="separate"/>
      </w:r>
      <w:r>
        <w:rPr>
          <w:rFonts w:hint="eastAsia" w:ascii="Times New Roman" w:hAnsi="Times New Roman" w:eastAsia="方正楷体_GBK" w:cs="方正楷体_GBK"/>
          <w:bCs/>
        </w:rPr>
        <w:t>第三节 打造青年友好型城市</w:t>
      </w:r>
      <w:r>
        <w:tab/>
      </w:r>
      <w:r>
        <w:fldChar w:fldCharType="begin"/>
      </w:r>
      <w:r>
        <w:instrText xml:space="preserve"> PAGEREF _Toc13101 \h </w:instrText>
      </w:r>
      <w:r>
        <w:fldChar w:fldCharType="separate"/>
      </w:r>
      <w:r>
        <w:t>64</w:t>
      </w:r>
      <w:r>
        <w:fldChar w:fldCharType="end"/>
      </w:r>
      <w:r>
        <w:fldChar w:fldCharType="end"/>
      </w:r>
    </w:p>
    <w:p>
      <w:pPr>
        <w:pStyle w:val="15"/>
        <w:tabs>
          <w:tab w:val="right" w:leader="dot" w:pos="8845"/>
        </w:tabs>
        <w:ind w:left="0" w:leftChars="0" w:firstLine="0" w:firstLineChars="0"/>
      </w:pPr>
      <w:r>
        <w:fldChar w:fldCharType="begin"/>
      </w:r>
      <w:r>
        <w:instrText xml:space="preserve"> HYPERLINK \l _Toc15260 </w:instrText>
      </w:r>
      <w:r>
        <w:fldChar w:fldCharType="separate"/>
      </w:r>
      <w:r>
        <w:rPr>
          <w:rFonts w:hint="eastAsia" w:eastAsia="方正黑体_GBK" w:cs="方正黑体_GBK"/>
          <w:szCs w:val="36"/>
        </w:rPr>
        <w:t>第十六章 千方百计扩就业促增收</w:t>
      </w:r>
      <w:r>
        <w:tab/>
      </w:r>
      <w:r>
        <w:fldChar w:fldCharType="begin"/>
      </w:r>
      <w:r>
        <w:instrText xml:space="preserve"> PAGEREF _Toc15260 \h </w:instrText>
      </w:r>
      <w:r>
        <w:fldChar w:fldCharType="separate"/>
      </w:r>
      <w:r>
        <w:t>64</w:t>
      </w:r>
      <w:r>
        <w:fldChar w:fldCharType="end"/>
      </w:r>
      <w:r>
        <w:fldChar w:fldCharType="end"/>
      </w:r>
    </w:p>
    <w:p>
      <w:pPr>
        <w:pStyle w:val="8"/>
        <w:tabs>
          <w:tab w:val="right" w:leader="dot" w:pos="8845"/>
        </w:tabs>
        <w:ind w:left="0" w:leftChars="0" w:firstLine="0" w:firstLineChars="0"/>
      </w:pPr>
      <w:r>
        <w:fldChar w:fldCharType="begin"/>
      </w:r>
      <w:r>
        <w:instrText xml:space="preserve"> HYPERLINK \l _Toc15799 </w:instrText>
      </w:r>
      <w:r>
        <w:fldChar w:fldCharType="separate"/>
      </w:r>
      <w:r>
        <w:rPr>
          <w:rFonts w:hint="eastAsia" w:ascii="Times New Roman" w:hAnsi="Times New Roman" w:eastAsia="方正楷体_GBK" w:cs="方正楷体_GBK"/>
          <w:bCs/>
        </w:rPr>
        <w:t>第一节 更大力度稳定和扩大就业</w:t>
      </w:r>
      <w:r>
        <w:tab/>
      </w:r>
      <w:r>
        <w:fldChar w:fldCharType="begin"/>
      </w:r>
      <w:r>
        <w:instrText xml:space="preserve"> PAGEREF _Toc15799 \h </w:instrText>
      </w:r>
      <w:r>
        <w:fldChar w:fldCharType="separate"/>
      </w:r>
      <w:r>
        <w:t>64</w:t>
      </w:r>
      <w:r>
        <w:fldChar w:fldCharType="end"/>
      </w:r>
      <w:r>
        <w:fldChar w:fldCharType="end"/>
      </w:r>
    </w:p>
    <w:p>
      <w:pPr>
        <w:pStyle w:val="8"/>
        <w:tabs>
          <w:tab w:val="right" w:leader="dot" w:pos="8845"/>
        </w:tabs>
        <w:ind w:left="0" w:leftChars="0" w:firstLine="0" w:firstLineChars="0"/>
      </w:pPr>
      <w:r>
        <w:fldChar w:fldCharType="begin"/>
      </w:r>
      <w:r>
        <w:instrText xml:space="preserve"> HYPERLINK \l _Toc19361 </w:instrText>
      </w:r>
      <w:r>
        <w:fldChar w:fldCharType="separate"/>
      </w:r>
      <w:r>
        <w:rPr>
          <w:rFonts w:hint="eastAsia" w:ascii="Times New Roman" w:hAnsi="Times New Roman" w:eastAsia="方正楷体_GBK" w:cs="方正楷体_GBK"/>
          <w:bCs/>
        </w:rPr>
        <w:t>第二节 构建就业友好型发展方式</w:t>
      </w:r>
      <w:r>
        <w:tab/>
      </w:r>
      <w:r>
        <w:fldChar w:fldCharType="begin"/>
      </w:r>
      <w:r>
        <w:instrText xml:space="preserve"> PAGEREF _Toc19361 \h </w:instrText>
      </w:r>
      <w:r>
        <w:fldChar w:fldCharType="separate"/>
      </w:r>
      <w:r>
        <w:t>64</w:t>
      </w:r>
      <w:r>
        <w:fldChar w:fldCharType="end"/>
      </w:r>
      <w:r>
        <w:fldChar w:fldCharType="end"/>
      </w:r>
    </w:p>
    <w:p>
      <w:pPr>
        <w:pStyle w:val="8"/>
        <w:tabs>
          <w:tab w:val="right" w:leader="dot" w:pos="8845"/>
        </w:tabs>
        <w:ind w:left="0" w:leftChars="0" w:firstLine="0" w:firstLineChars="0"/>
      </w:pPr>
      <w:r>
        <w:fldChar w:fldCharType="begin"/>
      </w:r>
      <w:r>
        <w:instrText xml:space="preserve"> HYPERLINK \l _Toc29153 </w:instrText>
      </w:r>
      <w:r>
        <w:fldChar w:fldCharType="separate"/>
      </w:r>
      <w:r>
        <w:rPr>
          <w:rFonts w:hint="eastAsia" w:ascii="Times New Roman" w:hAnsi="Times New Roman" w:eastAsia="方正楷体_GBK" w:cs="方正楷体_GBK"/>
          <w:bCs/>
        </w:rPr>
        <w:t>第三节 多措并举增加居民收入</w:t>
      </w:r>
      <w:r>
        <w:tab/>
      </w:r>
      <w:r>
        <w:fldChar w:fldCharType="begin"/>
      </w:r>
      <w:r>
        <w:instrText xml:space="preserve"> PAGEREF _Toc29153 \h </w:instrText>
      </w:r>
      <w:r>
        <w:fldChar w:fldCharType="separate"/>
      </w:r>
      <w:r>
        <w:t>65</w:t>
      </w:r>
      <w:r>
        <w:fldChar w:fldCharType="end"/>
      </w:r>
      <w:r>
        <w:fldChar w:fldCharType="end"/>
      </w:r>
    </w:p>
    <w:p>
      <w:pPr>
        <w:pStyle w:val="15"/>
        <w:tabs>
          <w:tab w:val="right" w:leader="dot" w:pos="8845"/>
        </w:tabs>
        <w:ind w:left="0" w:leftChars="0" w:firstLine="0" w:firstLineChars="0"/>
      </w:pPr>
      <w:r>
        <w:fldChar w:fldCharType="begin"/>
      </w:r>
      <w:r>
        <w:instrText xml:space="preserve"> HYPERLINK \l _Toc10521 </w:instrText>
      </w:r>
      <w:r>
        <w:fldChar w:fldCharType="separate"/>
      </w:r>
      <w:r>
        <w:rPr>
          <w:rFonts w:hint="eastAsia" w:eastAsia="方正黑体_GBK" w:cs="方正黑体_GBK"/>
          <w:szCs w:val="36"/>
        </w:rPr>
        <w:t>第十七章 加快建设高质量教育体系</w:t>
      </w:r>
      <w:r>
        <w:tab/>
      </w:r>
      <w:r>
        <w:fldChar w:fldCharType="begin"/>
      </w:r>
      <w:r>
        <w:instrText xml:space="preserve"> PAGEREF _Toc10521 \h </w:instrText>
      </w:r>
      <w:r>
        <w:fldChar w:fldCharType="separate"/>
      </w:r>
      <w:r>
        <w:t>65</w:t>
      </w:r>
      <w:r>
        <w:fldChar w:fldCharType="end"/>
      </w:r>
      <w:r>
        <w:fldChar w:fldCharType="end"/>
      </w:r>
    </w:p>
    <w:p>
      <w:pPr>
        <w:pStyle w:val="8"/>
        <w:tabs>
          <w:tab w:val="right" w:leader="dot" w:pos="8845"/>
        </w:tabs>
        <w:ind w:left="0" w:leftChars="0" w:firstLine="0" w:firstLineChars="0"/>
      </w:pPr>
      <w:r>
        <w:fldChar w:fldCharType="begin"/>
      </w:r>
      <w:r>
        <w:instrText xml:space="preserve"> HYPERLINK \l _Toc30652 </w:instrText>
      </w:r>
      <w:r>
        <w:fldChar w:fldCharType="separate"/>
      </w:r>
      <w:r>
        <w:rPr>
          <w:rFonts w:hint="eastAsia" w:ascii="Times New Roman" w:hAnsi="Times New Roman" w:eastAsia="方正楷体_GBK" w:cs="方正楷体_GBK"/>
          <w:bCs/>
        </w:rPr>
        <w:t>第一节 实施新时代立德树人工程</w:t>
      </w:r>
      <w:r>
        <w:tab/>
      </w:r>
      <w:r>
        <w:fldChar w:fldCharType="begin"/>
      </w:r>
      <w:r>
        <w:instrText xml:space="preserve"> PAGEREF _Toc30652 \h </w:instrText>
      </w:r>
      <w:r>
        <w:fldChar w:fldCharType="separate"/>
      </w:r>
      <w:r>
        <w:t>66</w:t>
      </w:r>
      <w:r>
        <w:fldChar w:fldCharType="end"/>
      </w:r>
      <w:r>
        <w:fldChar w:fldCharType="end"/>
      </w:r>
    </w:p>
    <w:p>
      <w:pPr>
        <w:pStyle w:val="8"/>
        <w:tabs>
          <w:tab w:val="right" w:leader="dot" w:pos="8845"/>
        </w:tabs>
        <w:ind w:left="0" w:leftChars="0" w:firstLine="0" w:firstLineChars="0"/>
      </w:pPr>
      <w:r>
        <w:fldChar w:fldCharType="begin"/>
      </w:r>
      <w:r>
        <w:instrText xml:space="preserve"> HYPERLINK \l _Toc6239 </w:instrText>
      </w:r>
      <w:r>
        <w:fldChar w:fldCharType="separate"/>
      </w:r>
      <w:r>
        <w:rPr>
          <w:rFonts w:hint="eastAsia" w:ascii="Times New Roman" w:hAnsi="Times New Roman" w:eastAsia="方正楷体_GBK" w:cs="方正楷体_GBK"/>
          <w:bCs/>
        </w:rPr>
        <w:t>第二节 推进基础教育公平优质发展</w:t>
      </w:r>
      <w:r>
        <w:tab/>
      </w:r>
      <w:r>
        <w:fldChar w:fldCharType="begin"/>
      </w:r>
      <w:r>
        <w:instrText xml:space="preserve"> PAGEREF _Toc6239 \h </w:instrText>
      </w:r>
      <w:r>
        <w:fldChar w:fldCharType="separate"/>
      </w:r>
      <w:r>
        <w:t>66</w:t>
      </w:r>
      <w:r>
        <w:fldChar w:fldCharType="end"/>
      </w:r>
      <w:r>
        <w:fldChar w:fldCharType="end"/>
      </w:r>
    </w:p>
    <w:p>
      <w:pPr>
        <w:pStyle w:val="8"/>
        <w:tabs>
          <w:tab w:val="right" w:leader="dot" w:pos="8845"/>
        </w:tabs>
        <w:ind w:left="0" w:leftChars="0" w:firstLine="0" w:firstLineChars="0"/>
      </w:pPr>
      <w:r>
        <w:fldChar w:fldCharType="begin"/>
      </w:r>
      <w:r>
        <w:instrText xml:space="preserve"> HYPERLINK \l _Toc5248 </w:instrText>
      </w:r>
      <w:r>
        <w:fldChar w:fldCharType="separate"/>
      </w:r>
      <w:r>
        <w:rPr>
          <w:rFonts w:hint="eastAsia" w:ascii="Times New Roman" w:hAnsi="Times New Roman" w:eastAsia="方正楷体_GBK" w:cs="方正楷体_GBK"/>
          <w:bCs/>
        </w:rPr>
        <w:t>第三节 大力发展高等教育和职业教育</w:t>
      </w:r>
      <w:r>
        <w:tab/>
      </w:r>
      <w:r>
        <w:fldChar w:fldCharType="begin"/>
      </w:r>
      <w:r>
        <w:instrText xml:space="preserve"> PAGEREF _Toc5248 \h </w:instrText>
      </w:r>
      <w:r>
        <w:fldChar w:fldCharType="separate"/>
      </w:r>
      <w:r>
        <w:t>67</w:t>
      </w:r>
      <w:r>
        <w:fldChar w:fldCharType="end"/>
      </w:r>
      <w:r>
        <w:fldChar w:fldCharType="end"/>
      </w:r>
    </w:p>
    <w:p>
      <w:pPr>
        <w:pStyle w:val="8"/>
        <w:tabs>
          <w:tab w:val="right" w:leader="dot" w:pos="8845"/>
        </w:tabs>
        <w:ind w:left="0" w:leftChars="0" w:firstLine="0" w:firstLineChars="0"/>
      </w:pPr>
      <w:r>
        <w:fldChar w:fldCharType="begin"/>
      </w:r>
      <w:r>
        <w:instrText xml:space="preserve"> HYPERLINK \l _Toc15092 </w:instrText>
      </w:r>
      <w:r>
        <w:fldChar w:fldCharType="separate"/>
      </w:r>
      <w:r>
        <w:rPr>
          <w:rFonts w:hint="eastAsia" w:ascii="Times New Roman" w:hAnsi="Times New Roman" w:eastAsia="方正楷体_GBK" w:cs="方正楷体_GBK"/>
          <w:bCs/>
        </w:rPr>
        <w:t>第四节 奋力推动教育领域重点改革</w:t>
      </w:r>
      <w:r>
        <w:tab/>
      </w:r>
      <w:r>
        <w:fldChar w:fldCharType="begin"/>
      </w:r>
      <w:r>
        <w:instrText xml:space="preserve"> PAGEREF _Toc15092 \h </w:instrText>
      </w:r>
      <w:r>
        <w:fldChar w:fldCharType="separate"/>
      </w:r>
      <w:r>
        <w:t>68</w:t>
      </w:r>
      <w:r>
        <w:fldChar w:fldCharType="end"/>
      </w:r>
      <w:r>
        <w:fldChar w:fldCharType="end"/>
      </w:r>
    </w:p>
    <w:p>
      <w:pPr>
        <w:pStyle w:val="15"/>
        <w:tabs>
          <w:tab w:val="right" w:leader="dot" w:pos="8845"/>
        </w:tabs>
        <w:ind w:left="0" w:leftChars="0" w:firstLine="0" w:firstLineChars="0"/>
      </w:pPr>
      <w:r>
        <w:fldChar w:fldCharType="begin"/>
      </w:r>
      <w:r>
        <w:instrText xml:space="preserve"> HYPERLINK \l _Toc6212 </w:instrText>
      </w:r>
      <w:r>
        <w:fldChar w:fldCharType="separate"/>
      </w:r>
      <w:r>
        <w:rPr>
          <w:rFonts w:hint="eastAsia" w:eastAsia="方正黑体_GBK" w:cs="方正黑体_GBK"/>
          <w:szCs w:val="36"/>
        </w:rPr>
        <w:t>第十八章 推进卫生健康事业高质量发展</w:t>
      </w:r>
      <w:r>
        <w:tab/>
      </w:r>
      <w:r>
        <w:fldChar w:fldCharType="begin"/>
      </w:r>
      <w:r>
        <w:instrText xml:space="preserve"> PAGEREF _Toc6212 \h </w:instrText>
      </w:r>
      <w:r>
        <w:fldChar w:fldCharType="separate"/>
      </w:r>
      <w:r>
        <w:t>68</w:t>
      </w:r>
      <w:r>
        <w:fldChar w:fldCharType="end"/>
      </w:r>
      <w:r>
        <w:fldChar w:fldCharType="end"/>
      </w:r>
    </w:p>
    <w:p>
      <w:pPr>
        <w:pStyle w:val="8"/>
        <w:tabs>
          <w:tab w:val="right" w:leader="dot" w:pos="8845"/>
        </w:tabs>
        <w:ind w:left="0" w:leftChars="0" w:firstLine="0" w:firstLineChars="0"/>
      </w:pPr>
      <w:r>
        <w:fldChar w:fldCharType="begin"/>
      </w:r>
      <w:r>
        <w:instrText xml:space="preserve"> HYPERLINK \l _Toc27327 </w:instrText>
      </w:r>
      <w:r>
        <w:fldChar w:fldCharType="separate"/>
      </w:r>
      <w:r>
        <w:rPr>
          <w:rFonts w:hint="eastAsia" w:ascii="Times New Roman" w:hAnsi="Times New Roman" w:eastAsia="方正楷体_GBK" w:cs="方正楷体_GBK"/>
          <w:bCs/>
        </w:rPr>
        <w:t>第一节 保障公共卫生安全</w:t>
      </w:r>
      <w:r>
        <w:tab/>
      </w:r>
      <w:r>
        <w:fldChar w:fldCharType="begin"/>
      </w:r>
      <w:r>
        <w:instrText xml:space="preserve"> PAGEREF _Toc27327 \h </w:instrText>
      </w:r>
      <w:r>
        <w:fldChar w:fldCharType="separate"/>
      </w:r>
      <w:r>
        <w:t>69</w:t>
      </w:r>
      <w:r>
        <w:fldChar w:fldCharType="end"/>
      </w:r>
      <w:r>
        <w:fldChar w:fldCharType="end"/>
      </w:r>
    </w:p>
    <w:p>
      <w:pPr>
        <w:pStyle w:val="8"/>
        <w:tabs>
          <w:tab w:val="right" w:leader="dot" w:pos="8845"/>
        </w:tabs>
        <w:ind w:left="0" w:leftChars="0" w:firstLine="0" w:firstLineChars="0"/>
      </w:pPr>
      <w:r>
        <w:fldChar w:fldCharType="begin"/>
      </w:r>
      <w:r>
        <w:instrText xml:space="preserve"> HYPERLINK \l _Toc24252 </w:instrText>
      </w:r>
      <w:r>
        <w:fldChar w:fldCharType="separate"/>
      </w:r>
      <w:r>
        <w:rPr>
          <w:rFonts w:hint="eastAsia" w:ascii="Times New Roman" w:hAnsi="Times New Roman" w:eastAsia="方正楷体_GBK" w:cs="方正楷体_GBK"/>
          <w:bCs/>
        </w:rPr>
        <w:t>第二节 提升医疗服务优质共享水平</w:t>
      </w:r>
      <w:r>
        <w:tab/>
      </w:r>
      <w:r>
        <w:fldChar w:fldCharType="begin"/>
      </w:r>
      <w:r>
        <w:instrText xml:space="preserve"> PAGEREF _Toc24252 \h </w:instrText>
      </w:r>
      <w:r>
        <w:fldChar w:fldCharType="separate"/>
      </w:r>
      <w:r>
        <w:t>69</w:t>
      </w:r>
      <w:r>
        <w:fldChar w:fldCharType="end"/>
      </w:r>
      <w:r>
        <w:fldChar w:fldCharType="end"/>
      </w:r>
    </w:p>
    <w:p>
      <w:pPr>
        <w:pStyle w:val="8"/>
        <w:tabs>
          <w:tab w:val="right" w:leader="dot" w:pos="8845"/>
        </w:tabs>
        <w:ind w:left="0" w:leftChars="0" w:firstLine="0" w:firstLineChars="0"/>
      </w:pPr>
      <w:r>
        <w:fldChar w:fldCharType="begin"/>
      </w:r>
      <w:r>
        <w:instrText xml:space="preserve"> HYPERLINK \l _Toc102 </w:instrText>
      </w:r>
      <w:r>
        <w:fldChar w:fldCharType="separate"/>
      </w:r>
      <w:r>
        <w:rPr>
          <w:rFonts w:hint="eastAsia" w:ascii="Times New Roman" w:hAnsi="Times New Roman" w:eastAsia="方正楷体_GBK" w:cs="方正楷体_GBK"/>
          <w:bCs/>
        </w:rPr>
        <w:t>第三节 以人民健康为中心深化医药卫生体制改革</w:t>
      </w:r>
      <w:r>
        <w:tab/>
      </w:r>
      <w:r>
        <w:fldChar w:fldCharType="begin"/>
      </w:r>
      <w:r>
        <w:instrText xml:space="preserve"> PAGEREF _Toc102 \h </w:instrText>
      </w:r>
      <w:r>
        <w:fldChar w:fldCharType="separate"/>
      </w:r>
      <w:r>
        <w:t>70</w:t>
      </w:r>
      <w:r>
        <w:fldChar w:fldCharType="end"/>
      </w:r>
      <w:r>
        <w:fldChar w:fldCharType="end"/>
      </w:r>
    </w:p>
    <w:p>
      <w:pPr>
        <w:pStyle w:val="8"/>
        <w:tabs>
          <w:tab w:val="right" w:leader="dot" w:pos="8845"/>
        </w:tabs>
        <w:ind w:left="0" w:leftChars="0" w:firstLine="0" w:firstLineChars="0"/>
      </w:pPr>
      <w:r>
        <w:fldChar w:fldCharType="begin"/>
      </w:r>
      <w:r>
        <w:instrText xml:space="preserve"> HYPERLINK \l _Toc8882 </w:instrText>
      </w:r>
      <w:r>
        <w:fldChar w:fldCharType="separate"/>
      </w:r>
      <w:r>
        <w:rPr>
          <w:rFonts w:hint="eastAsia" w:ascii="Times New Roman" w:hAnsi="Times New Roman" w:eastAsia="方正楷体_GBK" w:cs="方正楷体_GBK"/>
          <w:bCs/>
        </w:rPr>
        <w:t>第四节 建设国家中医药传承创新发展试验区</w:t>
      </w:r>
      <w:r>
        <w:tab/>
      </w:r>
      <w:r>
        <w:fldChar w:fldCharType="begin"/>
      </w:r>
      <w:r>
        <w:instrText xml:space="preserve"> PAGEREF _Toc8882 \h </w:instrText>
      </w:r>
      <w:r>
        <w:fldChar w:fldCharType="separate"/>
      </w:r>
      <w:r>
        <w:t>70</w:t>
      </w:r>
      <w:r>
        <w:fldChar w:fldCharType="end"/>
      </w:r>
      <w:r>
        <w:fldChar w:fldCharType="end"/>
      </w:r>
    </w:p>
    <w:p>
      <w:pPr>
        <w:pStyle w:val="8"/>
        <w:tabs>
          <w:tab w:val="right" w:leader="dot" w:pos="8845"/>
        </w:tabs>
        <w:ind w:left="0" w:leftChars="0" w:firstLine="0" w:firstLineChars="0"/>
      </w:pPr>
      <w:r>
        <w:fldChar w:fldCharType="begin"/>
      </w:r>
      <w:r>
        <w:instrText xml:space="preserve"> HYPERLINK \l _Toc25955 </w:instrText>
      </w:r>
      <w:r>
        <w:fldChar w:fldCharType="separate"/>
      </w:r>
      <w:r>
        <w:rPr>
          <w:rFonts w:hint="eastAsia" w:ascii="Times New Roman" w:hAnsi="Times New Roman" w:eastAsia="方正楷体_GBK" w:cs="方正楷体_GBK"/>
          <w:bCs/>
        </w:rPr>
        <w:t>第五节 推动全民健身事业发展</w:t>
      </w:r>
      <w:r>
        <w:tab/>
      </w:r>
      <w:r>
        <w:fldChar w:fldCharType="begin"/>
      </w:r>
      <w:r>
        <w:instrText xml:space="preserve"> PAGEREF _Toc25955 \h </w:instrText>
      </w:r>
      <w:r>
        <w:fldChar w:fldCharType="separate"/>
      </w:r>
      <w:r>
        <w:t>71</w:t>
      </w:r>
      <w:r>
        <w:fldChar w:fldCharType="end"/>
      </w:r>
      <w:r>
        <w:fldChar w:fldCharType="end"/>
      </w:r>
    </w:p>
    <w:p>
      <w:pPr>
        <w:pStyle w:val="15"/>
        <w:tabs>
          <w:tab w:val="right" w:leader="dot" w:pos="8845"/>
        </w:tabs>
        <w:ind w:left="0" w:leftChars="0" w:firstLine="0" w:firstLineChars="0"/>
      </w:pPr>
      <w:r>
        <w:fldChar w:fldCharType="begin"/>
      </w:r>
      <w:r>
        <w:instrText xml:space="preserve"> HYPERLINK \l _Toc8772 </w:instrText>
      </w:r>
      <w:r>
        <w:fldChar w:fldCharType="separate"/>
      </w:r>
      <w:r>
        <w:rPr>
          <w:rFonts w:hint="eastAsia" w:eastAsia="方正黑体_GBK" w:cs="方正黑体_GBK"/>
          <w:szCs w:val="36"/>
        </w:rPr>
        <w:t>第十九章 加快建设新时代文化强区</w:t>
      </w:r>
      <w:r>
        <w:tab/>
      </w:r>
      <w:r>
        <w:fldChar w:fldCharType="begin"/>
      </w:r>
      <w:r>
        <w:instrText xml:space="preserve"> PAGEREF _Toc8772 \h </w:instrText>
      </w:r>
      <w:r>
        <w:fldChar w:fldCharType="separate"/>
      </w:r>
      <w:r>
        <w:t>71</w:t>
      </w:r>
      <w:r>
        <w:fldChar w:fldCharType="end"/>
      </w:r>
      <w:r>
        <w:fldChar w:fldCharType="end"/>
      </w:r>
    </w:p>
    <w:p>
      <w:pPr>
        <w:pStyle w:val="8"/>
        <w:tabs>
          <w:tab w:val="right" w:leader="dot" w:pos="8845"/>
        </w:tabs>
        <w:ind w:left="0" w:leftChars="0" w:firstLine="0" w:firstLineChars="0"/>
      </w:pPr>
      <w:r>
        <w:fldChar w:fldCharType="begin"/>
      </w:r>
      <w:r>
        <w:instrText xml:space="preserve"> HYPERLINK \l _Toc6074 </w:instrText>
      </w:r>
      <w:r>
        <w:fldChar w:fldCharType="separate"/>
      </w:r>
      <w:r>
        <w:rPr>
          <w:rFonts w:hint="eastAsia" w:ascii="Times New Roman" w:hAnsi="Times New Roman" w:eastAsia="方正楷体_GBK" w:cs="方正楷体_GBK"/>
          <w:bCs/>
        </w:rPr>
        <w:t>第一节 深入实施党的创新理论凝心铸魂工程</w:t>
      </w:r>
      <w:r>
        <w:tab/>
      </w:r>
      <w:r>
        <w:fldChar w:fldCharType="begin"/>
      </w:r>
      <w:r>
        <w:instrText xml:space="preserve"> PAGEREF _Toc6074 \h </w:instrText>
      </w:r>
      <w:r>
        <w:fldChar w:fldCharType="separate"/>
      </w:r>
      <w:r>
        <w:t>72</w:t>
      </w:r>
      <w:r>
        <w:fldChar w:fldCharType="end"/>
      </w:r>
      <w:r>
        <w:fldChar w:fldCharType="end"/>
      </w:r>
    </w:p>
    <w:p>
      <w:pPr>
        <w:pStyle w:val="8"/>
        <w:tabs>
          <w:tab w:val="right" w:leader="dot" w:pos="8845"/>
        </w:tabs>
        <w:ind w:left="0" w:leftChars="0" w:firstLine="0" w:firstLineChars="0"/>
      </w:pPr>
      <w:r>
        <w:fldChar w:fldCharType="begin"/>
      </w:r>
      <w:r>
        <w:instrText xml:space="preserve"> HYPERLINK \l _Toc16953 </w:instrText>
      </w:r>
      <w:r>
        <w:fldChar w:fldCharType="separate"/>
      </w:r>
      <w:r>
        <w:rPr>
          <w:rFonts w:hint="eastAsia" w:ascii="Times New Roman" w:hAnsi="Times New Roman" w:eastAsia="方正楷体_GBK" w:cs="方正楷体_GBK"/>
          <w:bCs/>
        </w:rPr>
        <w:t>第二节 推进新时代文明实践</w:t>
      </w:r>
      <w:r>
        <w:tab/>
      </w:r>
      <w:r>
        <w:fldChar w:fldCharType="begin"/>
      </w:r>
      <w:r>
        <w:instrText xml:space="preserve"> PAGEREF _Toc16953 \h </w:instrText>
      </w:r>
      <w:r>
        <w:fldChar w:fldCharType="separate"/>
      </w:r>
      <w:r>
        <w:t>72</w:t>
      </w:r>
      <w:r>
        <w:fldChar w:fldCharType="end"/>
      </w:r>
      <w:r>
        <w:fldChar w:fldCharType="end"/>
      </w:r>
    </w:p>
    <w:p>
      <w:pPr>
        <w:pStyle w:val="8"/>
        <w:tabs>
          <w:tab w:val="right" w:leader="dot" w:pos="8845"/>
        </w:tabs>
        <w:ind w:left="0" w:leftChars="0" w:firstLine="0" w:firstLineChars="0"/>
      </w:pPr>
      <w:r>
        <w:fldChar w:fldCharType="begin"/>
      </w:r>
      <w:r>
        <w:instrText xml:space="preserve"> HYPERLINK \l _Toc13446 </w:instrText>
      </w:r>
      <w:r>
        <w:fldChar w:fldCharType="separate"/>
      </w:r>
      <w:r>
        <w:rPr>
          <w:rFonts w:hint="eastAsia" w:ascii="Times New Roman" w:hAnsi="Times New Roman" w:eastAsia="方正楷体_GBK" w:cs="方正楷体_GBK"/>
          <w:bCs/>
        </w:rPr>
        <w:t>第三节 提升公共文化服务水平</w:t>
      </w:r>
      <w:r>
        <w:tab/>
      </w:r>
      <w:r>
        <w:fldChar w:fldCharType="begin"/>
      </w:r>
      <w:r>
        <w:instrText xml:space="preserve"> PAGEREF _Toc13446 \h </w:instrText>
      </w:r>
      <w:r>
        <w:fldChar w:fldCharType="separate"/>
      </w:r>
      <w:r>
        <w:t>73</w:t>
      </w:r>
      <w:r>
        <w:fldChar w:fldCharType="end"/>
      </w:r>
      <w:r>
        <w:fldChar w:fldCharType="end"/>
      </w:r>
    </w:p>
    <w:p>
      <w:pPr>
        <w:pStyle w:val="8"/>
        <w:tabs>
          <w:tab w:val="right" w:leader="dot" w:pos="8845"/>
        </w:tabs>
        <w:ind w:left="0" w:leftChars="0" w:firstLine="0" w:firstLineChars="0"/>
      </w:pPr>
      <w:r>
        <w:fldChar w:fldCharType="begin"/>
      </w:r>
      <w:r>
        <w:instrText xml:space="preserve"> HYPERLINK \l _Toc4336 </w:instrText>
      </w:r>
      <w:r>
        <w:fldChar w:fldCharType="separate"/>
      </w:r>
      <w:r>
        <w:rPr>
          <w:rFonts w:hint="eastAsia" w:ascii="Times New Roman" w:hAnsi="Times New Roman" w:eastAsia="方正楷体_GBK" w:cs="方正楷体_GBK"/>
          <w:bCs/>
        </w:rPr>
        <w:t>第四节 传承弘扬优秀传统文化</w:t>
      </w:r>
      <w:r>
        <w:tab/>
      </w:r>
      <w:r>
        <w:fldChar w:fldCharType="begin"/>
      </w:r>
      <w:r>
        <w:instrText xml:space="preserve"> PAGEREF _Toc4336 \h </w:instrText>
      </w:r>
      <w:r>
        <w:fldChar w:fldCharType="separate"/>
      </w:r>
      <w:r>
        <w:t>73</w:t>
      </w:r>
      <w:r>
        <w:fldChar w:fldCharType="end"/>
      </w:r>
      <w:r>
        <w:fldChar w:fldCharType="end"/>
      </w:r>
    </w:p>
    <w:p>
      <w:pPr>
        <w:pStyle w:val="8"/>
        <w:tabs>
          <w:tab w:val="right" w:leader="dot" w:pos="8845"/>
        </w:tabs>
        <w:ind w:left="0" w:leftChars="0" w:firstLine="0" w:firstLineChars="0"/>
      </w:pPr>
      <w:r>
        <w:fldChar w:fldCharType="begin"/>
      </w:r>
      <w:r>
        <w:instrText xml:space="preserve"> HYPERLINK \l _Toc1967 </w:instrText>
      </w:r>
      <w:r>
        <w:fldChar w:fldCharType="separate"/>
      </w:r>
      <w:r>
        <w:rPr>
          <w:rFonts w:hint="eastAsia" w:ascii="Times New Roman" w:hAnsi="Times New Roman" w:eastAsia="方正楷体_GBK" w:cs="方正楷体_GBK"/>
          <w:bCs/>
        </w:rPr>
        <w:t>第五节 健全现代文化产业体系</w:t>
      </w:r>
      <w:r>
        <w:tab/>
      </w:r>
      <w:r>
        <w:fldChar w:fldCharType="begin"/>
      </w:r>
      <w:r>
        <w:instrText xml:space="preserve"> PAGEREF _Toc1967 \h </w:instrText>
      </w:r>
      <w:r>
        <w:fldChar w:fldCharType="separate"/>
      </w:r>
      <w:r>
        <w:t>74</w:t>
      </w:r>
      <w:r>
        <w:fldChar w:fldCharType="end"/>
      </w:r>
      <w:r>
        <w:fldChar w:fldCharType="end"/>
      </w:r>
    </w:p>
    <w:p>
      <w:pPr>
        <w:pStyle w:val="15"/>
        <w:tabs>
          <w:tab w:val="right" w:leader="dot" w:pos="8845"/>
        </w:tabs>
        <w:ind w:left="0" w:leftChars="0" w:firstLine="0" w:firstLineChars="0"/>
      </w:pPr>
      <w:r>
        <w:fldChar w:fldCharType="begin"/>
      </w:r>
      <w:r>
        <w:instrText xml:space="preserve"> HYPERLINK \l _Toc19882 </w:instrText>
      </w:r>
      <w:r>
        <w:fldChar w:fldCharType="separate"/>
      </w:r>
      <w:r>
        <w:rPr>
          <w:rFonts w:hint="eastAsia" w:eastAsia="方正黑体_GBK" w:cs="方正黑体_GBK"/>
          <w:szCs w:val="36"/>
        </w:rPr>
        <w:t>第二十章 加快健全多层次社会保障体系</w:t>
      </w:r>
      <w:r>
        <w:tab/>
      </w:r>
      <w:r>
        <w:fldChar w:fldCharType="begin"/>
      </w:r>
      <w:r>
        <w:instrText xml:space="preserve"> PAGEREF _Toc19882 \h </w:instrText>
      </w:r>
      <w:r>
        <w:fldChar w:fldCharType="separate"/>
      </w:r>
      <w:r>
        <w:t>74</w:t>
      </w:r>
      <w:r>
        <w:fldChar w:fldCharType="end"/>
      </w:r>
      <w:r>
        <w:fldChar w:fldCharType="end"/>
      </w:r>
    </w:p>
    <w:p>
      <w:pPr>
        <w:pStyle w:val="8"/>
        <w:tabs>
          <w:tab w:val="right" w:leader="dot" w:pos="8845"/>
        </w:tabs>
        <w:ind w:left="0" w:leftChars="0" w:firstLine="0" w:firstLineChars="0"/>
      </w:pPr>
      <w:r>
        <w:fldChar w:fldCharType="begin"/>
      </w:r>
      <w:r>
        <w:instrText xml:space="preserve"> HYPERLINK \l _Toc21125 </w:instrText>
      </w:r>
      <w:r>
        <w:fldChar w:fldCharType="separate"/>
      </w:r>
      <w:r>
        <w:rPr>
          <w:rFonts w:hint="eastAsia" w:ascii="Times New Roman" w:hAnsi="Times New Roman" w:eastAsia="方正楷体_GBK" w:cs="方正楷体_GBK"/>
          <w:bCs/>
        </w:rPr>
        <w:t>第一节 完善社会保险和医疗保障体系</w:t>
      </w:r>
      <w:r>
        <w:tab/>
      </w:r>
      <w:r>
        <w:fldChar w:fldCharType="begin"/>
      </w:r>
      <w:r>
        <w:instrText xml:space="preserve"> PAGEREF _Toc21125 \h </w:instrText>
      </w:r>
      <w:r>
        <w:fldChar w:fldCharType="separate"/>
      </w:r>
      <w:r>
        <w:t>74</w:t>
      </w:r>
      <w:r>
        <w:fldChar w:fldCharType="end"/>
      </w:r>
      <w:r>
        <w:fldChar w:fldCharType="end"/>
      </w:r>
    </w:p>
    <w:p>
      <w:pPr>
        <w:pStyle w:val="8"/>
        <w:tabs>
          <w:tab w:val="right" w:leader="dot" w:pos="8845"/>
        </w:tabs>
        <w:ind w:left="0" w:leftChars="0" w:firstLine="0" w:firstLineChars="0"/>
      </w:pPr>
      <w:r>
        <w:fldChar w:fldCharType="begin"/>
      </w:r>
      <w:r>
        <w:instrText xml:space="preserve"> HYPERLINK \l _Toc32575 </w:instrText>
      </w:r>
      <w:r>
        <w:fldChar w:fldCharType="separate"/>
      </w:r>
      <w:r>
        <w:rPr>
          <w:rFonts w:hint="eastAsia" w:ascii="Times New Roman" w:hAnsi="Times New Roman" w:eastAsia="方正楷体_GBK" w:cs="方正楷体_GBK"/>
          <w:bCs/>
        </w:rPr>
        <w:t>第二节 健全社会救助体系</w:t>
      </w:r>
      <w:r>
        <w:tab/>
      </w:r>
      <w:r>
        <w:fldChar w:fldCharType="begin"/>
      </w:r>
      <w:r>
        <w:instrText xml:space="preserve"> PAGEREF _Toc32575 \h </w:instrText>
      </w:r>
      <w:r>
        <w:fldChar w:fldCharType="separate"/>
      </w:r>
      <w:r>
        <w:t>75</w:t>
      </w:r>
      <w:r>
        <w:fldChar w:fldCharType="end"/>
      </w:r>
      <w:r>
        <w:fldChar w:fldCharType="end"/>
      </w:r>
    </w:p>
    <w:p>
      <w:pPr>
        <w:pStyle w:val="8"/>
        <w:tabs>
          <w:tab w:val="right" w:leader="dot" w:pos="8845"/>
        </w:tabs>
        <w:ind w:left="0" w:leftChars="0" w:firstLine="0" w:firstLineChars="0"/>
      </w:pPr>
      <w:r>
        <w:fldChar w:fldCharType="begin"/>
      </w:r>
      <w:r>
        <w:instrText xml:space="preserve"> HYPERLINK \l _Toc18462 </w:instrText>
      </w:r>
      <w:r>
        <w:fldChar w:fldCharType="separate"/>
      </w:r>
      <w:r>
        <w:rPr>
          <w:rFonts w:hint="eastAsia" w:ascii="Times New Roman" w:hAnsi="Times New Roman" w:eastAsia="方正楷体_GBK" w:cs="方正楷体_GBK"/>
          <w:bCs/>
        </w:rPr>
        <w:t>第三节 切实保障各类群体发展权益</w:t>
      </w:r>
      <w:r>
        <w:tab/>
      </w:r>
      <w:r>
        <w:fldChar w:fldCharType="begin"/>
      </w:r>
      <w:r>
        <w:instrText xml:space="preserve"> PAGEREF _Toc18462 \h </w:instrText>
      </w:r>
      <w:r>
        <w:fldChar w:fldCharType="separate"/>
      </w:r>
      <w:r>
        <w:t>75</w:t>
      </w:r>
      <w:r>
        <w:fldChar w:fldCharType="end"/>
      </w:r>
      <w:r>
        <w:fldChar w:fldCharType="end"/>
      </w:r>
    </w:p>
    <w:p>
      <w:pPr>
        <w:pStyle w:val="8"/>
        <w:tabs>
          <w:tab w:val="right" w:leader="dot" w:pos="8845"/>
        </w:tabs>
        <w:ind w:left="0" w:leftChars="0" w:firstLine="0" w:firstLineChars="0"/>
      </w:pPr>
      <w:r>
        <w:fldChar w:fldCharType="begin"/>
      </w:r>
      <w:r>
        <w:instrText xml:space="preserve"> HYPERLINK \l _Toc15754 </w:instrText>
      </w:r>
      <w:r>
        <w:fldChar w:fldCharType="separate"/>
      </w:r>
      <w:r>
        <w:rPr>
          <w:rFonts w:hint="eastAsia" w:ascii="Times New Roman" w:hAnsi="Times New Roman" w:eastAsia="方正楷体_GBK" w:cs="方正楷体_GBK"/>
          <w:bCs/>
        </w:rPr>
        <w:t>第四节 推动实现高水平住有所居</w:t>
      </w:r>
      <w:r>
        <w:tab/>
      </w:r>
      <w:r>
        <w:fldChar w:fldCharType="begin"/>
      </w:r>
      <w:r>
        <w:instrText xml:space="preserve"> PAGEREF _Toc15754 \h </w:instrText>
      </w:r>
      <w:r>
        <w:fldChar w:fldCharType="separate"/>
      </w:r>
      <w:r>
        <w:t>77</w:t>
      </w:r>
      <w:r>
        <w:fldChar w:fldCharType="end"/>
      </w:r>
      <w:r>
        <w:fldChar w:fldCharType="end"/>
      </w:r>
    </w:p>
    <w:p>
      <w:pPr>
        <w:pStyle w:val="13"/>
        <w:tabs>
          <w:tab w:val="right" w:leader="dot" w:pos="8845"/>
        </w:tabs>
        <w:ind w:left="0" w:leftChars="0" w:firstLine="0" w:firstLineChars="0"/>
      </w:pPr>
      <w:r>
        <w:fldChar w:fldCharType="begin"/>
      </w:r>
      <w:r>
        <w:instrText xml:space="preserve"> HYPERLINK \l _Toc30110 </w:instrText>
      </w:r>
      <w:r>
        <w:fldChar w:fldCharType="separate"/>
      </w:r>
      <w:r>
        <w:rPr>
          <w:rFonts w:hint="eastAsia" w:eastAsia="方正小标宋_GBK" w:cs="方正小标宋_GBK"/>
          <w:szCs w:val="36"/>
        </w:rPr>
        <w:t>第六篇 守护绿水青山生态家园</w:t>
      </w:r>
      <w:r>
        <w:tab/>
      </w:r>
      <w:r>
        <w:fldChar w:fldCharType="begin"/>
      </w:r>
      <w:r>
        <w:instrText xml:space="preserve"> PAGEREF _Toc30110 \h </w:instrText>
      </w:r>
      <w:r>
        <w:fldChar w:fldCharType="separate"/>
      </w:r>
      <w:r>
        <w:t>78</w:t>
      </w:r>
      <w:r>
        <w:fldChar w:fldCharType="end"/>
      </w:r>
      <w:r>
        <w:fldChar w:fldCharType="end"/>
      </w:r>
    </w:p>
    <w:p>
      <w:pPr>
        <w:pStyle w:val="15"/>
        <w:tabs>
          <w:tab w:val="right" w:leader="dot" w:pos="8845"/>
        </w:tabs>
        <w:ind w:left="0" w:leftChars="0" w:firstLine="0" w:firstLineChars="0"/>
      </w:pPr>
      <w:r>
        <w:fldChar w:fldCharType="begin"/>
      </w:r>
      <w:r>
        <w:instrText xml:space="preserve"> HYPERLINK \l _Toc11012 </w:instrText>
      </w:r>
      <w:r>
        <w:fldChar w:fldCharType="separate"/>
      </w:r>
      <w:r>
        <w:rPr>
          <w:rFonts w:hint="eastAsia" w:eastAsia="方正黑体_GBK" w:cs="方正黑体_GBK"/>
          <w:spacing w:val="-6"/>
          <w:szCs w:val="36"/>
        </w:rPr>
        <w:t>第二十一章 持续深入推进污染防治攻坚和生态系统优化</w:t>
      </w:r>
      <w:r>
        <w:tab/>
      </w:r>
      <w:r>
        <w:fldChar w:fldCharType="begin"/>
      </w:r>
      <w:r>
        <w:instrText xml:space="preserve"> PAGEREF _Toc11012 \h </w:instrText>
      </w:r>
      <w:r>
        <w:fldChar w:fldCharType="separate"/>
      </w:r>
      <w:r>
        <w:t>78</w:t>
      </w:r>
      <w:r>
        <w:fldChar w:fldCharType="end"/>
      </w:r>
      <w:r>
        <w:fldChar w:fldCharType="end"/>
      </w:r>
    </w:p>
    <w:p>
      <w:pPr>
        <w:pStyle w:val="8"/>
        <w:tabs>
          <w:tab w:val="right" w:leader="dot" w:pos="8845"/>
        </w:tabs>
        <w:ind w:left="0" w:leftChars="0" w:firstLine="0" w:firstLineChars="0"/>
      </w:pPr>
      <w:r>
        <w:fldChar w:fldCharType="begin"/>
      </w:r>
      <w:r>
        <w:instrText xml:space="preserve"> HYPERLINK \l _Toc15836 </w:instrText>
      </w:r>
      <w:r>
        <w:fldChar w:fldCharType="separate"/>
      </w:r>
      <w:r>
        <w:rPr>
          <w:rFonts w:hint="eastAsia" w:ascii="Times New Roman" w:hAnsi="Times New Roman" w:eastAsia="方正楷体_GBK" w:cs="方正楷体_GBK"/>
          <w:bCs/>
        </w:rPr>
        <w:t>第一节 持续改善生态环境质量</w:t>
      </w:r>
      <w:r>
        <w:tab/>
      </w:r>
      <w:r>
        <w:fldChar w:fldCharType="begin"/>
      </w:r>
      <w:r>
        <w:instrText xml:space="preserve"> PAGEREF _Toc15836 \h </w:instrText>
      </w:r>
      <w:r>
        <w:fldChar w:fldCharType="separate"/>
      </w:r>
      <w:r>
        <w:t>78</w:t>
      </w:r>
      <w:r>
        <w:fldChar w:fldCharType="end"/>
      </w:r>
      <w:r>
        <w:fldChar w:fldCharType="end"/>
      </w:r>
    </w:p>
    <w:p>
      <w:pPr>
        <w:pStyle w:val="8"/>
        <w:tabs>
          <w:tab w:val="right" w:leader="dot" w:pos="8845"/>
        </w:tabs>
        <w:ind w:left="0" w:leftChars="0" w:firstLine="0" w:firstLineChars="0"/>
      </w:pPr>
      <w:r>
        <w:fldChar w:fldCharType="begin"/>
      </w:r>
      <w:r>
        <w:instrText xml:space="preserve"> HYPERLINK \l _Toc18536 </w:instrText>
      </w:r>
      <w:r>
        <w:fldChar w:fldCharType="separate"/>
      </w:r>
      <w:r>
        <w:rPr>
          <w:rFonts w:hint="eastAsia" w:ascii="Times New Roman" w:hAnsi="Times New Roman" w:eastAsia="方正楷体_GBK" w:cs="方正楷体_GBK"/>
          <w:bCs/>
        </w:rPr>
        <w:t>第二节 筑牢生态屏障</w:t>
      </w:r>
      <w:r>
        <w:tab/>
      </w:r>
      <w:r>
        <w:fldChar w:fldCharType="begin"/>
      </w:r>
      <w:r>
        <w:instrText xml:space="preserve"> PAGEREF _Toc18536 \h </w:instrText>
      </w:r>
      <w:r>
        <w:fldChar w:fldCharType="separate"/>
      </w:r>
      <w:r>
        <w:t>79</w:t>
      </w:r>
      <w:r>
        <w:fldChar w:fldCharType="end"/>
      </w:r>
      <w:r>
        <w:fldChar w:fldCharType="end"/>
      </w:r>
    </w:p>
    <w:p>
      <w:pPr>
        <w:pStyle w:val="15"/>
        <w:tabs>
          <w:tab w:val="right" w:leader="dot" w:pos="8845"/>
        </w:tabs>
        <w:ind w:left="0" w:leftChars="0" w:firstLine="0" w:firstLineChars="0"/>
      </w:pPr>
      <w:r>
        <w:fldChar w:fldCharType="begin"/>
      </w:r>
      <w:r>
        <w:instrText xml:space="preserve"> HYPERLINK \l _Toc2808 </w:instrText>
      </w:r>
      <w:r>
        <w:fldChar w:fldCharType="separate"/>
      </w:r>
      <w:r>
        <w:rPr>
          <w:rFonts w:hint="eastAsia" w:eastAsia="方正黑体_GBK" w:cs="方正黑体_GBK"/>
          <w:szCs w:val="36"/>
        </w:rPr>
        <w:t>第二十二章 加快绿色低碳转型发展</w:t>
      </w:r>
      <w:r>
        <w:tab/>
      </w:r>
      <w:r>
        <w:fldChar w:fldCharType="begin"/>
      </w:r>
      <w:r>
        <w:instrText xml:space="preserve"> PAGEREF _Toc2808 \h </w:instrText>
      </w:r>
      <w:r>
        <w:fldChar w:fldCharType="separate"/>
      </w:r>
      <w:r>
        <w:t>81</w:t>
      </w:r>
      <w:r>
        <w:fldChar w:fldCharType="end"/>
      </w:r>
      <w:r>
        <w:fldChar w:fldCharType="end"/>
      </w:r>
    </w:p>
    <w:p>
      <w:pPr>
        <w:pStyle w:val="8"/>
        <w:tabs>
          <w:tab w:val="right" w:leader="dot" w:pos="8845"/>
        </w:tabs>
        <w:ind w:left="0" w:leftChars="0" w:firstLine="0" w:firstLineChars="0"/>
      </w:pPr>
      <w:r>
        <w:fldChar w:fldCharType="begin"/>
      </w:r>
      <w:r>
        <w:instrText xml:space="preserve"> HYPERLINK \l _Toc23132 </w:instrText>
      </w:r>
      <w:r>
        <w:fldChar w:fldCharType="separate"/>
      </w:r>
      <w:r>
        <w:rPr>
          <w:rFonts w:hint="eastAsia" w:ascii="Times New Roman" w:hAnsi="Times New Roman" w:eastAsia="方正楷体_GBK" w:cs="方正楷体_GBK"/>
          <w:bCs/>
        </w:rPr>
        <w:t>第一节 构建绿色低碳循环产业体系</w:t>
      </w:r>
      <w:r>
        <w:tab/>
      </w:r>
      <w:r>
        <w:fldChar w:fldCharType="begin"/>
      </w:r>
      <w:r>
        <w:instrText xml:space="preserve"> PAGEREF _Toc23132 \h </w:instrText>
      </w:r>
      <w:r>
        <w:fldChar w:fldCharType="separate"/>
      </w:r>
      <w:r>
        <w:t>81</w:t>
      </w:r>
      <w:r>
        <w:fldChar w:fldCharType="end"/>
      </w:r>
      <w:r>
        <w:fldChar w:fldCharType="end"/>
      </w:r>
    </w:p>
    <w:p>
      <w:pPr>
        <w:pStyle w:val="8"/>
        <w:tabs>
          <w:tab w:val="right" w:leader="dot" w:pos="8845"/>
        </w:tabs>
        <w:ind w:left="0" w:leftChars="0" w:firstLine="0" w:firstLineChars="0"/>
      </w:pPr>
      <w:r>
        <w:fldChar w:fldCharType="begin"/>
      </w:r>
      <w:r>
        <w:instrText xml:space="preserve"> HYPERLINK \l _Toc11746 </w:instrText>
      </w:r>
      <w:r>
        <w:fldChar w:fldCharType="separate"/>
      </w:r>
      <w:r>
        <w:rPr>
          <w:rFonts w:hint="eastAsia" w:ascii="Times New Roman" w:hAnsi="Times New Roman" w:eastAsia="方正楷体_GBK" w:cs="方正楷体_GBK"/>
          <w:bCs/>
        </w:rPr>
        <w:t>第二节 推动能源结构转型</w:t>
      </w:r>
      <w:r>
        <w:tab/>
      </w:r>
      <w:r>
        <w:fldChar w:fldCharType="begin"/>
      </w:r>
      <w:r>
        <w:instrText xml:space="preserve"> PAGEREF _Toc11746 \h </w:instrText>
      </w:r>
      <w:r>
        <w:fldChar w:fldCharType="separate"/>
      </w:r>
      <w:r>
        <w:t>81</w:t>
      </w:r>
      <w:r>
        <w:fldChar w:fldCharType="end"/>
      </w:r>
      <w:r>
        <w:fldChar w:fldCharType="end"/>
      </w:r>
    </w:p>
    <w:p>
      <w:pPr>
        <w:pStyle w:val="8"/>
        <w:tabs>
          <w:tab w:val="right" w:leader="dot" w:pos="8845"/>
        </w:tabs>
        <w:ind w:left="0" w:leftChars="0" w:firstLine="0" w:firstLineChars="0"/>
      </w:pPr>
      <w:r>
        <w:fldChar w:fldCharType="begin"/>
      </w:r>
      <w:r>
        <w:instrText xml:space="preserve"> HYPERLINK \l _Toc6509 </w:instrText>
      </w:r>
      <w:r>
        <w:fldChar w:fldCharType="separate"/>
      </w:r>
      <w:r>
        <w:rPr>
          <w:rFonts w:hint="eastAsia" w:ascii="Times New Roman" w:hAnsi="Times New Roman" w:eastAsia="方正楷体_GBK" w:cs="方正楷体_GBK"/>
          <w:bCs/>
        </w:rPr>
        <w:t>第三节 践行绿色低碳生活方式</w:t>
      </w:r>
      <w:r>
        <w:tab/>
      </w:r>
      <w:r>
        <w:fldChar w:fldCharType="begin"/>
      </w:r>
      <w:r>
        <w:instrText xml:space="preserve"> PAGEREF _Toc6509 \h </w:instrText>
      </w:r>
      <w:r>
        <w:fldChar w:fldCharType="separate"/>
      </w:r>
      <w:r>
        <w:t>82</w:t>
      </w:r>
      <w:r>
        <w:fldChar w:fldCharType="end"/>
      </w:r>
      <w:r>
        <w:fldChar w:fldCharType="end"/>
      </w:r>
    </w:p>
    <w:p>
      <w:pPr>
        <w:pStyle w:val="8"/>
        <w:tabs>
          <w:tab w:val="right" w:leader="dot" w:pos="8845"/>
        </w:tabs>
        <w:ind w:left="0" w:leftChars="0" w:firstLine="0" w:firstLineChars="0"/>
      </w:pPr>
      <w:r>
        <w:fldChar w:fldCharType="begin"/>
      </w:r>
      <w:r>
        <w:instrText xml:space="preserve"> HYPERLINK \l _Toc25316 </w:instrText>
      </w:r>
      <w:r>
        <w:fldChar w:fldCharType="separate"/>
      </w:r>
      <w:r>
        <w:rPr>
          <w:rFonts w:hint="eastAsia" w:ascii="Times New Roman" w:hAnsi="Times New Roman" w:eastAsia="方正楷体_GBK" w:cs="方正楷体_GBK"/>
          <w:bCs/>
        </w:rPr>
        <w:t>第四节 完善绿色发展体制机制</w:t>
      </w:r>
      <w:r>
        <w:tab/>
      </w:r>
      <w:r>
        <w:fldChar w:fldCharType="begin"/>
      </w:r>
      <w:r>
        <w:instrText xml:space="preserve"> PAGEREF _Toc25316 \h </w:instrText>
      </w:r>
      <w:r>
        <w:fldChar w:fldCharType="separate"/>
      </w:r>
      <w:r>
        <w:t>82</w:t>
      </w:r>
      <w:r>
        <w:fldChar w:fldCharType="end"/>
      </w:r>
      <w:r>
        <w:fldChar w:fldCharType="end"/>
      </w:r>
    </w:p>
    <w:p>
      <w:pPr>
        <w:pStyle w:val="13"/>
        <w:tabs>
          <w:tab w:val="right" w:leader="dot" w:pos="8845"/>
        </w:tabs>
        <w:ind w:left="0" w:leftChars="0" w:firstLine="0" w:firstLineChars="0"/>
      </w:pPr>
      <w:r>
        <w:fldChar w:fldCharType="begin"/>
      </w:r>
      <w:r>
        <w:instrText xml:space="preserve"> HYPERLINK \l _Toc26339 </w:instrText>
      </w:r>
      <w:r>
        <w:fldChar w:fldCharType="separate"/>
      </w:r>
      <w:r>
        <w:rPr>
          <w:rFonts w:hint="eastAsia" w:eastAsia="方正小标宋_GBK" w:cs="方正小标宋_GBK"/>
          <w:szCs w:val="36"/>
        </w:rPr>
        <w:t>第七篇 建设平安南川法治南川</w:t>
      </w:r>
      <w:r>
        <w:tab/>
      </w:r>
      <w:r>
        <w:fldChar w:fldCharType="begin"/>
      </w:r>
      <w:r>
        <w:instrText xml:space="preserve"> PAGEREF _Toc26339 \h </w:instrText>
      </w:r>
      <w:r>
        <w:fldChar w:fldCharType="separate"/>
      </w:r>
      <w:r>
        <w:t>83</w:t>
      </w:r>
      <w:r>
        <w:fldChar w:fldCharType="end"/>
      </w:r>
      <w:r>
        <w:fldChar w:fldCharType="end"/>
      </w:r>
    </w:p>
    <w:p>
      <w:pPr>
        <w:pStyle w:val="15"/>
        <w:tabs>
          <w:tab w:val="right" w:leader="dot" w:pos="8845"/>
        </w:tabs>
        <w:ind w:left="0" w:leftChars="0" w:firstLine="0" w:firstLineChars="0"/>
      </w:pPr>
      <w:r>
        <w:fldChar w:fldCharType="begin"/>
      </w:r>
      <w:r>
        <w:instrText xml:space="preserve"> HYPERLINK \l _Toc27563 </w:instrText>
      </w:r>
      <w:r>
        <w:fldChar w:fldCharType="separate"/>
      </w:r>
      <w:r>
        <w:rPr>
          <w:rFonts w:hint="eastAsia" w:eastAsia="方正黑体_GBK" w:cs="方正黑体_GBK"/>
          <w:szCs w:val="36"/>
        </w:rPr>
        <w:t>第二十三章 加强维护国家安全体系和能力建设</w:t>
      </w:r>
      <w:r>
        <w:tab/>
      </w:r>
      <w:r>
        <w:fldChar w:fldCharType="begin"/>
      </w:r>
      <w:r>
        <w:instrText xml:space="preserve"> PAGEREF _Toc27563 \h </w:instrText>
      </w:r>
      <w:r>
        <w:fldChar w:fldCharType="separate"/>
      </w:r>
      <w:r>
        <w:t>83</w:t>
      </w:r>
      <w:r>
        <w:fldChar w:fldCharType="end"/>
      </w:r>
      <w:r>
        <w:fldChar w:fldCharType="end"/>
      </w:r>
    </w:p>
    <w:p>
      <w:pPr>
        <w:pStyle w:val="8"/>
        <w:tabs>
          <w:tab w:val="right" w:leader="dot" w:pos="8845"/>
        </w:tabs>
        <w:ind w:left="0" w:leftChars="0" w:firstLine="0" w:firstLineChars="0"/>
      </w:pPr>
      <w:r>
        <w:fldChar w:fldCharType="begin"/>
      </w:r>
      <w:r>
        <w:instrText xml:space="preserve"> HYPERLINK \l _Toc21813 </w:instrText>
      </w:r>
      <w:r>
        <w:fldChar w:fldCharType="separate"/>
      </w:r>
      <w:r>
        <w:rPr>
          <w:rFonts w:hint="eastAsia" w:ascii="Times New Roman" w:hAnsi="Times New Roman" w:eastAsia="方正楷体_GBK" w:cs="方正楷体_GBK"/>
          <w:bCs/>
        </w:rPr>
        <w:t>第一节 把捍卫政治安全摆在首位</w:t>
      </w:r>
      <w:r>
        <w:tab/>
      </w:r>
      <w:r>
        <w:fldChar w:fldCharType="begin"/>
      </w:r>
      <w:r>
        <w:instrText xml:space="preserve"> PAGEREF _Toc21813 \h </w:instrText>
      </w:r>
      <w:r>
        <w:fldChar w:fldCharType="separate"/>
      </w:r>
      <w:r>
        <w:t>84</w:t>
      </w:r>
      <w:r>
        <w:fldChar w:fldCharType="end"/>
      </w:r>
      <w:r>
        <w:fldChar w:fldCharType="end"/>
      </w:r>
    </w:p>
    <w:p>
      <w:pPr>
        <w:pStyle w:val="8"/>
        <w:tabs>
          <w:tab w:val="right" w:leader="dot" w:pos="8845"/>
        </w:tabs>
        <w:ind w:left="0" w:leftChars="0" w:firstLine="0" w:firstLineChars="0"/>
      </w:pPr>
      <w:r>
        <w:fldChar w:fldCharType="begin"/>
      </w:r>
      <w:r>
        <w:instrText xml:space="preserve"> HYPERLINK \l _Toc29283 </w:instrText>
      </w:r>
      <w:r>
        <w:fldChar w:fldCharType="separate"/>
      </w:r>
      <w:r>
        <w:rPr>
          <w:rFonts w:hint="eastAsia" w:ascii="Times New Roman" w:hAnsi="Times New Roman" w:eastAsia="方正楷体_GBK" w:cs="方正楷体_GBK"/>
          <w:bCs/>
        </w:rPr>
        <w:t>第二节 全面融入一体化国家战略体系和能力建设</w:t>
      </w:r>
      <w:r>
        <w:tab/>
      </w:r>
      <w:r>
        <w:fldChar w:fldCharType="begin"/>
      </w:r>
      <w:r>
        <w:instrText xml:space="preserve"> PAGEREF _Toc29283 \h </w:instrText>
      </w:r>
      <w:r>
        <w:fldChar w:fldCharType="separate"/>
      </w:r>
      <w:r>
        <w:t>84</w:t>
      </w:r>
      <w:r>
        <w:fldChar w:fldCharType="end"/>
      </w:r>
      <w:r>
        <w:fldChar w:fldCharType="end"/>
      </w:r>
    </w:p>
    <w:p>
      <w:pPr>
        <w:pStyle w:val="8"/>
        <w:tabs>
          <w:tab w:val="right" w:leader="dot" w:pos="8845"/>
        </w:tabs>
        <w:ind w:left="0" w:leftChars="0" w:firstLine="0" w:firstLineChars="0"/>
      </w:pPr>
      <w:r>
        <w:fldChar w:fldCharType="begin"/>
      </w:r>
      <w:r>
        <w:instrText xml:space="preserve"> HYPERLINK \l _Toc2344 </w:instrText>
      </w:r>
      <w:r>
        <w:fldChar w:fldCharType="separate"/>
      </w:r>
      <w:r>
        <w:rPr>
          <w:rFonts w:hint="eastAsia" w:ascii="Times New Roman" w:hAnsi="Times New Roman" w:eastAsia="方正楷体_GBK" w:cs="方正楷体_GBK"/>
          <w:bCs/>
        </w:rPr>
        <w:t>第三节 防范化解重点领域风险</w:t>
      </w:r>
      <w:r>
        <w:tab/>
      </w:r>
      <w:r>
        <w:fldChar w:fldCharType="begin"/>
      </w:r>
      <w:r>
        <w:instrText xml:space="preserve"> PAGEREF _Toc2344 \h </w:instrText>
      </w:r>
      <w:r>
        <w:fldChar w:fldCharType="separate"/>
      </w:r>
      <w:r>
        <w:t>84</w:t>
      </w:r>
      <w:r>
        <w:fldChar w:fldCharType="end"/>
      </w:r>
      <w:r>
        <w:fldChar w:fldCharType="end"/>
      </w:r>
    </w:p>
    <w:p>
      <w:pPr>
        <w:pStyle w:val="15"/>
        <w:tabs>
          <w:tab w:val="right" w:leader="dot" w:pos="8845"/>
        </w:tabs>
        <w:ind w:left="0" w:leftChars="0" w:firstLine="0" w:firstLineChars="0"/>
      </w:pPr>
      <w:r>
        <w:fldChar w:fldCharType="begin"/>
      </w:r>
      <w:r>
        <w:instrText xml:space="preserve"> HYPERLINK \l _Toc18142 </w:instrText>
      </w:r>
      <w:r>
        <w:fldChar w:fldCharType="separate"/>
      </w:r>
      <w:r>
        <w:rPr>
          <w:rFonts w:hint="eastAsia" w:eastAsia="方正黑体_GBK" w:cs="方正黑体_GBK"/>
          <w:szCs w:val="36"/>
        </w:rPr>
        <w:t>第二十四章 加强大平安体系建设</w:t>
      </w:r>
      <w:r>
        <w:tab/>
      </w:r>
      <w:r>
        <w:fldChar w:fldCharType="begin"/>
      </w:r>
      <w:r>
        <w:instrText xml:space="preserve"> PAGEREF _Toc18142 \h </w:instrText>
      </w:r>
      <w:r>
        <w:fldChar w:fldCharType="separate"/>
      </w:r>
      <w:r>
        <w:t>85</w:t>
      </w:r>
      <w:r>
        <w:fldChar w:fldCharType="end"/>
      </w:r>
      <w:r>
        <w:fldChar w:fldCharType="end"/>
      </w:r>
    </w:p>
    <w:p>
      <w:pPr>
        <w:pStyle w:val="8"/>
        <w:tabs>
          <w:tab w:val="right" w:leader="dot" w:pos="8845"/>
        </w:tabs>
        <w:ind w:left="0" w:leftChars="0" w:firstLine="0" w:firstLineChars="0"/>
      </w:pPr>
      <w:r>
        <w:fldChar w:fldCharType="begin"/>
      </w:r>
      <w:r>
        <w:instrText xml:space="preserve"> HYPERLINK \l _Toc24797 </w:instrText>
      </w:r>
      <w:r>
        <w:fldChar w:fldCharType="separate"/>
      </w:r>
      <w:r>
        <w:rPr>
          <w:rFonts w:hint="eastAsia" w:ascii="Times New Roman" w:hAnsi="Times New Roman" w:eastAsia="方正楷体_GBK" w:cs="方正楷体_GBK"/>
          <w:bCs/>
        </w:rPr>
        <w:t>第一节 保障食品药品安全</w:t>
      </w:r>
      <w:r>
        <w:tab/>
      </w:r>
      <w:r>
        <w:fldChar w:fldCharType="begin"/>
      </w:r>
      <w:r>
        <w:instrText xml:space="preserve"> PAGEREF _Toc24797 \h </w:instrText>
      </w:r>
      <w:r>
        <w:fldChar w:fldCharType="separate"/>
      </w:r>
      <w:r>
        <w:t>85</w:t>
      </w:r>
      <w:r>
        <w:fldChar w:fldCharType="end"/>
      </w:r>
      <w:r>
        <w:fldChar w:fldCharType="end"/>
      </w:r>
    </w:p>
    <w:p>
      <w:pPr>
        <w:pStyle w:val="8"/>
        <w:tabs>
          <w:tab w:val="right" w:leader="dot" w:pos="8845"/>
        </w:tabs>
        <w:ind w:left="0" w:leftChars="0" w:firstLine="0" w:firstLineChars="0"/>
      </w:pPr>
      <w:r>
        <w:fldChar w:fldCharType="begin"/>
      </w:r>
      <w:r>
        <w:instrText xml:space="preserve"> HYPERLINK \l _Toc19944 </w:instrText>
      </w:r>
      <w:r>
        <w:fldChar w:fldCharType="separate"/>
      </w:r>
      <w:r>
        <w:rPr>
          <w:rFonts w:hint="eastAsia" w:ascii="Times New Roman" w:hAnsi="Times New Roman" w:eastAsia="方正楷体_GBK" w:cs="方正楷体_GBK"/>
          <w:bCs/>
        </w:rPr>
        <w:t>第二节 持续打好安全生产保卫战</w:t>
      </w:r>
      <w:r>
        <w:tab/>
      </w:r>
      <w:r>
        <w:fldChar w:fldCharType="begin"/>
      </w:r>
      <w:r>
        <w:instrText xml:space="preserve"> PAGEREF _Toc19944 \h </w:instrText>
      </w:r>
      <w:r>
        <w:fldChar w:fldCharType="separate"/>
      </w:r>
      <w:r>
        <w:t>85</w:t>
      </w:r>
      <w:r>
        <w:fldChar w:fldCharType="end"/>
      </w:r>
      <w:r>
        <w:fldChar w:fldCharType="end"/>
      </w:r>
    </w:p>
    <w:p>
      <w:pPr>
        <w:pStyle w:val="8"/>
        <w:tabs>
          <w:tab w:val="right" w:leader="dot" w:pos="8845"/>
        </w:tabs>
        <w:ind w:left="0" w:leftChars="0" w:firstLine="0" w:firstLineChars="0"/>
      </w:pPr>
      <w:r>
        <w:fldChar w:fldCharType="begin"/>
      </w:r>
      <w:r>
        <w:instrText xml:space="preserve"> HYPERLINK \l _Toc30814 </w:instrText>
      </w:r>
      <w:r>
        <w:fldChar w:fldCharType="separate"/>
      </w:r>
      <w:r>
        <w:rPr>
          <w:rFonts w:hint="eastAsia" w:ascii="Times New Roman" w:hAnsi="Times New Roman" w:eastAsia="方正楷体_GBK" w:cs="方正楷体_GBK"/>
          <w:bCs/>
        </w:rPr>
        <w:t>第三节 加强社会治安整体防控体系和能力建设</w:t>
      </w:r>
      <w:r>
        <w:tab/>
      </w:r>
      <w:r>
        <w:fldChar w:fldCharType="begin"/>
      </w:r>
      <w:r>
        <w:instrText xml:space="preserve"> PAGEREF _Toc30814 \h </w:instrText>
      </w:r>
      <w:r>
        <w:fldChar w:fldCharType="separate"/>
      </w:r>
      <w:r>
        <w:t>86</w:t>
      </w:r>
      <w:r>
        <w:fldChar w:fldCharType="end"/>
      </w:r>
      <w:r>
        <w:fldChar w:fldCharType="end"/>
      </w:r>
    </w:p>
    <w:p>
      <w:pPr>
        <w:pStyle w:val="8"/>
        <w:tabs>
          <w:tab w:val="right" w:leader="dot" w:pos="8845"/>
        </w:tabs>
        <w:ind w:left="0" w:leftChars="0" w:firstLine="0" w:firstLineChars="0"/>
      </w:pPr>
      <w:r>
        <w:fldChar w:fldCharType="begin"/>
      </w:r>
      <w:r>
        <w:instrText xml:space="preserve"> HYPERLINK \l _Toc31789 </w:instrText>
      </w:r>
      <w:r>
        <w:fldChar w:fldCharType="separate"/>
      </w:r>
      <w:r>
        <w:rPr>
          <w:rFonts w:hint="eastAsia" w:ascii="Times New Roman" w:hAnsi="Times New Roman" w:eastAsia="方正楷体_GBK" w:cs="方正楷体_GBK"/>
          <w:bCs/>
        </w:rPr>
        <w:t>第四节 加强防灾减灾救灾能力建设</w:t>
      </w:r>
      <w:r>
        <w:tab/>
      </w:r>
      <w:r>
        <w:fldChar w:fldCharType="begin"/>
      </w:r>
      <w:r>
        <w:instrText xml:space="preserve"> PAGEREF _Toc31789 \h </w:instrText>
      </w:r>
      <w:r>
        <w:fldChar w:fldCharType="separate"/>
      </w:r>
      <w:r>
        <w:t>86</w:t>
      </w:r>
      <w:r>
        <w:fldChar w:fldCharType="end"/>
      </w:r>
      <w:r>
        <w:fldChar w:fldCharType="end"/>
      </w:r>
    </w:p>
    <w:p>
      <w:pPr>
        <w:pStyle w:val="15"/>
        <w:tabs>
          <w:tab w:val="right" w:leader="dot" w:pos="8845"/>
        </w:tabs>
        <w:ind w:left="0" w:leftChars="0" w:firstLine="0" w:firstLineChars="0"/>
      </w:pPr>
      <w:r>
        <w:fldChar w:fldCharType="begin"/>
      </w:r>
      <w:r>
        <w:instrText xml:space="preserve"> HYPERLINK \l _Toc8030 </w:instrText>
      </w:r>
      <w:r>
        <w:fldChar w:fldCharType="separate"/>
      </w:r>
      <w:r>
        <w:rPr>
          <w:rFonts w:hint="eastAsia" w:eastAsia="方正黑体_GBK" w:cs="方正黑体_GBK"/>
          <w:szCs w:val="36"/>
        </w:rPr>
        <w:t>第二十五章 推进法治南川建设</w:t>
      </w:r>
      <w:r>
        <w:tab/>
      </w:r>
      <w:r>
        <w:fldChar w:fldCharType="begin"/>
      </w:r>
      <w:r>
        <w:instrText xml:space="preserve"> PAGEREF _Toc8030 \h </w:instrText>
      </w:r>
      <w:r>
        <w:fldChar w:fldCharType="separate"/>
      </w:r>
      <w:r>
        <w:t>87</w:t>
      </w:r>
      <w:r>
        <w:fldChar w:fldCharType="end"/>
      </w:r>
      <w:r>
        <w:fldChar w:fldCharType="end"/>
      </w:r>
    </w:p>
    <w:p>
      <w:pPr>
        <w:pStyle w:val="8"/>
        <w:tabs>
          <w:tab w:val="right" w:leader="dot" w:pos="8845"/>
        </w:tabs>
        <w:ind w:left="0" w:leftChars="0" w:firstLine="0" w:firstLineChars="0"/>
      </w:pPr>
      <w:r>
        <w:fldChar w:fldCharType="begin"/>
      </w:r>
      <w:r>
        <w:instrText xml:space="preserve"> HYPERLINK \l _Toc16735 </w:instrText>
      </w:r>
      <w:r>
        <w:fldChar w:fldCharType="separate"/>
      </w:r>
      <w:r>
        <w:rPr>
          <w:rFonts w:hint="eastAsia" w:ascii="Times New Roman" w:hAnsi="Times New Roman" w:eastAsia="方正楷体_GBK" w:cs="方正楷体_GBK"/>
          <w:bCs/>
        </w:rPr>
        <w:t>第一节 深化建设法治政府</w:t>
      </w:r>
      <w:r>
        <w:tab/>
      </w:r>
      <w:r>
        <w:fldChar w:fldCharType="begin"/>
      </w:r>
      <w:r>
        <w:instrText xml:space="preserve"> PAGEREF _Toc16735 \h </w:instrText>
      </w:r>
      <w:r>
        <w:fldChar w:fldCharType="separate"/>
      </w:r>
      <w:r>
        <w:t>87</w:t>
      </w:r>
      <w:r>
        <w:fldChar w:fldCharType="end"/>
      </w:r>
      <w:r>
        <w:fldChar w:fldCharType="end"/>
      </w:r>
    </w:p>
    <w:p>
      <w:pPr>
        <w:pStyle w:val="8"/>
        <w:tabs>
          <w:tab w:val="right" w:leader="dot" w:pos="8845"/>
        </w:tabs>
        <w:ind w:left="0" w:leftChars="0" w:firstLine="0" w:firstLineChars="0"/>
      </w:pPr>
      <w:r>
        <w:fldChar w:fldCharType="begin"/>
      </w:r>
      <w:r>
        <w:instrText xml:space="preserve"> HYPERLINK \l _Toc12884 </w:instrText>
      </w:r>
      <w:r>
        <w:fldChar w:fldCharType="separate"/>
      </w:r>
      <w:r>
        <w:rPr>
          <w:rFonts w:hint="eastAsia" w:ascii="Times New Roman" w:hAnsi="Times New Roman" w:eastAsia="方正楷体_GBK" w:cs="方正楷体_GBK"/>
          <w:bCs/>
        </w:rPr>
        <w:t>第二节 推进公正高效权威司法</w:t>
      </w:r>
      <w:r>
        <w:tab/>
      </w:r>
      <w:r>
        <w:fldChar w:fldCharType="begin"/>
      </w:r>
      <w:r>
        <w:instrText xml:space="preserve"> PAGEREF _Toc12884 \h </w:instrText>
      </w:r>
      <w:r>
        <w:fldChar w:fldCharType="separate"/>
      </w:r>
      <w:r>
        <w:t>88</w:t>
      </w:r>
      <w:r>
        <w:fldChar w:fldCharType="end"/>
      </w:r>
      <w:r>
        <w:fldChar w:fldCharType="end"/>
      </w:r>
    </w:p>
    <w:p>
      <w:pPr>
        <w:pStyle w:val="8"/>
        <w:tabs>
          <w:tab w:val="right" w:leader="dot" w:pos="8845"/>
        </w:tabs>
        <w:ind w:left="0" w:leftChars="0" w:firstLine="0" w:firstLineChars="0"/>
      </w:pPr>
      <w:r>
        <w:fldChar w:fldCharType="begin"/>
      </w:r>
      <w:r>
        <w:instrText xml:space="preserve"> HYPERLINK \l _Toc11645 </w:instrText>
      </w:r>
      <w:r>
        <w:fldChar w:fldCharType="separate"/>
      </w:r>
      <w:r>
        <w:rPr>
          <w:rFonts w:hint="eastAsia" w:ascii="Times New Roman" w:hAnsi="Times New Roman" w:eastAsia="方正楷体_GBK" w:cs="方正楷体_GBK"/>
          <w:bCs/>
        </w:rPr>
        <w:t>第三节 全面建设法治社会</w:t>
      </w:r>
      <w:r>
        <w:tab/>
      </w:r>
      <w:r>
        <w:fldChar w:fldCharType="begin"/>
      </w:r>
      <w:r>
        <w:instrText xml:space="preserve"> PAGEREF _Toc11645 \h </w:instrText>
      </w:r>
      <w:r>
        <w:fldChar w:fldCharType="separate"/>
      </w:r>
      <w:r>
        <w:t>88</w:t>
      </w:r>
      <w:r>
        <w:fldChar w:fldCharType="end"/>
      </w:r>
      <w:r>
        <w:fldChar w:fldCharType="end"/>
      </w:r>
    </w:p>
    <w:p>
      <w:pPr>
        <w:pStyle w:val="15"/>
        <w:tabs>
          <w:tab w:val="right" w:leader="dot" w:pos="8845"/>
        </w:tabs>
        <w:ind w:left="0" w:leftChars="0" w:firstLine="0" w:firstLineChars="0"/>
      </w:pPr>
      <w:r>
        <w:fldChar w:fldCharType="begin"/>
      </w:r>
      <w:r>
        <w:instrText xml:space="preserve"> HYPERLINK \l _Toc6425 </w:instrText>
      </w:r>
      <w:r>
        <w:fldChar w:fldCharType="separate"/>
      </w:r>
      <w:r>
        <w:rPr>
          <w:rFonts w:hint="eastAsia" w:eastAsia="方正黑体_GBK" w:cs="方正黑体_GBK"/>
          <w:szCs w:val="36"/>
        </w:rPr>
        <w:t>第二十六章 推进社会治理现代化</w:t>
      </w:r>
      <w:r>
        <w:tab/>
      </w:r>
      <w:r>
        <w:fldChar w:fldCharType="begin"/>
      </w:r>
      <w:r>
        <w:instrText xml:space="preserve"> PAGEREF _Toc6425 \h </w:instrText>
      </w:r>
      <w:r>
        <w:fldChar w:fldCharType="separate"/>
      </w:r>
      <w:r>
        <w:t>88</w:t>
      </w:r>
      <w:r>
        <w:fldChar w:fldCharType="end"/>
      </w:r>
      <w:r>
        <w:fldChar w:fldCharType="end"/>
      </w:r>
    </w:p>
    <w:p>
      <w:pPr>
        <w:pStyle w:val="8"/>
        <w:tabs>
          <w:tab w:val="right" w:leader="dot" w:pos="8845"/>
        </w:tabs>
        <w:ind w:left="0" w:leftChars="0" w:firstLine="0" w:firstLineChars="0"/>
      </w:pPr>
      <w:r>
        <w:fldChar w:fldCharType="begin"/>
      </w:r>
      <w:r>
        <w:instrText xml:space="preserve"> HYPERLINK \l _Toc10605 </w:instrText>
      </w:r>
      <w:r>
        <w:fldChar w:fldCharType="separate"/>
      </w:r>
      <w:r>
        <w:rPr>
          <w:rFonts w:hint="eastAsia" w:ascii="Times New Roman" w:hAnsi="Times New Roman" w:eastAsia="方正楷体_GBK" w:cs="方正楷体_GBK"/>
          <w:bCs/>
        </w:rPr>
        <w:t>第一节 健全党建引领基层治理体系</w:t>
      </w:r>
      <w:r>
        <w:tab/>
      </w:r>
      <w:r>
        <w:fldChar w:fldCharType="begin"/>
      </w:r>
      <w:r>
        <w:instrText xml:space="preserve"> PAGEREF _Toc10605 \h </w:instrText>
      </w:r>
      <w:r>
        <w:fldChar w:fldCharType="separate"/>
      </w:r>
      <w:r>
        <w:t>89</w:t>
      </w:r>
      <w:r>
        <w:fldChar w:fldCharType="end"/>
      </w:r>
      <w:r>
        <w:fldChar w:fldCharType="end"/>
      </w:r>
    </w:p>
    <w:p>
      <w:pPr>
        <w:pStyle w:val="8"/>
        <w:tabs>
          <w:tab w:val="right" w:leader="dot" w:pos="8845"/>
        </w:tabs>
        <w:ind w:left="0" w:leftChars="0" w:firstLine="0" w:firstLineChars="0"/>
      </w:pPr>
      <w:r>
        <w:fldChar w:fldCharType="begin"/>
      </w:r>
      <w:r>
        <w:instrText xml:space="preserve"> HYPERLINK \l _Toc32679 </w:instrText>
      </w:r>
      <w:r>
        <w:fldChar w:fldCharType="separate"/>
      </w:r>
      <w:r>
        <w:rPr>
          <w:rFonts w:hint="eastAsia" w:ascii="Times New Roman" w:hAnsi="Times New Roman" w:eastAsia="方正楷体_GBK" w:cs="方正楷体_GBK"/>
          <w:bCs/>
        </w:rPr>
        <w:t>第二节 深化新时代</w:t>
      </w:r>
      <w:r>
        <w:rPr>
          <w:rFonts w:hint="eastAsia" w:cs="方正楷体_GBK"/>
          <w:bCs/>
          <w:lang w:eastAsia="zh-CN"/>
        </w:rPr>
        <w:t>“</w:t>
      </w:r>
      <w:r>
        <w:rPr>
          <w:rFonts w:hint="eastAsia" w:ascii="Times New Roman" w:hAnsi="Times New Roman" w:eastAsia="方正楷体_GBK" w:cs="方正楷体_GBK"/>
          <w:bCs/>
        </w:rPr>
        <w:t>枫桥经验</w:t>
      </w:r>
      <w:r>
        <w:rPr>
          <w:rFonts w:hint="eastAsia" w:cs="方正楷体_GBK"/>
          <w:bCs/>
          <w:lang w:eastAsia="zh-CN"/>
        </w:rPr>
        <w:t>”</w:t>
      </w:r>
      <w:r>
        <w:rPr>
          <w:rFonts w:hint="eastAsia" w:ascii="Times New Roman" w:hAnsi="Times New Roman" w:eastAsia="方正楷体_GBK" w:cs="方正楷体_GBK"/>
          <w:bCs/>
        </w:rPr>
        <w:t>南川实践</w:t>
      </w:r>
      <w:r>
        <w:tab/>
      </w:r>
      <w:r>
        <w:fldChar w:fldCharType="begin"/>
      </w:r>
      <w:r>
        <w:instrText xml:space="preserve"> PAGEREF _Toc32679 \h </w:instrText>
      </w:r>
      <w:r>
        <w:fldChar w:fldCharType="separate"/>
      </w:r>
      <w:r>
        <w:t>89</w:t>
      </w:r>
      <w:r>
        <w:fldChar w:fldCharType="end"/>
      </w:r>
      <w:r>
        <w:fldChar w:fldCharType="end"/>
      </w:r>
    </w:p>
    <w:p>
      <w:pPr>
        <w:pStyle w:val="13"/>
        <w:tabs>
          <w:tab w:val="right" w:leader="dot" w:pos="8845"/>
        </w:tabs>
        <w:ind w:left="0" w:leftChars="0" w:firstLine="0" w:firstLineChars="0"/>
      </w:pPr>
      <w:r>
        <w:fldChar w:fldCharType="begin"/>
      </w:r>
      <w:r>
        <w:instrText xml:space="preserve"> HYPERLINK \l _Toc9543 </w:instrText>
      </w:r>
      <w:r>
        <w:fldChar w:fldCharType="separate"/>
      </w:r>
      <w:r>
        <w:rPr>
          <w:rFonts w:hint="eastAsia" w:eastAsia="方正小标宋_GBK" w:cs="方正小标宋_GBK"/>
          <w:szCs w:val="36"/>
        </w:rPr>
        <w:t>第八篇 健全规划实施保障机制</w:t>
      </w:r>
      <w:r>
        <w:tab/>
      </w:r>
      <w:r>
        <w:fldChar w:fldCharType="begin"/>
      </w:r>
      <w:r>
        <w:instrText xml:space="preserve"> PAGEREF _Toc9543 \h </w:instrText>
      </w:r>
      <w:r>
        <w:fldChar w:fldCharType="separate"/>
      </w:r>
      <w:r>
        <w:t>90</w:t>
      </w:r>
      <w:r>
        <w:fldChar w:fldCharType="end"/>
      </w:r>
      <w:r>
        <w:fldChar w:fldCharType="end"/>
      </w:r>
    </w:p>
    <w:p>
      <w:pPr>
        <w:pStyle w:val="15"/>
        <w:tabs>
          <w:tab w:val="right" w:leader="dot" w:pos="8845"/>
        </w:tabs>
        <w:ind w:left="0" w:leftChars="0" w:firstLine="0" w:firstLineChars="0"/>
      </w:pPr>
      <w:r>
        <w:fldChar w:fldCharType="begin"/>
      </w:r>
      <w:r>
        <w:instrText xml:space="preserve"> HYPERLINK \l _Toc16819 </w:instrText>
      </w:r>
      <w:r>
        <w:fldChar w:fldCharType="separate"/>
      </w:r>
      <w:r>
        <w:rPr>
          <w:rFonts w:hint="eastAsia" w:eastAsia="方正黑体_GBK" w:cs="方正黑体_GBK"/>
          <w:szCs w:val="36"/>
        </w:rPr>
        <w:t>第二十七章 坚持党对经济社会发展的全面领导</w:t>
      </w:r>
      <w:r>
        <w:tab/>
      </w:r>
      <w:r>
        <w:fldChar w:fldCharType="begin"/>
      </w:r>
      <w:r>
        <w:instrText xml:space="preserve"> PAGEREF _Toc16819 \h </w:instrText>
      </w:r>
      <w:r>
        <w:fldChar w:fldCharType="separate"/>
      </w:r>
      <w:r>
        <w:t>90</w:t>
      </w:r>
      <w:r>
        <w:fldChar w:fldCharType="end"/>
      </w:r>
      <w:r>
        <w:fldChar w:fldCharType="end"/>
      </w:r>
    </w:p>
    <w:p>
      <w:pPr>
        <w:pStyle w:val="8"/>
        <w:tabs>
          <w:tab w:val="right" w:leader="dot" w:pos="8845"/>
        </w:tabs>
        <w:ind w:left="0" w:leftChars="0" w:firstLine="0" w:firstLineChars="0"/>
      </w:pPr>
      <w:r>
        <w:fldChar w:fldCharType="begin"/>
      </w:r>
      <w:r>
        <w:instrText xml:space="preserve"> HYPERLINK \l _Toc29178 </w:instrText>
      </w:r>
      <w:r>
        <w:fldChar w:fldCharType="separate"/>
      </w:r>
      <w:r>
        <w:rPr>
          <w:rFonts w:hint="eastAsia" w:ascii="Times New Roman" w:hAnsi="Times New Roman" w:eastAsia="方正楷体_GBK" w:cs="方正楷体_GBK"/>
          <w:bCs/>
        </w:rPr>
        <w:t>第一节 坚持和加强党的集中统一领导</w:t>
      </w:r>
      <w:r>
        <w:tab/>
      </w:r>
      <w:r>
        <w:fldChar w:fldCharType="begin"/>
      </w:r>
      <w:r>
        <w:instrText xml:space="preserve"> PAGEREF _Toc29178 \h </w:instrText>
      </w:r>
      <w:r>
        <w:fldChar w:fldCharType="separate"/>
      </w:r>
      <w:r>
        <w:t>90</w:t>
      </w:r>
      <w:r>
        <w:fldChar w:fldCharType="end"/>
      </w:r>
      <w:r>
        <w:fldChar w:fldCharType="end"/>
      </w:r>
    </w:p>
    <w:p>
      <w:pPr>
        <w:pStyle w:val="8"/>
        <w:tabs>
          <w:tab w:val="right" w:leader="dot" w:pos="8845"/>
        </w:tabs>
        <w:ind w:left="0" w:leftChars="0" w:firstLine="0" w:firstLineChars="0"/>
      </w:pPr>
      <w:r>
        <w:fldChar w:fldCharType="begin"/>
      </w:r>
      <w:r>
        <w:instrText xml:space="preserve"> HYPERLINK \l _Toc2102 </w:instrText>
      </w:r>
      <w:r>
        <w:fldChar w:fldCharType="separate"/>
      </w:r>
      <w:r>
        <w:rPr>
          <w:rFonts w:hint="eastAsia" w:ascii="Times New Roman" w:hAnsi="Times New Roman" w:eastAsia="方正楷体_GBK" w:cs="方正楷体_GBK"/>
          <w:bCs/>
        </w:rPr>
        <w:t>第二节 建设高素质干部人才队伍</w:t>
      </w:r>
      <w:r>
        <w:tab/>
      </w:r>
      <w:r>
        <w:fldChar w:fldCharType="begin"/>
      </w:r>
      <w:r>
        <w:instrText xml:space="preserve"> PAGEREF _Toc2102 \h </w:instrText>
      </w:r>
      <w:r>
        <w:fldChar w:fldCharType="separate"/>
      </w:r>
      <w:r>
        <w:t>90</w:t>
      </w:r>
      <w:r>
        <w:fldChar w:fldCharType="end"/>
      </w:r>
      <w:r>
        <w:fldChar w:fldCharType="end"/>
      </w:r>
    </w:p>
    <w:p>
      <w:pPr>
        <w:pStyle w:val="8"/>
        <w:tabs>
          <w:tab w:val="right" w:leader="dot" w:pos="8845"/>
        </w:tabs>
        <w:ind w:left="0" w:leftChars="0" w:firstLine="0" w:firstLineChars="0"/>
      </w:pPr>
      <w:r>
        <w:fldChar w:fldCharType="begin"/>
      </w:r>
      <w:r>
        <w:instrText xml:space="preserve"> HYPERLINK \l _Toc26942 </w:instrText>
      </w:r>
      <w:r>
        <w:fldChar w:fldCharType="separate"/>
      </w:r>
      <w:r>
        <w:rPr>
          <w:rFonts w:hint="eastAsia" w:ascii="Times New Roman" w:hAnsi="Times New Roman" w:eastAsia="方正楷体_GBK" w:cs="方正楷体_GBK"/>
          <w:bCs/>
        </w:rPr>
        <w:t>第三节 纵深推进全面从严治党</w:t>
      </w:r>
      <w:r>
        <w:tab/>
      </w:r>
      <w:r>
        <w:fldChar w:fldCharType="begin"/>
      </w:r>
      <w:r>
        <w:instrText xml:space="preserve"> PAGEREF _Toc26942 \h </w:instrText>
      </w:r>
      <w:r>
        <w:fldChar w:fldCharType="separate"/>
      </w:r>
      <w:r>
        <w:t>91</w:t>
      </w:r>
      <w:r>
        <w:fldChar w:fldCharType="end"/>
      </w:r>
      <w:r>
        <w:fldChar w:fldCharType="end"/>
      </w:r>
    </w:p>
    <w:p>
      <w:pPr>
        <w:pStyle w:val="15"/>
        <w:tabs>
          <w:tab w:val="right" w:leader="dot" w:pos="8845"/>
        </w:tabs>
        <w:ind w:left="0" w:leftChars="0" w:firstLine="0" w:firstLineChars="0"/>
      </w:pPr>
      <w:r>
        <w:fldChar w:fldCharType="begin"/>
      </w:r>
      <w:r>
        <w:instrText xml:space="preserve"> HYPERLINK \l _Toc20514 </w:instrText>
      </w:r>
      <w:r>
        <w:fldChar w:fldCharType="separate"/>
      </w:r>
      <w:r>
        <w:rPr>
          <w:rFonts w:hint="eastAsia" w:eastAsia="方正黑体_GBK" w:cs="方正黑体_GBK"/>
          <w:szCs w:val="36"/>
        </w:rPr>
        <w:t>第二十八章 深化全过程人民民主实践</w:t>
      </w:r>
      <w:r>
        <w:tab/>
      </w:r>
      <w:r>
        <w:fldChar w:fldCharType="begin"/>
      </w:r>
      <w:r>
        <w:instrText xml:space="preserve"> PAGEREF _Toc20514 \h </w:instrText>
      </w:r>
      <w:r>
        <w:fldChar w:fldCharType="separate"/>
      </w:r>
      <w:r>
        <w:t>91</w:t>
      </w:r>
      <w:r>
        <w:fldChar w:fldCharType="end"/>
      </w:r>
      <w:r>
        <w:fldChar w:fldCharType="end"/>
      </w:r>
    </w:p>
    <w:p>
      <w:pPr>
        <w:pStyle w:val="15"/>
        <w:tabs>
          <w:tab w:val="right" w:leader="dot" w:pos="8845"/>
        </w:tabs>
        <w:ind w:left="0" w:leftChars="0" w:firstLine="0" w:firstLineChars="0"/>
      </w:pPr>
      <w:r>
        <w:fldChar w:fldCharType="begin"/>
      </w:r>
      <w:r>
        <w:instrText xml:space="preserve"> HYPERLINK \l _Toc24045 </w:instrText>
      </w:r>
      <w:r>
        <w:fldChar w:fldCharType="separate"/>
      </w:r>
      <w:r>
        <w:rPr>
          <w:rFonts w:hint="eastAsia" w:eastAsia="方正黑体_GBK" w:cs="方正黑体_GBK"/>
          <w:szCs w:val="36"/>
        </w:rPr>
        <w:t>第二十九章 加强规划组织实施</w:t>
      </w:r>
      <w:r>
        <w:tab/>
      </w:r>
      <w:r>
        <w:fldChar w:fldCharType="begin"/>
      </w:r>
      <w:r>
        <w:instrText xml:space="preserve"> PAGEREF _Toc24045 \h </w:instrText>
      </w:r>
      <w:r>
        <w:fldChar w:fldCharType="separate"/>
      </w:r>
      <w:r>
        <w:t>92</w:t>
      </w:r>
      <w:r>
        <w:fldChar w:fldCharType="end"/>
      </w:r>
      <w:r>
        <w:fldChar w:fldCharType="end"/>
      </w:r>
    </w:p>
    <w:p>
      <w:pPr>
        <w:pStyle w:val="8"/>
        <w:tabs>
          <w:tab w:val="right" w:leader="dot" w:pos="8845"/>
        </w:tabs>
        <w:ind w:left="0" w:leftChars="0" w:firstLine="0" w:firstLineChars="0"/>
      </w:pPr>
      <w:r>
        <w:fldChar w:fldCharType="begin"/>
      </w:r>
      <w:r>
        <w:instrText xml:space="preserve"> HYPERLINK \l _Toc3030 </w:instrText>
      </w:r>
      <w:r>
        <w:fldChar w:fldCharType="separate"/>
      </w:r>
      <w:r>
        <w:rPr>
          <w:rFonts w:hint="eastAsia" w:ascii="Times New Roman" w:hAnsi="Times New Roman" w:eastAsia="方正楷体_GBK" w:cs="方正楷体_GBK"/>
          <w:bCs/>
        </w:rPr>
        <w:t>第一节 完善规划管理制度</w:t>
      </w:r>
      <w:r>
        <w:tab/>
      </w:r>
      <w:r>
        <w:fldChar w:fldCharType="begin"/>
      </w:r>
      <w:r>
        <w:instrText xml:space="preserve"> PAGEREF _Toc3030 \h </w:instrText>
      </w:r>
      <w:r>
        <w:fldChar w:fldCharType="separate"/>
      </w:r>
      <w:r>
        <w:t>92</w:t>
      </w:r>
      <w:r>
        <w:fldChar w:fldCharType="end"/>
      </w:r>
      <w:r>
        <w:fldChar w:fldCharType="end"/>
      </w:r>
    </w:p>
    <w:p>
      <w:pPr>
        <w:pStyle w:val="8"/>
        <w:tabs>
          <w:tab w:val="right" w:leader="dot" w:pos="8845"/>
        </w:tabs>
        <w:ind w:left="0" w:leftChars="0" w:firstLine="0" w:firstLineChars="0"/>
      </w:pPr>
      <w:r>
        <w:fldChar w:fldCharType="begin"/>
      </w:r>
      <w:r>
        <w:instrText xml:space="preserve"> HYPERLINK \l _Toc24626 </w:instrText>
      </w:r>
      <w:r>
        <w:fldChar w:fldCharType="separate"/>
      </w:r>
      <w:r>
        <w:rPr>
          <w:rFonts w:hint="eastAsia" w:ascii="Times New Roman" w:hAnsi="Times New Roman" w:eastAsia="方正楷体_GBK" w:cs="方正楷体_GBK"/>
          <w:bCs/>
        </w:rPr>
        <w:t>第二节 强化</w:t>
      </w:r>
      <w:r>
        <w:rPr>
          <w:rFonts w:hint="eastAsia" w:cs="方正楷体_GBK"/>
          <w:bCs/>
          <w:lang w:eastAsia="zh-CN"/>
        </w:rPr>
        <w:t>“</w:t>
      </w:r>
      <w:r>
        <w:rPr>
          <w:rFonts w:hint="eastAsia" w:ascii="Times New Roman" w:hAnsi="Times New Roman" w:eastAsia="方正楷体_GBK" w:cs="方正楷体_GBK"/>
          <w:bCs/>
        </w:rPr>
        <w:t>四个重大</w:t>
      </w:r>
      <w:r>
        <w:rPr>
          <w:rFonts w:hint="eastAsia" w:cs="方正楷体_GBK"/>
          <w:bCs/>
          <w:lang w:eastAsia="zh-CN"/>
        </w:rPr>
        <w:t>”</w:t>
      </w:r>
      <w:r>
        <w:rPr>
          <w:rFonts w:hint="eastAsia" w:ascii="Times New Roman" w:hAnsi="Times New Roman" w:eastAsia="方正楷体_GBK" w:cs="方正楷体_GBK"/>
          <w:bCs/>
        </w:rPr>
        <w:t>支撑</w:t>
      </w:r>
      <w:r>
        <w:tab/>
      </w:r>
      <w:r>
        <w:fldChar w:fldCharType="begin"/>
      </w:r>
      <w:r>
        <w:instrText xml:space="preserve"> PAGEREF _Toc24626 \h </w:instrText>
      </w:r>
      <w:r>
        <w:fldChar w:fldCharType="separate"/>
      </w:r>
      <w:r>
        <w:t>93</w:t>
      </w:r>
      <w:r>
        <w:fldChar w:fldCharType="end"/>
      </w:r>
      <w:r>
        <w:fldChar w:fldCharType="end"/>
      </w:r>
    </w:p>
    <w:p>
      <w:pPr>
        <w:pStyle w:val="8"/>
        <w:tabs>
          <w:tab w:val="right" w:leader="dot" w:pos="8845"/>
        </w:tabs>
        <w:ind w:left="0" w:leftChars="0" w:firstLine="0" w:firstLineChars="0"/>
      </w:pPr>
      <w:r>
        <w:fldChar w:fldCharType="begin"/>
      </w:r>
      <w:r>
        <w:instrText xml:space="preserve"> HYPERLINK \l _Toc23816 </w:instrText>
      </w:r>
      <w:r>
        <w:fldChar w:fldCharType="separate"/>
      </w:r>
      <w:r>
        <w:rPr>
          <w:rFonts w:hint="eastAsia" w:ascii="Times New Roman" w:hAnsi="Times New Roman" w:eastAsia="方正楷体_GBK" w:cs="方正楷体_GBK"/>
          <w:bCs/>
        </w:rPr>
        <w:t>第三节 加强规划实施监测评估</w:t>
      </w:r>
      <w:r>
        <w:tab/>
      </w:r>
      <w:r>
        <w:fldChar w:fldCharType="begin"/>
      </w:r>
      <w:r>
        <w:instrText xml:space="preserve"> PAGEREF _Toc23816 \h </w:instrText>
      </w:r>
      <w:r>
        <w:fldChar w:fldCharType="separate"/>
      </w:r>
      <w:r>
        <w:t>93</w:t>
      </w:r>
      <w:r>
        <w:fldChar w:fldCharType="end"/>
      </w:r>
      <w:r>
        <w:fldChar w:fldCharType="end"/>
      </w:r>
    </w:p>
    <w:p>
      <w:pPr>
        <w:spacing w:line="560" w:lineRule="exact"/>
        <w:ind w:firstLine="640"/>
      </w:pPr>
      <w:r>
        <w:fldChar w:fldCharType="end"/>
      </w:r>
    </w:p>
    <w:p>
      <w:pPr>
        <w:pStyle w:val="17"/>
        <w:widowControl/>
        <w:spacing w:beforeAutospacing="0" w:afterAutospacing="0"/>
        <w:ind w:firstLine="0" w:firstLineChars="0"/>
        <w:jc w:val="center"/>
        <w:rPr>
          <w:rFonts w:hint="eastAsia" w:eastAsia="方正小标宋_GBK" w:cs="方正小标宋_GBK"/>
          <w:color w:val="000000"/>
          <w:sz w:val="44"/>
          <w:szCs w:val="44"/>
        </w:rPr>
        <w:sectPr>
          <w:footerReference r:id="rId4" w:type="default"/>
          <w:pgSz w:w="11906" w:h="16838"/>
          <w:pgMar w:top="1531" w:right="1474" w:bottom="1587" w:left="1587" w:header="1247" w:footer="850" w:gutter="0"/>
          <w:pgNumType w:fmt="numberInDash"/>
          <w:cols w:space="720" w:num="1"/>
          <w:docGrid w:type="linesAndChars" w:linePitch="435" w:charSpace="0"/>
        </w:sectPr>
      </w:pPr>
    </w:p>
    <w:p>
      <w:pPr>
        <w:pStyle w:val="17"/>
        <w:widowControl/>
        <w:spacing w:beforeAutospacing="0" w:afterAutospacing="0"/>
        <w:ind w:firstLine="0" w:firstLineChars="0"/>
        <w:jc w:val="center"/>
        <w:rPr>
          <w:rFonts w:eastAsia="方正小标宋_GBK" w:cs="方正小标宋_GBK"/>
          <w:color w:val="000000"/>
          <w:sz w:val="44"/>
          <w:szCs w:val="44"/>
        </w:rPr>
      </w:pPr>
      <w:r>
        <w:rPr>
          <w:rFonts w:hint="eastAsia" w:eastAsia="方正小标宋_GBK" w:cs="方正小标宋_GBK"/>
          <w:color w:val="000000"/>
          <w:sz w:val="44"/>
          <w:szCs w:val="44"/>
          <w:lang w:val="en-US" w:eastAsia="zh-CN"/>
        </w:rPr>
        <w:t>重庆市</w:t>
      </w:r>
      <w:r>
        <w:rPr>
          <w:rFonts w:hint="eastAsia" w:eastAsia="方正小标宋_GBK" w:cs="方正小标宋_GBK"/>
          <w:color w:val="000000"/>
          <w:sz w:val="44"/>
          <w:szCs w:val="44"/>
        </w:rPr>
        <w:t>南川区国民经济和社会发展</w:t>
      </w:r>
    </w:p>
    <w:p>
      <w:pPr>
        <w:pStyle w:val="17"/>
        <w:widowControl/>
        <w:spacing w:beforeAutospacing="0" w:after="217" w:afterLines="50" w:afterAutospacing="0"/>
        <w:ind w:firstLine="0" w:firstLineChars="0"/>
        <w:jc w:val="center"/>
        <w:rPr>
          <w:sz w:val="44"/>
          <w:szCs w:val="44"/>
        </w:rPr>
      </w:pPr>
      <w:r>
        <w:rPr>
          <w:rFonts w:hint="eastAsia" w:eastAsia="方正小标宋_GBK" w:cs="方正小标宋_GBK"/>
          <w:color w:val="000000"/>
          <w:sz w:val="44"/>
          <w:szCs w:val="44"/>
        </w:rPr>
        <w:t>第十五个五年规划纲要</w:t>
      </w:r>
    </w:p>
    <w:p>
      <w:pPr>
        <w:spacing w:line="570" w:lineRule="exact"/>
        <w:ind w:firstLine="64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重庆市</w:t>
      </w:r>
      <w:r>
        <w:rPr>
          <w:rFonts w:hint="default" w:ascii="Times New Roman" w:hAnsi="Times New Roman" w:eastAsia="方正仿宋_GBK" w:cs="Times New Roman"/>
          <w:sz w:val="32"/>
          <w:szCs w:val="32"/>
        </w:rPr>
        <w:t>南川区国民经济和社会发展第十五个五年（2026—2030年）规划纲要，根据《中共中央关于制定国民经济和社会发展第十五个五年规划的建议》《中共重庆市委关于制定重庆市国民经济和社会发展第十五个五年规划的建议》《中共重庆市南川区委关于制定南川区国民经济和社会发展第十五个五年规划的建议》制定，主要阐</w:t>
      </w:r>
      <w:r>
        <w:rPr>
          <w:rFonts w:hint="eastAsia" w:ascii="方正仿宋_GBK" w:hAnsi="方正仿宋_GBK" w:eastAsia="方正仿宋_GBK" w:cs="方正仿宋_GBK"/>
          <w:sz w:val="32"/>
          <w:szCs w:val="32"/>
        </w:rPr>
        <w:t>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十五五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时</w:t>
      </w:r>
      <w:r>
        <w:rPr>
          <w:rFonts w:hint="default" w:ascii="Times New Roman" w:hAnsi="Times New Roman" w:eastAsia="方正仿宋_GBK" w:cs="Times New Roman"/>
          <w:sz w:val="32"/>
          <w:szCs w:val="32"/>
        </w:rPr>
        <w:t>期的发展思路、主要目标、重点任务等，是南川未来发展的宏伟蓝图，是全区人民共同奋斗的行动纲领。</w:t>
      </w:r>
    </w:p>
    <w:p>
      <w:pPr>
        <w:pStyle w:val="17"/>
        <w:widowControl/>
        <w:spacing w:before="435" w:beforeLines="100" w:beforeAutospacing="0" w:after="435" w:afterLines="100" w:afterAutospacing="0" w:line="570" w:lineRule="exact"/>
        <w:ind w:firstLine="0" w:firstLineChars="0"/>
        <w:jc w:val="center"/>
        <w:outlineLvl w:val="0"/>
        <w:rPr>
          <w:rFonts w:eastAsia="方正小标宋_GBK"/>
          <w:spacing w:val="6"/>
          <w:w w:val="99"/>
          <w:sz w:val="32"/>
          <w:szCs w:val="32"/>
        </w:rPr>
      </w:pPr>
      <w:bookmarkStart w:id="0" w:name="_Toc5073"/>
      <w:r>
        <w:rPr>
          <w:rFonts w:eastAsia="方正小标宋_GBK" w:cs="方正小标宋_GBK"/>
          <w:color w:val="000000"/>
          <w:spacing w:val="6"/>
          <w:w w:val="99"/>
          <w:sz w:val="32"/>
          <w:szCs w:val="32"/>
        </w:rPr>
        <w:t>第一篇</w:t>
      </w:r>
      <w:r>
        <w:rPr>
          <w:rFonts w:hint="eastAsia" w:eastAsia="方正小标宋_GBK" w:cs="方正小标宋_GBK"/>
          <w:color w:val="000000"/>
          <w:spacing w:val="6"/>
          <w:w w:val="99"/>
          <w:sz w:val="32"/>
          <w:szCs w:val="32"/>
        </w:rPr>
        <w:t xml:space="preserve"> </w:t>
      </w:r>
      <w:r>
        <w:rPr>
          <w:rFonts w:hint="default" w:eastAsia="方正小标宋_GBK" w:cs="方正小标宋_GBK"/>
          <w:color w:val="000000"/>
          <w:spacing w:val="6"/>
          <w:w w:val="99"/>
          <w:sz w:val="32"/>
          <w:szCs w:val="32"/>
          <w:lang w:val="en-US"/>
        </w:rPr>
        <w:t xml:space="preserve"> </w:t>
      </w:r>
      <w:r>
        <w:rPr>
          <w:rFonts w:hint="eastAsia" w:eastAsia="方正小标宋_GBK" w:cs="方正小标宋_GBK"/>
          <w:color w:val="000000"/>
          <w:spacing w:val="6"/>
          <w:w w:val="99"/>
          <w:sz w:val="32"/>
          <w:szCs w:val="32"/>
          <w:lang w:eastAsia="zh-CN"/>
        </w:rPr>
        <w:t>“</w:t>
      </w:r>
      <w:r>
        <w:rPr>
          <w:rFonts w:hint="eastAsia" w:eastAsia="方正小标宋_GBK" w:cs="方正小标宋_GBK"/>
          <w:color w:val="000000"/>
          <w:spacing w:val="6"/>
          <w:w w:val="99"/>
          <w:sz w:val="32"/>
          <w:szCs w:val="32"/>
        </w:rPr>
        <w:t>十五五</w:t>
      </w:r>
      <w:r>
        <w:rPr>
          <w:rFonts w:hint="eastAsia" w:eastAsia="方正小标宋_GBK" w:cs="方正小标宋_GBK"/>
          <w:color w:val="000000"/>
          <w:spacing w:val="6"/>
          <w:w w:val="99"/>
          <w:sz w:val="32"/>
          <w:szCs w:val="32"/>
          <w:lang w:eastAsia="zh-CN"/>
        </w:rPr>
        <w:t>”</w:t>
      </w:r>
      <w:r>
        <w:rPr>
          <w:rFonts w:hint="eastAsia" w:eastAsia="方正小标宋_GBK" w:cs="方正小标宋_GBK"/>
          <w:color w:val="000000"/>
          <w:spacing w:val="6"/>
          <w:w w:val="99"/>
          <w:sz w:val="32"/>
          <w:szCs w:val="32"/>
        </w:rPr>
        <w:t>时期是加快建设渝东生态新城的关键时期</w:t>
      </w:r>
      <w:bookmarkEnd w:id="0"/>
    </w:p>
    <w:p>
      <w:pPr>
        <w:spacing w:line="570" w:lineRule="exact"/>
        <w:ind w:firstLine="64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十五五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时期是基本实现社会主义现代化夯实基础、全面发力的关键时期，是南川区加快融入成渝地区双城经济圈建设、实现渝东生态新城高质量</w:t>
      </w:r>
      <w:r>
        <w:rPr>
          <w:rFonts w:hint="eastAsia" w:ascii="方正仿宋_GBK" w:hAnsi="方正仿宋_GBK" w:eastAsia="方正仿宋_GBK" w:cs="方正仿宋_GBK"/>
          <w:sz w:val="32"/>
          <w:szCs w:val="32"/>
          <w:lang w:val="en-US" w:eastAsia="zh-CN"/>
        </w:rPr>
        <w:t>转型</w:t>
      </w:r>
      <w:r>
        <w:rPr>
          <w:rFonts w:hint="eastAsia" w:ascii="方正仿宋_GBK" w:hAnsi="方正仿宋_GBK" w:eastAsia="方正仿宋_GBK" w:cs="方正仿宋_GBK"/>
          <w:sz w:val="32"/>
          <w:szCs w:val="32"/>
        </w:rPr>
        <w:t>发展的关键五年。必须立足新起点、把握新形势、适应新变化，巩固拓展优势、破除瓶颈制约、补强短板弱项，全面推动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十五五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时期经济社会高质量发展，奋力开创渝东生态新城建设新局面。</w:t>
      </w:r>
    </w:p>
    <w:p>
      <w:pPr>
        <w:pStyle w:val="17"/>
        <w:widowControl/>
        <w:spacing w:before="435" w:beforeLines="100" w:after="435" w:afterLines="100" w:line="570" w:lineRule="exact"/>
        <w:ind w:firstLine="0" w:firstLineChars="0"/>
        <w:jc w:val="center"/>
        <w:outlineLvl w:val="1"/>
        <w:rPr>
          <w:rFonts w:eastAsia="方正黑体_GBK" w:cs="方正黑体_GBK"/>
          <w:color w:val="000000"/>
          <w:sz w:val="32"/>
          <w:szCs w:val="32"/>
        </w:rPr>
      </w:pPr>
      <w:bookmarkStart w:id="1" w:name="_Toc18438"/>
      <w:r>
        <w:rPr>
          <w:rFonts w:hint="eastAsia" w:eastAsia="方正黑体_GBK" w:cs="方正黑体_GBK"/>
          <w:color w:val="000000"/>
          <w:sz w:val="32"/>
          <w:szCs w:val="32"/>
        </w:rPr>
        <w:t>第一章</w:t>
      </w:r>
      <w:r>
        <w:rPr>
          <w:rFonts w:hint="default" w:eastAsia="方正黑体_GBK" w:cs="方正黑体_GBK"/>
          <w:color w:val="000000"/>
          <w:sz w:val="32"/>
          <w:szCs w:val="32"/>
          <w:lang w:val="en-US"/>
        </w:rPr>
        <w:t xml:space="preserve"> </w:t>
      </w:r>
      <w:r>
        <w:rPr>
          <w:rFonts w:hint="eastAsia" w:eastAsia="方正黑体_GBK" w:cs="方正黑体_GBK"/>
          <w:color w:val="000000"/>
          <w:sz w:val="32"/>
          <w:szCs w:val="32"/>
        </w:rPr>
        <w:t xml:space="preserve"> 现代化渝东生态新城建设实现良好开局</w:t>
      </w:r>
      <w:bookmarkEnd w:id="1"/>
    </w:p>
    <w:p>
      <w:pPr>
        <w:keepNext w:val="0"/>
        <w:keepLines w:val="0"/>
        <w:pageBreakBefore w:val="0"/>
        <w:widowControl w:val="0"/>
        <w:kinsoku/>
        <w:wordWrap/>
        <w:overflowPunct/>
        <w:topLinePunct/>
        <w:autoSpaceDE w:val="0"/>
        <w:autoSpaceDN/>
        <w:bidi w:val="0"/>
        <w:adjustRightInd w:val="0"/>
        <w:snapToGrid w:val="0"/>
        <w:spacing w:line="570" w:lineRule="exact"/>
        <w:ind w:firstLine="641"/>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十四五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时期是开启全面建设社会主义现代化国家新征程、向第二个百年奋斗目标进军的第一个五年，也是我区发展进程中极不平凡的五年。面对错综复杂的国际形势和艰巨繁重的改革发展稳定任务，全区深入学习贯彻习近平总书记视察重庆重要讲话重要指示精神，全面贯彻落实党中央决策部署和市委工作要求，团结带领全区人民深化做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1343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总体思路，推动经济社会</w:t>
      </w:r>
      <w:r>
        <w:rPr>
          <w:rFonts w:hint="default" w:ascii="Times New Roman" w:hAnsi="Times New Roman" w:eastAsia="方正仿宋_GBK" w:cs="Times New Roman"/>
          <w:sz w:val="32"/>
          <w:szCs w:val="32"/>
          <w:lang w:val="en-US" w:eastAsia="zh-CN"/>
        </w:rPr>
        <w:t>转型</w:t>
      </w:r>
      <w:r>
        <w:rPr>
          <w:rFonts w:hint="default" w:ascii="Times New Roman" w:hAnsi="Times New Roman" w:eastAsia="方正仿宋_GBK" w:cs="Times New Roman"/>
          <w:sz w:val="32"/>
          <w:szCs w:val="32"/>
        </w:rPr>
        <w:t>发展取得新的重大成就，现代化渝东生态新城建设实现良好开局。</w:t>
      </w:r>
    </w:p>
    <w:p>
      <w:pPr>
        <w:keepNext w:val="0"/>
        <w:keepLines w:val="0"/>
        <w:pageBreakBefore w:val="0"/>
        <w:widowControl w:val="0"/>
        <w:kinsoku/>
        <w:wordWrap/>
        <w:overflowPunct/>
        <w:topLinePunct/>
        <w:autoSpaceDE w:val="0"/>
        <w:autoSpaceDN/>
        <w:bidi w:val="0"/>
        <w:adjustRightInd w:val="0"/>
        <w:snapToGrid w:val="0"/>
        <w:spacing w:line="570" w:lineRule="exact"/>
        <w:ind w:firstLine="641"/>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综合实力显著提升。经济运行稳中有进，高质量发展扎实推进，地区生产总值历史性突破500亿元、年均增长6.1%，社会消费品零售总额达到255亿元、年均增长8.7%；渝厦高铁南川段通车，重庆工业职业技术大学南川校区开学，南川人民终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高铁梦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高校梦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，渝湘复线高速、西环高速、金佛山水利工程等标志性重大项目建成投用，固定资产投资累计完成1064.9亿元、年均增长8.4%。</w:t>
      </w:r>
    </w:p>
    <w:p>
      <w:pPr>
        <w:keepNext w:val="0"/>
        <w:keepLines w:val="0"/>
        <w:pageBreakBefore w:val="0"/>
        <w:widowControl w:val="0"/>
        <w:kinsoku/>
        <w:wordWrap/>
        <w:overflowPunct/>
        <w:topLinePunct/>
        <w:autoSpaceDE w:val="0"/>
        <w:autoSpaceDN/>
        <w:bidi w:val="0"/>
        <w:adjustRightInd w:val="0"/>
        <w:snapToGrid w:val="0"/>
        <w:spacing w:line="570" w:lineRule="exact"/>
        <w:ind w:firstLine="641"/>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产业体系加速构建。迭代形成</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332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制造业集群体系，实现规上工业总产值296.4亿元、年均增长6.6%，累计新培育规上工业企业64家、年均培育12家以上，高新技术企业、科技型企业实现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成百上千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，龙岩组团、大观组团分别创成市级轻量化汽车零部件产业集群、中医药产业集群；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一山一片一带多点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文旅康养产业空间格局基本形成，获全国市辖区旅游综合实力百强区、中国康养产业可持续发展能力百强区等多项国家级殊荣；现代农业发展壮大，入列全国首批100个农业现代化示范区，成功创建国家级农业产业强镇2个，国家级农业产业化龙头企业实现零突破，新增全国名特优新农产品、地理标志产品等农业品牌143个。</w:t>
      </w:r>
    </w:p>
    <w:p>
      <w:pPr>
        <w:keepNext w:val="0"/>
        <w:keepLines w:val="0"/>
        <w:pageBreakBefore w:val="0"/>
        <w:widowControl w:val="0"/>
        <w:kinsoku/>
        <w:wordWrap/>
        <w:overflowPunct/>
        <w:topLinePunct/>
        <w:autoSpaceDE w:val="0"/>
        <w:autoSpaceDN/>
        <w:bidi w:val="0"/>
        <w:adjustRightInd w:val="0"/>
        <w:snapToGrid w:val="0"/>
        <w:spacing w:line="570" w:lineRule="exact"/>
        <w:ind w:firstLine="641"/>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改革开放纵深推进。数字化城市运行和治理中心高效运行，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三攻坚一盘活</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改革突破成效明显，区属国企瘦身健体、提质增效，亏损额、亏损面实现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双下降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，营商环境持续优化，经营主体突破7万户，涌现出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潮汐摊区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等改革创新案例；开放水平显著提升，跨境公路班车南川首发，绿色建材规模化出口全市领先，实现A级物流企业零突破，外贸进出口总额累计突破百亿元。</w:t>
      </w:r>
    </w:p>
    <w:p>
      <w:pPr>
        <w:keepNext w:val="0"/>
        <w:keepLines w:val="0"/>
        <w:pageBreakBefore w:val="0"/>
        <w:widowControl w:val="0"/>
        <w:kinsoku/>
        <w:wordWrap/>
        <w:overflowPunct/>
        <w:topLinePunct/>
        <w:autoSpaceDE w:val="0"/>
        <w:autoSpaceDN/>
        <w:bidi w:val="0"/>
        <w:adjustRightInd w:val="0"/>
        <w:snapToGrid w:val="0"/>
        <w:spacing w:line="570" w:lineRule="exact"/>
        <w:ind w:firstLine="641"/>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城乡融合互促共进。空间布局持续优化，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南旅北农中工商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产业布局更加完善；城市品质能级跃升，改造东街、龚家塘等旧城30万平方米左右、老旧小区119个，尹子祠文化公园、凤嘴江滨河公园等建成投用，常住人口城镇化率达到64%；乡村振兴全面推进，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两不愁三保障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及饮水安全有效保障，农村人居环境大幅改善，城乡居民可支配收入比缩小至2.1：1。</w:t>
      </w:r>
    </w:p>
    <w:p>
      <w:pPr>
        <w:keepNext w:val="0"/>
        <w:keepLines w:val="0"/>
        <w:pageBreakBefore w:val="0"/>
        <w:widowControl w:val="0"/>
        <w:kinsoku/>
        <w:wordWrap/>
        <w:overflowPunct/>
        <w:topLinePunct/>
        <w:autoSpaceDE w:val="0"/>
        <w:autoSpaceDN/>
        <w:bidi w:val="0"/>
        <w:adjustRightInd w:val="0"/>
        <w:snapToGrid w:val="0"/>
        <w:spacing w:line="570" w:lineRule="exact"/>
        <w:ind w:firstLine="641"/>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绿色转型步伐加快。一体推进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九治</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攻坚，河流出境断面水质稳定达标，大溪河纳入全国幸福河湖建设项目，城乡黑臭水体实现动态清零，空气质量稳居主城都市区前列，森林覆盖率达到58%；页岩气年产能突破50亿立方米、年稳产气20亿立方米，风、光等清洁能源装机容量达到40万千瓦，单位GDP能耗累计下降38.8%、居全市第一。</w:t>
      </w:r>
    </w:p>
    <w:p>
      <w:pPr>
        <w:keepNext w:val="0"/>
        <w:keepLines w:val="0"/>
        <w:pageBreakBefore w:val="0"/>
        <w:widowControl w:val="0"/>
        <w:kinsoku/>
        <w:wordWrap/>
        <w:overflowPunct/>
        <w:topLinePunct/>
        <w:autoSpaceDE w:val="0"/>
        <w:autoSpaceDN/>
        <w:bidi w:val="0"/>
        <w:adjustRightInd w:val="0"/>
        <w:snapToGrid w:val="0"/>
        <w:spacing w:line="570" w:lineRule="exact"/>
        <w:ind w:firstLine="641"/>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民生保障扎实稳固。累计兑现民生实事93件，脱贫攻坚成果巩固拓展，城镇新增就业累计达到4.9万人，城镇调查失业率控制在5.5%以内，教育医疗事业优先发展，获批国家中医药传承创新发展试验区，每千人口托位数达到4.5个，人均预期寿命提高至79.9岁，建成三级养老服务网络；一体推进平安南川法治南川建设，安全事故、死亡人数、刑案数量持续下降，群众获得感、幸福感、安全感和认同感明显增强。</w:t>
      </w:r>
    </w:p>
    <w:p>
      <w:pPr>
        <w:keepNext w:val="0"/>
        <w:keepLines w:val="0"/>
        <w:pageBreakBefore w:val="0"/>
        <w:widowControl w:val="0"/>
        <w:kinsoku/>
        <w:wordWrap/>
        <w:overflowPunct/>
        <w:topLinePunct/>
        <w:autoSpaceDE w:val="0"/>
        <w:autoSpaceDN/>
        <w:bidi w:val="0"/>
        <w:adjustRightInd w:val="0"/>
        <w:snapToGrid w:val="0"/>
        <w:spacing w:line="570" w:lineRule="exact"/>
        <w:ind w:firstLine="641"/>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十四五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以来，我区牢牢把握</w:t>
      </w:r>
      <w:r>
        <w:rPr>
          <w:rFonts w:hint="default" w:ascii="Times New Roman" w:hAnsi="Times New Roman" w:eastAsia="方正仿宋_GBK" w:cs="Times New Roman"/>
          <w:sz w:val="32"/>
          <w:szCs w:val="32"/>
          <w:lang w:val="en-US" w:eastAsia="zh-CN"/>
        </w:rPr>
        <w:t>资源枯竭城市转型</w:t>
      </w:r>
      <w:r>
        <w:rPr>
          <w:rFonts w:hint="default" w:ascii="Times New Roman" w:hAnsi="Times New Roman" w:eastAsia="方正仿宋_GBK" w:cs="Times New Roman"/>
          <w:sz w:val="32"/>
          <w:szCs w:val="32"/>
        </w:rPr>
        <w:t>高质量发展首要任务，统筹推进稳增长、促改革、调结构、惠民生、防风险、保稳定各项工作，经济社会发展呈现出综合实力稳步增强、城乡面貌深刻变化、人民生活持续改善、社会大局和谐稳定的良好局面。过去五年成就的取得，根本在于以习近平同志为核心的党中央领航掌舵，在于习近平新时代中国特色社会主义思想科学指引，也是全区广大干部群众团结一心、共同奋斗的结果。全区上下要进一步深刻领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两个确立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的决定性意义，切实增强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四个意识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、坚定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四个自信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、做到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两个维护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，确保南川各项事业始终沿着习近平总书记指引的正确方向不断前进。</w:t>
      </w:r>
    </w:p>
    <w:p>
      <w:pPr>
        <w:pStyle w:val="17"/>
        <w:widowControl/>
        <w:spacing w:before="435" w:beforeLines="100" w:after="435" w:afterLines="100" w:line="570" w:lineRule="exact"/>
        <w:ind w:firstLine="0" w:firstLineChars="0"/>
        <w:jc w:val="center"/>
        <w:outlineLvl w:val="1"/>
        <w:rPr>
          <w:rFonts w:eastAsia="方正黑体_GBK" w:cs="方正黑体_GBK"/>
          <w:color w:val="000000"/>
          <w:sz w:val="32"/>
          <w:szCs w:val="32"/>
        </w:rPr>
      </w:pPr>
      <w:bookmarkStart w:id="2" w:name="_Toc17945"/>
      <w:r>
        <w:rPr>
          <w:rFonts w:hint="eastAsia" w:eastAsia="方正黑体_GBK" w:cs="方正黑体_GBK"/>
          <w:color w:val="000000"/>
          <w:sz w:val="32"/>
          <w:szCs w:val="32"/>
        </w:rPr>
        <w:t>第二章 机遇挑战</w:t>
      </w:r>
      <w:bookmarkEnd w:id="2"/>
    </w:p>
    <w:p>
      <w:pPr>
        <w:keepNext w:val="0"/>
        <w:keepLines w:val="0"/>
        <w:pageBreakBefore w:val="0"/>
        <w:widowControl w:val="0"/>
        <w:kinsoku/>
        <w:wordWrap/>
        <w:overflowPunct/>
        <w:topLinePunct/>
        <w:autoSpaceDE w:val="0"/>
        <w:autoSpaceDN/>
        <w:bidi w:val="0"/>
        <w:adjustRightInd w:val="0"/>
        <w:snapToGrid w:val="0"/>
        <w:spacing w:line="570" w:lineRule="exact"/>
        <w:ind w:firstLine="641"/>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十五五</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时期，世界百年变局加速演进，新一轮科技革命和产业变革加速突破，地缘冲突易发多发，单边主义、保护主义抬头，国际经济贸易秩序遇到严峻挑战，世界经济增长动能不足，大国博弈更加复杂激烈。我国处于战略机遇和风险挑战并存、不确定难预料因素增多的时期，经济基础稳、优势多、韧性强、潜能大，长期向好的支撑条件和基本趋势没有变，中国特色社会主义制度优势、超大规模市场优势、完整产业体系优势、丰富人才资源优势更加彰显。成渝地区双城经济圈建设纳入国家区域重大战略，全市新时代西部大开发重要战略支点全面赋能，内陆开放综合枢纽集成打造，科技创新引领现代化产业体系迭代升级，超大城市发展服务现代化治理释能增效，数智赋能全面深化改革纵深推进，未来发展前景美好、大有可为。</w:t>
      </w:r>
    </w:p>
    <w:p>
      <w:pPr>
        <w:keepNext w:val="0"/>
        <w:keepLines w:val="0"/>
        <w:pageBreakBefore w:val="0"/>
        <w:widowControl w:val="0"/>
        <w:kinsoku/>
        <w:wordWrap/>
        <w:overflowPunct/>
        <w:topLinePunct/>
        <w:autoSpaceDE w:val="0"/>
        <w:autoSpaceDN/>
        <w:bidi w:val="0"/>
        <w:adjustRightInd w:val="0"/>
        <w:snapToGrid w:val="0"/>
        <w:spacing w:line="570" w:lineRule="exact"/>
        <w:ind w:firstLine="641"/>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在外部形势变化深刻影响下，我区经济社会发展呈现系列新特征新变化，危与机同生共存、相随相伴，全区发展机遇更具可塑性、挑战更具复杂性。机遇方面，最难得的机遇是国家、市域高质量发展系列红利释放、多重战略叠加赋能，为南川发展带来战略牵引力、政策推动力和发展支撑力；最独特的优势是优越的区位和良好的生态，渝厦高铁全线贯通以及金佛山、山王坪、</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178环线</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持续升级，这一优势将持续扩大；最坚实的基础是明晰的发展思路和取得的初步成效，全区上下坚持</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1343</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总体思路，抓发展、育产业、建项目、拼经济，为</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十五五</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发展打下良好基础。挑战方面，最严峻的形势是世界百年变局加速演进、大国博弈更加复杂激烈的外部环境；最明显的短板是经济总量不大、发展能级不高、科技创新能力不强；最繁重的任务是产业培优扶强和城市能级提升；最艰巨的挑战是政府债务、自然灾害、安全稳定、生态环保等不确定性风险；最需要的保障是干部干净干事和担当作为。</w:t>
      </w:r>
    </w:p>
    <w:p>
      <w:pPr>
        <w:keepNext w:val="0"/>
        <w:keepLines w:val="0"/>
        <w:pageBreakBefore w:val="0"/>
        <w:widowControl w:val="0"/>
        <w:kinsoku/>
        <w:wordWrap/>
        <w:overflowPunct/>
        <w:topLinePunct/>
        <w:autoSpaceDE w:val="0"/>
        <w:autoSpaceDN/>
        <w:bidi w:val="0"/>
        <w:adjustRightInd w:val="0"/>
        <w:snapToGrid w:val="0"/>
        <w:spacing w:line="570" w:lineRule="exact"/>
        <w:ind w:firstLine="641"/>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机遇挑战并存，实干开创未来。谋划推进</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十五五</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要始终胸怀两个大局，乘势而上、唯实争先，勇于在重大考验中攻坚克难，善于在融入和服务国家、市级战略中争创地位，敢于在统筹发展和安全推进治理现代化中探索经验，奋力推动南川高质量发展迈上新台阶。</w:t>
      </w:r>
    </w:p>
    <w:p>
      <w:pPr>
        <w:pStyle w:val="17"/>
        <w:widowControl/>
        <w:spacing w:before="435" w:beforeLines="100" w:after="435" w:afterLines="100" w:line="560" w:lineRule="exact"/>
        <w:ind w:firstLine="0" w:firstLineChars="0"/>
        <w:jc w:val="center"/>
        <w:outlineLvl w:val="1"/>
        <w:rPr>
          <w:rFonts w:eastAsia="方正黑体_GBK" w:cs="方正黑体_GBK"/>
          <w:color w:val="000000"/>
          <w:sz w:val="32"/>
          <w:szCs w:val="32"/>
        </w:rPr>
      </w:pPr>
      <w:bookmarkStart w:id="3" w:name="_Toc32701"/>
      <w:r>
        <w:rPr>
          <w:rFonts w:hint="eastAsia" w:eastAsia="方正黑体_GBK" w:cs="方正黑体_GBK"/>
          <w:color w:val="000000"/>
          <w:sz w:val="32"/>
          <w:szCs w:val="32"/>
        </w:rPr>
        <w:t>第三章 目标愿景</w:t>
      </w:r>
      <w:bookmarkEnd w:id="3"/>
    </w:p>
    <w:p>
      <w:pPr>
        <w:keepNext w:val="0"/>
        <w:keepLines w:val="0"/>
        <w:pageBreakBefore w:val="0"/>
        <w:widowControl w:val="0"/>
        <w:kinsoku/>
        <w:wordWrap/>
        <w:overflowPunct/>
        <w:topLinePunct/>
        <w:autoSpaceDE w:val="0"/>
        <w:autoSpaceDN/>
        <w:bidi w:val="0"/>
        <w:adjustRightInd w:val="0"/>
        <w:snapToGrid w:val="0"/>
        <w:spacing w:line="570" w:lineRule="exact"/>
        <w:ind w:firstLine="641"/>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对标习近平总书记对重庆提出的系列重要指示要求，综合考量国内外发展环境和条件变化，充分考虑我区发展阶段性特征，全面评估未来发展支撑条件，提出</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十五五</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发展指导思想、主要原则、主要目标。</w:t>
      </w:r>
    </w:p>
    <w:p>
      <w:pPr>
        <w:pStyle w:val="5"/>
        <w:keepNext w:val="0"/>
        <w:keepLines w:val="0"/>
        <w:widowControl/>
        <w:spacing w:before="0" w:after="0" w:line="540" w:lineRule="exact"/>
        <w:jc w:val="center"/>
        <w:rPr>
          <w:rFonts w:ascii="Times New Roman" w:hAnsi="Times New Roman" w:eastAsia="方正楷体_GBK" w:cs="方正楷体_GBK"/>
          <w:b/>
          <w:bCs/>
          <w:color w:val="000000"/>
        </w:rPr>
      </w:pPr>
      <w:bookmarkStart w:id="4" w:name="_Toc27493"/>
      <w:r>
        <w:rPr>
          <w:rFonts w:hint="eastAsia" w:ascii="Times New Roman" w:hAnsi="Times New Roman" w:eastAsia="方正楷体_GBK" w:cs="方正楷体_GBK"/>
          <w:b/>
          <w:bCs/>
          <w:color w:val="000000"/>
        </w:rPr>
        <w:t>第一节 指导思想</w:t>
      </w:r>
      <w:bookmarkEnd w:id="4"/>
    </w:p>
    <w:p>
      <w:pPr>
        <w:keepNext w:val="0"/>
        <w:keepLines w:val="0"/>
        <w:pageBreakBefore w:val="0"/>
        <w:widowControl w:val="0"/>
        <w:kinsoku/>
        <w:wordWrap/>
        <w:overflowPunct/>
        <w:topLinePunct/>
        <w:autoSpaceDE w:val="0"/>
        <w:autoSpaceDN/>
        <w:bidi w:val="0"/>
        <w:adjustRightInd w:val="0"/>
        <w:snapToGrid w:val="0"/>
        <w:spacing w:line="570" w:lineRule="exact"/>
        <w:ind w:firstLine="641"/>
        <w:jc w:val="both"/>
        <w:textAlignment w:val="baseline"/>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坚持马克思列宁主义、毛泽东思想、邓小平理论、</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三个代表</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重要思想、科学发展观，全面贯彻习近平新时代中国特色社会主义思想，深入贯彻党的二十大和二十届历次全会精神，深入落实习近平总书记视察重庆重要讲话重要指示精神，聚焦做实</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两大定位</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、发挥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三个作用</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，统筹推进</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五位一体</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总体布局、协调推进</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四个全面</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战略布局，完整准确全面贯彻新发展理念，主动服务和融入新发展格局，坚持稳中求进总基调，坚持以经济建设为中心，</w:t>
      </w:r>
      <w:r>
        <w:rPr>
          <w:rFonts w:hint="eastAsia" w:ascii="Times New Roman" w:hAnsi="Times New Roman" w:eastAsia="方正仿宋_GBK" w:cs="Times New Roman"/>
          <w:sz w:val="32"/>
          <w:szCs w:val="32"/>
          <w:lang w:eastAsia="zh-CN"/>
        </w:rPr>
        <w:t>以</w:t>
      </w:r>
      <w:r>
        <w:rPr>
          <w:rFonts w:hint="eastAsia" w:ascii="Times New Roman" w:hAnsi="Times New Roman" w:eastAsia="方正仿宋_GBK" w:cs="Times New Roman"/>
          <w:sz w:val="32"/>
          <w:szCs w:val="32"/>
        </w:rPr>
        <w:t>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推动渝东生态新城建设取得新突破、迈上新台阶，确保基本实现社会主义现代化取得决定性进展，在奋力谱写中国式现代化重庆篇章中实现南川新作为。</w:t>
      </w:r>
    </w:p>
    <w:p>
      <w:pPr>
        <w:keepNext w:val="0"/>
        <w:keepLines w:val="0"/>
        <w:pageBreakBefore w:val="0"/>
        <w:widowControl w:val="0"/>
        <w:kinsoku/>
        <w:wordWrap/>
        <w:overflowPunct/>
        <w:topLinePunct/>
        <w:autoSpaceDE w:val="0"/>
        <w:autoSpaceDN/>
        <w:bidi w:val="0"/>
        <w:adjustRightInd w:val="0"/>
        <w:snapToGrid w:val="0"/>
        <w:spacing w:line="570" w:lineRule="exact"/>
        <w:ind w:firstLine="641"/>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十五五</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遵循</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1343</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总体思路，</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即锚定</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高质量建设渝东生态新城</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这一总定位，发挥紧邻大都市、连接大通道、坐拥大景区的优势，守好绿色本底，打造主城都市区生态屏障；不片面追求经济体量，着力提升产业全链条竞争力，不盲目扩大城市规模，更加注重提升城市治理和服务水平，实现可持续的高质量发展。</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即统筹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三个片区</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协调发展，中部产城融合发展核心区、南部农旅融合发展示范区、北部市郊特色农业聚集区各有侧重、协同融合，形成</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一区引领、两片支撑，融合发展</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空间布局，以及</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南旅北农中工商</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产业布局。</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即提升发展产业、推进项目、服务企业、深化改革</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四个能力</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即强化党建统领、除险固安、基本民生</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三个保障</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，完善抓党建带全局工作体系，统筹发展和安全、发展和化债，把发展和保障民生作为高质量发展出发点和落脚点。</w:t>
      </w:r>
    </w:p>
    <w:p>
      <w:pPr>
        <w:pStyle w:val="5"/>
        <w:keepNext w:val="0"/>
        <w:keepLines w:val="0"/>
        <w:widowControl/>
        <w:spacing w:before="0" w:after="0" w:line="550" w:lineRule="exact"/>
        <w:jc w:val="center"/>
        <w:rPr>
          <w:rFonts w:ascii="Times New Roman" w:hAnsi="Times New Roman" w:eastAsia="方正楷体_GBK" w:cs="方正楷体_GBK"/>
          <w:b/>
          <w:bCs/>
          <w:color w:val="000000"/>
        </w:rPr>
      </w:pPr>
      <w:bookmarkStart w:id="5" w:name="_Toc551"/>
      <w:r>
        <w:rPr>
          <w:rFonts w:hint="eastAsia" w:ascii="Times New Roman" w:hAnsi="Times New Roman" w:eastAsia="方正楷体_GBK" w:cs="方正楷体_GBK"/>
          <w:b/>
          <w:bCs/>
          <w:color w:val="000000"/>
        </w:rPr>
        <w:t>第二节 主要原则</w:t>
      </w:r>
      <w:bookmarkEnd w:id="5"/>
    </w:p>
    <w:p>
      <w:pPr>
        <w:keepNext w:val="0"/>
        <w:keepLines w:val="0"/>
        <w:pageBreakBefore w:val="0"/>
        <w:widowControl w:val="0"/>
        <w:kinsoku/>
        <w:wordWrap/>
        <w:overflowPunct/>
        <w:topLinePunct/>
        <w:autoSpaceDE w:val="0"/>
        <w:autoSpaceDN/>
        <w:bidi w:val="0"/>
        <w:adjustRightInd w:val="0"/>
        <w:snapToGrid w:val="0"/>
        <w:spacing w:line="570" w:lineRule="exact"/>
        <w:ind w:firstLine="641"/>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——坚持党的全面领导。坚决维护党中央权威和集中统一领导，把坚定拥护</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两个确立</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、坚决做到</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两个维护</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融入高质量发展全过程各方面，完善抓党建带全局工作体系，把党中央决策部署和市级工作要求落到实处，确保</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总书记有号令、党中央有部署，重庆见行动，南川抓落实</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一贯到底。</w:t>
      </w:r>
    </w:p>
    <w:p>
      <w:pPr>
        <w:keepNext w:val="0"/>
        <w:keepLines w:val="0"/>
        <w:pageBreakBefore w:val="0"/>
        <w:widowControl w:val="0"/>
        <w:kinsoku/>
        <w:wordWrap/>
        <w:overflowPunct/>
        <w:topLinePunct/>
        <w:autoSpaceDE w:val="0"/>
        <w:autoSpaceDN/>
        <w:bidi w:val="0"/>
        <w:adjustRightInd w:val="0"/>
        <w:snapToGrid w:val="0"/>
        <w:spacing w:line="570" w:lineRule="exact"/>
        <w:ind w:firstLine="641"/>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——坚持人民至上。深入践行</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中国式现代化，民生为大</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理念，坚持一切为了人民、一切依靠人民、一切成果由人民共享，扎实办好群众可感可及民生实事，构建民呼我为强企富民精准高效服务体系，全面提升服务基层、服务企业、服务群众质效，让群众获得感幸福感安全感更加充实</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共享转型发展成果。</w:t>
      </w:r>
    </w:p>
    <w:p>
      <w:pPr>
        <w:keepNext w:val="0"/>
        <w:keepLines w:val="0"/>
        <w:pageBreakBefore w:val="0"/>
        <w:widowControl w:val="0"/>
        <w:kinsoku/>
        <w:wordWrap/>
        <w:overflowPunct/>
        <w:topLinePunct/>
        <w:autoSpaceDE w:val="0"/>
        <w:autoSpaceDN/>
        <w:bidi w:val="0"/>
        <w:adjustRightInd w:val="0"/>
        <w:snapToGrid w:val="0"/>
        <w:spacing w:line="570" w:lineRule="exact"/>
        <w:ind w:firstLine="641"/>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坚持高质量发展。以新发展理念引领发展，因地制宜发展新质生产力，推动科技创新和产业创新深度融合，加快培育新动能，促进经济结构优化升级，做优增量、盘活存量，加快形成市场主导、效益导向的内涵式高质量发展新模式。</w:t>
      </w:r>
    </w:p>
    <w:p>
      <w:pPr>
        <w:keepNext w:val="0"/>
        <w:keepLines w:val="0"/>
        <w:pageBreakBefore w:val="0"/>
        <w:widowControl w:val="0"/>
        <w:kinsoku/>
        <w:wordWrap/>
        <w:overflowPunct/>
        <w:topLinePunct/>
        <w:autoSpaceDE w:val="0"/>
        <w:autoSpaceDN/>
        <w:bidi w:val="0"/>
        <w:adjustRightInd w:val="0"/>
        <w:snapToGrid w:val="0"/>
        <w:spacing w:line="570" w:lineRule="exact"/>
        <w:ind w:firstLine="641"/>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坚持全面深化改革。以数字重庆建设为牵引，聚焦国资国企、民营经济、投融资机制等关键领域，积极探索首创性、差异化改革，统筹推进各项重点改革任务，打造一批具有南川辨识度的改革成果，持续增强发展动力和社会活力。</w:t>
      </w:r>
    </w:p>
    <w:p>
      <w:pPr>
        <w:keepNext w:val="0"/>
        <w:keepLines w:val="0"/>
        <w:pageBreakBefore w:val="0"/>
        <w:widowControl w:val="0"/>
        <w:kinsoku/>
        <w:wordWrap/>
        <w:overflowPunct/>
        <w:topLinePunct/>
        <w:autoSpaceDE w:val="0"/>
        <w:autoSpaceDN/>
        <w:bidi w:val="0"/>
        <w:adjustRightInd w:val="0"/>
        <w:snapToGrid w:val="0"/>
        <w:spacing w:line="570" w:lineRule="exact"/>
        <w:ind w:firstLine="641"/>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坚持有效市场和有为政府相结合。充分发挥市场在资源配置中的决定性作用，更好发挥政府作用，持续完善有为政府、有效市场高水平良性互动体制机制，进一步厘清政府与企业的职能边界、重塑政企关系，建设法治经济、信用经济，实施好优化营商环境</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首要工程</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，促进资源配置效率最优化、效益最大化。</w:t>
      </w:r>
    </w:p>
    <w:p>
      <w:pPr>
        <w:keepNext w:val="0"/>
        <w:keepLines w:val="0"/>
        <w:pageBreakBefore w:val="0"/>
        <w:widowControl w:val="0"/>
        <w:kinsoku/>
        <w:wordWrap/>
        <w:overflowPunct/>
        <w:topLinePunct/>
        <w:autoSpaceDE w:val="0"/>
        <w:autoSpaceDN/>
        <w:bidi w:val="0"/>
        <w:adjustRightInd w:val="0"/>
        <w:snapToGrid w:val="0"/>
        <w:spacing w:line="570" w:lineRule="exact"/>
        <w:ind w:firstLine="641"/>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坚持统筹发展和安全。强化底线思维、极限思维，深化多跨协同、整体智治，夯实基层基础、打通末端末梢、加强群防群治，一体推进政治安全、经济金融、网络舆情、社会民生、平安稳定等各领域风险隐患全量全过程闭环管控，以新安全格局保障新发展格局。</w:t>
      </w:r>
    </w:p>
    <w:p>
      <w:pPr>
        <w:pStyle w:val="5"/>
        <w:keepNext w:val="0"/>
        <w:keepLines w:val="0"/>
        <w:widowControl/>
        <w:spacing w:before="0" w:after="0" w:line="540" w:lineRule="exact"/>
        <w:jc w:val="center"/>
        <w:rPr>
          <w:rFonts w:ascii="Times New Roman" w:hAnsi="Times New Roman" w:eastAsia="方正楷体_GBK" w:cs="方正楷体_GBK"/>
          <w:b/>
          <w:bCs/>
          <w:color w:val="000000"/>
        </w:rPr>
      </w:pPr>
      <w:bookmarkStart w:id="6" w:name="_Toc1636"/>
      <w:r>
        <w:rPr>
          <w:rFonts w:hint="eastAsia" w:ascii="Times New Roman" w:hAnsi="Times New Roman" w:eastAsia="方正楷体_GBK" w:cs="方正楷体_GBK"/>
          <w:b/>
          <w:bCs/>
          <w:color w:val="000000"/>
        </w:rPr>
        <w:t>第三节 发展目标</w:t>
      </w:r>
      <w:bookmarkEnd w:id="6"/>
    </w:p>
    <w:p>
      <w:pPr>
        <w:keepNext w:val="0"/>
        <w:keepLines w:val="0"/>
        <w:pageBreakBefore w:val="0"/>
        <w:widowControl w:val="0"/>
        <w:kinsoku/>
        <w:wordWrap/>
        <w:overflowPunct/>
        <w:topLinePunct/>
        <w:autoSpaceDE w:val="0"/>
        <w:autoSpaceDN/>
        <w:bidi w:val="0"/>
        <w:adjustRightInd w:val="0"/>
        <w:snapToGrid w:val="0"/>
        <w:spacing w:line="570" w:lineRule="exact"/>
        <w:ind w:firstLine="641"/>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锚定2030年</w:t>
      </w:r>
      <w:r>
        <w:rPr>
          <w:rFonts w:hint="eastAsia" w:ascii="Times New Roman" w:hAnsi="Times New Roman" w:eastAsia="方正仿宋_GBK" w:cs="Times New Roman"/>
          <w:sz w:val="32"/>
          <w:szCs w:val="32"/>
          <w:lang w:val="en-US" w:eastAsia="zh-CN"/>
        </w:rPr>
        <w:t>确保</w:t>
      </w:r>
      <w:r>
        <w:rPr>
          <w:rFonts w:hint="eastAsia" w:ascii="Times New Roman" w:hAnsi="Times New Roman" w:eastAsia="方正仿宋_GBK" w:cs="Times New Roman"/>
          <w:sz w:val="32"/>
          <w:szCs w:val="32"/>
        </w:rPr>
        <w:t>基本实现社会主义现代化取得决定性进展目标，加快呈现全区高质量发展、高水平开放、高品质生活、高效能治理的生动图景，努力在现代化新重庆建设中展现南川新作为，打造更多具有南川辨识度的标志性成果。</w:t>
      </w:r>
    </w:p>
    <w:p>
      <w:pPr>
        <w:keepNext w:val="0"/>
        <w:keepLines w:val="0"/>
        <w:pageBreakBefore w:val="0"/>
        <w:widowControl w:val="0"/>
        <w:kinsoku/>
        <w:wordWrap/>
        <w:overflowPunct/>
        <w:topLinePunct/>
        <w:autoSpaceDE w:val="0"/>
        <w:autoSpaceDN/>
        <w:bidi w:val="0"/>
        <w:adjustRightInd w:val="0"/>
        <w:snapToGrid w:val="0"/>
        <w:spacing w:line="570" w:lineRule="exact"/>
        <w:ind w:firstLine="641"/>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高质量发展取得显著成效。地区生产总值增速不低于全市平均水平、年均增速达到5.5%，人均地区生产总值达到14万元左右，全要素生产率稳步提升，现代化产业体系加快构建，全市先进制造业基地、文旅康养首选之地、国家农业现代化示范区建设成势见效，内需拉动经济增长主动力作用持续增强，居民消费率达到39%，深度融入全国统一大市场建设，全面提升服务国家战略的支撑能力，发展新质生产力、构建新发展格局、建设现代化经济体系取得新进展。</w:t>
      </w:r>
    </w:p>
    <w:p>
      <w:pPr>
        <w:keepNext w:val="0"/>
        <w:keepLines w:val="0"/>
        <w:pageBreakBefore w:val="0"/>
        <w:widowControl w:val="0"/>
        <w:kinsoku/>
        <w:wordWrap/>
        <w:overflowPunct/>
        <w:topLinePunct/>
        <w:autoSpaceDE w:val="0"/>
        <w:autoSpaceDN/>
        <w:bidi w:val="0"/>
        <w:adjustRightInd w:val="0"/>
        <w:snapToGrid w:val="0"/>
        <w:spacing w:line="570" w:lineRule="exact"/>
        <w:ind w:firstLine="641"/>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科技创新能力大幅提高。创成市级高新区，建强以高新区为引领的高能级科创平台，创新主体加速集聚，企业创新主体地位全面凸显，教育科技人才一体发展格局加速形成，科技创新与产业创新深度融合，研发经费投入强度达到2%，新质生产力加速培育，科技成果转化效率持续提升。</w:t>
      </w:r>
    </w:p>
    <w:p>
      <w:pPr>
        <w:keepNext w:val="0"/>
        <w:keepLines w:val="0"/>
        <w:pageBreakBefore w:val="0"/>
        <w:widowControl w:val="0"/>
        <w:kinsoku/>
        <w:wordWrap/>
        <w:overflowPunct/>
        <w:topLinePunct/>
        <w:autoSpaceDE w:val="0"/>
        <w:autoSpaceDN/>
        <w:bidi w:val="0"/>
        <w:adjustRightInd w:val="0"/>
        <w:snapToGrid w:val="0"/>
        <w:spacing w:line="570" w:lineRule="exact"/>
        <w:ind w:firstLine="641"/>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全面深化改革实现新突破。数字重庆建设纵深推进，数智赋能协同高效城市治理体系基本形成，国资国企创新力控制力竞争力全面提升，城市存量资产有效盘活、价值提升，民营经济发展活力充分激发，营商环境持续优化，重点领域和关键环节首创性、差异化改革成果不断涌现。高水平开放体制机制更加健全，成为西部陆海新通道重要节点城市。</w:t>
      </w:r>
    </w:p>
    <w:p>
      <w:pPr>
        <w:keepNext w:val="0"/>
        <w:keepLines w:val="0"/>
        <w:pageBreakBefore w:val="0"/>
        <w:widowControl w:val="0"/>
        <w:kinsoku/>
        <w:wordWrap/>
        <w:overflowPunct/>
        <w:topLinePunct/>
        <w:autoSpaceDE w:val="0"/>
        <w:autoSpaceDN/>
        <w:bidi w:val="0"/>
        <w:adjustRightInd w:val="0"/>
        <w:snapToGrid w:val="0"/>
        <w:spacing w:line="570" w:lineRule="exact"/>
        <w:ind w:firstLine="641"/>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城乡融合乡村振兴迈上新台阶。</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一区引领、两片支撑，融合发展</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城乡发展格局基本形成，中部片区产城融合、南部片区以旅促农、北部片区以农兴旅功能更加突出，城乡融合发展机制更加健全，城乡要素流动更加顺畅，城乡居民人均可支配收入比缩小至2﹕1，农业综合生产能力和质量效益全面提升，巴渝和美乡村建设取得新进展，脱贫攻坚成果全面巩固拓展。</w:t>
      </w:r>
    </w:p>
    <w:p>
      <w:pPr>
        <w:keepNext w:val="0"/>
        <w:keepLines w:val="0"/>
        <w:pageBreakBefore w:val="0"/>
        <w:widowControl w:val="0"/>
        <w:kinsoku/>
        <w:wordWrap/>
        <w:overflowPunct/>
        <w:topLinePunct/>
        <w:autoSpaceDE w:val="0"/>
        <w:autoSpaceDN/>
        <w:bidi w:val="0"/>
        <w:adjustRightInd w:val="0"/>
        <w:snapToGrid w:val="0"/>
        <w:spacing w:line="570" w:lineRule="exact"/>
        <w:ind w:firstLine="641"/>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人民生活品质不断提高。</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中国式现代化，民生为大</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实践深入推进，突出以产业带动就业，高质量充分就业取得新进展，居民收入增长和经济增长同步、劳动报酬提高和劳动生产率提高同步，收入分配结构持续优化，教育、医疗、住房、社保、养老等领域工作取得显著进展，人均预期寿命达到80.6岁，基本公共服务均等化水平明显提升，共同富裕更加可感可及。</w:t>
      </w:r>
    </w:p>
    <w:p>
      <w:pPr>
        <w:keepNext w:val="0"/>
        <w:keepLines w:val="0"/>
        <w:pageBreakBefore w:val="0"/>
        <w:widowControl w:val="0"/>
        <w:kinsoku/>
        <w:wordWrap/>
        <w:overflowPunct/>
        <w:topLinePunct/>
        <w:autoSpaceDE w:val="0"/>
        <w:autoSpaceDN/>
        <w:bidi w:val="0"/>
        <w:adjustRightInd w:val="0"/>
        <w:snapToGrid w:val="0"/>
        <w:spacing w:line="570" w:lineRule="exact"/>
        <w:ind w:firstLine="641"/>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城市文化软实力明显提升。社会主义核心价值观广泛践行，主流思想舆论不断巩固壮大，历史文脉更好传承，城市精神深入人心，全社会文明程度显著提升。人民精神文化生活更加丰富，高品质现代化文化供给更加丰富，文艺精品竞相涌现，文旅融合深入推进，加快创建全国文明城区。</w:t>
      </w:r>
    </w:p>
    <w:p>
      <w:pPr>
        <w:keepNext w:val="0"/>
        <w:keepLines w:val="0"/>
        <w:pageBreakBefore w:val="0"/>
        <w:widowControl w:val="0"/>
        <w:kinsoku/>
        <w:wordWrap/>
        <w:overflowPunct/>
        <w:topLinePunct/>
        <w:autoSpaceDE w:val="0"/>
        <w:autoSpaceDN/>
        <w:bidi w:val="0"/>
        <w:adjustRightInd w:val="0"/>
        <w:snapToGrid w:val="0"/>
        <w:spacing w:line="570" w:lineRule="exact"/>
        <w:ind w:firstLine="641"/>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美丽重庆建设南川行动取得重大进展。</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九治</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成效巩固拓展，清洁低碳安全高效的新型能源体系稳步构建，主要污染物排放总量持续减少，生态系统多样性稳定性持续性不断提升，绿色生产生活方式基本形成，单位地区生产总值二氧化碳排放下降率达到市级要求，碳达峰目标如期实现，生态环境质量指标保持全市前列。</w:t>
      </w:r>
    </w:p>
    <w:p>
      <w:pPr>
        <w:keepNext w:val="0"/>
        <w:keepLines w:val="0"/>
        <w:pageBreakBefore w:val="0"/>
        <w:widowControl w:val="0"/>
        <w:kinsoku/>
        <w:wordWrap/>
        <w:overflowPunct/>
        <w:topLinePunct/>
        <w:autoSpaceDE w:val="0"/>
        <w:autoSpaceDN/>
        <w:bidi w:val="0"/>
        <w:adjustRightInd w:val="0"/>
        <w:snapToGrid w:val="0"/>
        <w:spacing w:line="570" w:lineRule="exact"/>
        <w:ind w:firstLine="641"/>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安全发展基础更加稳固。深入贯彻总体国家安全观，党建统领</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141</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基层智治体系持续迭代升级，平安法治一体推进体制机制持续完善，重点领域风险得到有效防范化解，城市治理现代化水平稳步提升，全域安全生产风险防控能力全面增强，本质安全水平持续巩固提升。</w:t>
      </w:r>
    </w:p>
    <w:p>
      <w:pPr>
        <w:keepNext w:val="0"/>
        <w:keepLines w:val="0"/>
        <w:pageBreakBefore w:val="0"/>
        <w:widowControl w:val="0"/>
        <w:kinsoku/>
        <w:wordWrap/>
        <w:overflowPunct/>
        <w:topLinePunct/>
        <w:autoSpaceDE w:val="0"/>
        <w:autoSpaceDN/>
        <w:bidi w:val="0"/>
        <w:adjustRightInd w:val="0"/>
        <w:snapToGrid w:val="0"/>
        <w:spacing w:line="570" w:lineRule="exact"/>
        <w:ind w:firstLine="641"/>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到二〇三五年，全区综合实力、经济实力、科技实力、区域影响力进一步跃升，居民素质和社会文明程度达到新高度，主城都市区生态屏障全面筑牢，群众高品质生活充分彰显，治理能力现代化水平全面提升，人的全面发展、全体人民共同富裕取得更为明显的实质性进展，渝东生态新城建设实现新突破、迈上新台阶。</w:t>
      </w:r>
    </w:p>
    <w:p>
      <w:pPr>
        <w:pStyle w:val="17"/>
        <w:widowControl/>
        <w:spacing w:beforeAutospacing="0" w:afterAutospacing="0" w:line="560" w:lineRule="exact"/>
        <w:ind w:firstLine="0" w:firstLineChars="0"/>
        <w:jc w:val="center"/>
        <w:rPr>
          <w:rFonts w:eastAsia="方正黑体_GBK"/>
          <w:color w:val="000000"/>
          <w:sz w:val="32"/>
          <w:szCs w:val="32"/>
        </w:rPr>
      </w:pPr>
      <w:r>
        <w:rPr>
          <w:rFonts w:eastAsia="方正黑体_GBK"/>
          <w:color w:val="000000"/>
          <w:sz w:val="32"/>
          <w:szCs w:val="32"/>
        </w:rPr>
        <w:t>专栏</w:t>
      </w:r>
      <w:r>
        <w:rPr>
          <w:rFonts w:hint="eastAsia" w:eastAsia="方正黑体_GBK"/>
          <w:color w:val="000000"/>
          <w:sz w:val="32"/>
          <w:szCs w:val="32"/>
          <w:lang w:val="en-US" w:eastAsia="zh-CN"/>
        </w:rPr>
        <w:t>1</w:t>
      </w:r>
      <w:r>
        <w:rPr>
          <w:rFonts w:hint="eastAsia" w:eastAsia="方正黑体_GBK"/>
          <w:color w:val="000000"/>
          <w:sz w:val="32"/>
          <w:szCs w:val="32"/>
        </w:rPr>
        <w:t xml:space="preserve"> </w:t>
      </w:r>
      <w:r>
        <w:rPr>
          <w:rFonts w:hint="eastAsia" w:eastAsia="方正黑体_GBK"/>
          <w:color w:val="000000"/>
          <w:sz w:val="32"/>
          <w:szCs w:val="32"/>
          <w:lang w:eastAsia="zh-CN"/>
        </w:rPr>
        <w:t>“</w:t>
      </w:r>
      <w:r>
        <w:rPr>
          <w:rFonts w:hint="eastAsia" w:eastAsia="方正黑体_GBK"/>
          <w:color w:val="000000"/>
          <w:sz w:val="32"/>
          <w:szCs w:val="32"/>
        </w:rPr>
        <w:t>十五五</w:t>
      </w:r>
      <w:r>
        <w:rPr>
          <w:rFonts w:hint="eastAsia" w:eastAsia="方正黑体_GBK"/>
          <w:color w:val="000000"/>
          <w:sz w:val="32"/>
          <w:szCs w:val="32"/>
          <w:lang w:eastAsia="zh-CN"/>
        </w:rPr>
        <w:t>”</w:t>
      </w:r>
      <w:r>
        <w:rPr>
          <w:rFonts w:hint="eastAsia" w:eastAsia="方正黑体_GBK"/>
          <w:color w:val="000000"/>
          <w:sz w:val="32"/>
          <w:szCs w:val="32"/>
        </w:rPr>
        <w:t>经济社会发展主要指标</w:t>
      </w:r>
    </w:p>
    <w:tbl>
      <w:tblPr>
        <w:tblStyle w:val="18"/>
        <w:tblW w:w="51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4518"/>
        <w:gridCol w:w="1157"/>
        <w:gridCol w:w="2133"/>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序号</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指标名称</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2025年</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2030年目标</w:t>
            </w:r>
          </w:p>
        </w:tc>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gridSpan w:val="5"/>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一、经济发展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1</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地区生产总值增长（%）</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6.1</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highlight w:val="none"/>
                <w:lang w:val="en-US" w:eastAsia="zh-CN"/>
              </w:rPr>
              <w:t>5.5*</w:t>
            </w:r>
          </w:p>
        </w:tc>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2</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人均地区生产总值（万元）</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9.5</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14左右</w:t>
            </w:r>
          </w:p>
        </w:tc>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3</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全员劳动生产率（万元/人）</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18.2</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23</w:t>
            </w:r>
          </w:p>
        </w:tc>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4</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常住人口城镇化率（%）</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64</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70左右</w:t>
            </w:r>
          </w:p>
        </w:tc>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5</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居民消费率（%）</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29</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39</w:t>
            </w:r>
          </w:p>
        </w:tc>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6</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旅游业增加值占地区生产总值比重（%）</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5.3</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6</w:t>
            </w:r>
          </w:p>
        </w:tc>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gridSpan w:val="5"/>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二、创新驱动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7</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研发经费投入强度（%）</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1.6</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2</w:t>
            </w:r>
          </w:p>
        </w:tc>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8</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每万人口高价值发明专利拥有量（件）</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1.35</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2</w:t>
            </w:r>
          </w:p>
        </w:tc>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9</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数字经济核心产业增加值占地区生产总值比重（%）</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2.6</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5</w:t>
            </w:r>
          </w:p>
        </w:tc>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10</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战略性新兴产业增加值占规模以上工业增加值比重（%）</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18</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30左右</w:t>
            </w:r>
          </w:p>
        </w:tc>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gridSpan w:val="5"/>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三、民生福祉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11</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城镇调查失业率（%）</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5.4</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≤5.5</w:t>
            </w:r>
          </w:p>
        </w:tc>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12</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居民人均可支配收入增长（%）</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4.9</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与地区生产总值增长同步</w:t>
            </w:r>
          </w:p>
        </w:tc>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13</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劳动年龄人口平均受教育年限（年）</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12</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12.5</w:t>
            </w:r>
          </w:p>
        </w:tc>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14</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每千人口拥有执业（助理）医师数（人）</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3.6</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3.7</w:t>
            </w:r>
          </w:p>
        </w:tc>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15</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养老机构护理型床位占比（%）</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60</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70</w:t>
            </w:r>
          </w:p>
        </w:tc>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lang w:val="en-US" w:eastAsia="zh-CN"/>
              </w:rPr>
              <w:t>16</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lang w:val="en-US" w:eastAsia="zh-CN"/>
              </w:rPr>
              <w:t>3岁以下婴幼儿入托率提高（百分点）</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highlight w:val="none"/>
                <w:lang w:val="en-US"/>
              </w:rPr>
            </w:pPr>
            <w:r>
              <w:rPr>
                <w:rFonts w:hint="default" w:ascii="Times New Roman" w:hAnsi="Times New Roman" w:eastAsia="方正仿宋_GBK" w:cs="Times New Roman"/>
                <w:color w:val="000000"/>
                <w:sz w:val="21"/>
                <w:szCs w:val="21"/>
                <w:highlight w:val="none"/>
                <w:lang w:val="en-US" w:eastAsia="zh-CN"/>
              </w:rPr>
              <w:t>4.8</w:t>
            </w:r>
          </w:p>
        </w:tc>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17</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人均预期寿命（岁）</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79.9</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80.6</w:t>
            </w:r>
          </w:p>
        </w:tc>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18</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城乡居民人均可支配收入比</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2.1：1</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2：1</w:t>
            </w:r>
          </w:p>
        </w:tc>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gridSpan w:val="5"/>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四、绿色低碳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19</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单位地区生产总值二氧化碳排放降低（%）</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lang w:val="en-US"/>
              </w:rPr>
            </w:pPr>
            <w:r>
              <w:rPr>
                <w:rFonts w:hint="default" w:ascii="Times New Roman" w:hAnsi="Times New Roman" w:eastAsia="方正仿宋_GBK" w:cs="Times New Roman"/>
                <w:color w:val="000000"/>
                <w:sz w:val="21"/>
                <w:szCs w:val="21"/>
                <w:lang w:val="en-US" w:eastAsia="zh-CN"/>
              </w:rPr>
              <w:t>完成市级下达目标</w:t>
            </w:r>
          </w:p>
        </w:tc>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20</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细颗粒物（PM</w:t>
            </w:r>
            <w:r>
              <w:rPr>
                <w:rFonts w:hint="default" w:ascii="Times New Roman" w:hAnsi="Times New Roman" w:eastAsia="方正仿宋_GBK" w:cs="Times New Roman"/>
                <w:color w:val="000000"/>
                <w:sz w:val="21"/>
                <w:szCs w:val="21"/>
                <w:vertAlign w:val="subscript"/>
                <w:lang w:val="en-US" w:eastAsia="zh-CN"/>
              </w:rPr>
              <w:t>2.5</w:t>
            </w:r>
            <w:r>
              <w:rPr>
                <w:rFonts w:hint="default" w:ascii="Times New Roman" w:hAnsi="Times New Roman" w:eastAsia="方正仿宋_GBK" w:cs="Times New Roman"/>
                <w:color w:val="000000"/>
                <w:sz w:val="21"/>
                <w:szCs w:val="21"/>
                <w:lang w:val="en-US" w:eastAsia="zh-CN"/>
              </w:rPr>
              <w:t>）浓度（微克/立方米）</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32.5</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达到市级考核目标</w:t>
            </w:r>
          </w:p>
        </w:tc>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21</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地表水达到或优于III类比例（%）</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100</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100</w:t>
            </w:r>
          </w:p>
        </w:tc>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22</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森林蓄积量（万立方米）</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1090</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1300</w:t>
            </w:r>
          </w:p>
        </w:tc>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gridSpan w:val="5"/>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五、安全保障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23</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粮食综合生产能力（万吨）</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31.45</w:t>
            </w:r>
          </w:p>
        </w:tc>
        <w:tc>
          <w:tcPr>
            <w:tcW w:w="0" w:type="auto"/>
            <w:noWrap w:val="0"/>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jc w:val="center"/>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≥31</w:t>
            </w:r>
          </w:p>
        </w:tc>
        <w:tc>
          <w:tcPr>
            <w:tcW w:w="0" w:type="auto"/>
            <w:noWrap/>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0" w:firstLineChars="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lang w:val="en-US" w:eastAsia="zh-CN"/>
              </w:rPr>
              <w:t>约束性</w:t>
            </w:r>
          </w:p>
        </w:tc>
      </w:tr>
    </w:tbl>
    <w:p>
      <w:pPr>
        <w:pStyle w:val="17"/>
        <w:widowControl/>
        <w:spacing w:beforeAutospacing="0" w:afterAutospacing="0" w:line="560" w:lineRule="exact"/>
        <w:ind w:firstLine="480"/>
        <w:rPr>
          <w:rFonts w:hint="eastAsia" w:ascii="方正仿宋_GBK" w:hAnsi="方正仿宋_GBK" w:eastAsia="方正仿宋_GBK" w:cs="方正仿宋_GBK"/>
          <w:color w:val="000000"/>
          <w:szCs w:val="24"/>
        </w:rPr>
      </w:pPr>
      <w:r>
        <w:rPr>
          <w:rFonts w:hint="eastAsia" w:ascii="方正仿宋_GBK" w:hAnsi="方正仿宋_GBK" w:eastAsia="方正仿宋_GBK" w:cs="方正仿宋_GBK"/>
          <w:color w:val="000000"/>
          <w:szCs w:val="24"/>
        </w:rPr>
        <w:t>注：标</w:t>
      </w:r>
      <w:r>
        <w:rPr>
          <w:rFonts w:hint="eastAsia" w:ascii="方正仿宋_GBK" w:hAnsi="方正仿宋_GBK" w:eastAsia="方正仿宋_GBK" w:cs="方正仿宋_GBK"/>
          <w:color w:val="000000"/>
          <w:szCs w:val="24"/>
          <w:lang w:eastAsia="zh-CN"/>
        </w:rPr>
        <w:t>“</w:t>
      </w:r>
      <w:r>
        <w:rPr>
          <w:rFonts w:hint="eastAsia" w:ascii="方正仿宋_GBK" w:hAnsi="方正仿宋_GBK" w:eastAsia="方正仿宋_GBK" w:cs="方正仿宋_GBK"/>
          <w:color w:val="000000"/>
          <w:szCs w:val="24"/>
        </w:rPr>
        <w:t>—</w:t>
      </w:r>
      <w:r>
        <w:rPr>
          <w:rFonts w:hint="eastAsia" w:ascii="方正仿宋_GBK" w:hAnsi="方正仿宋_GBK" w:eastAsia="方正仿宋_GBK" w:cs="方正仿宋_GBK"/>
          <w:color w:val="000000"/>
          <w:szCs w:val="24"/>
          <w:lang w:eastAsia="zh-CN"/>
        </w:rPr>
        <w:t>”</w:t>
      </w:r>
      <w:r>
        <w:rPr>
          <w:rFonts w:hint="eastAsia" w:ascii="方正仿宋_GBK" w:hAnsi="方正仿宋_GBK" w:eastAsia="方正仿宋_GBK" w:cs="方正仿宋_GBK"/>
          <w:color w:val="000000"/>
          <w:szCs w:val="24"/>
        </w:rPr>
        <w:t>暂无数据</w:t>
      </w:r>
      <w:r>
        <w:rPr>
          <w:rFonts w:hint="eastAsia" w:ascii="方正仿宋_GBK" w:hAnsi="方正仿宋_GBK" w:eastAsia="方正仿宋_GBK" w:cs="方正仿宋_GBK"/>
          <w:color w:val="000000"/>
          <w:szCs w:val="24"/>
          <w:lang w:eastAsia="zh-CN"/>
        </w:rPr>
        <w:t>，</w:t>
      </w:r>
      <w:r>
        <w:rPr>
          <w:rFonts w:hint="eastAsia" w:ascii="方正仿宋_GBK" w:hAnsi="方正仿宋_GBK" w:eastAsia="方正仿宋_GBK" w:cs="方正仿宋_GBK"/>
          <w:color w:val="000000"/>
          <w:szCs w:val="24"/>
        </w:rPr>
        <w:t>带*为年均增速。</w:t>
      </w:r>
    </w:p>
    <w:p>
      <w:pPr>
        <w:keepNext w:val="0"/>
        <w:keepLines w:val="0"/>
        <w:pageBreakBefore w:val="0"/>
        <w:widowControl/>
        <w:kinsoku w:val="0"/>
        <w:wordWrap/>
        <w:overflowPunct/>
        <w:topLinePunct w:val="0"/>
        <w:autoSpaceDE w:val="0"/>
        <w:autoSpaceDN w:val="0"/>
        <w:bidi w:val="0"/>
        <w:adjustRightInd w:val="0"/>
        <w:snapToGrid w:val="0"/>
        <w:spacing w:after="0" w:afterLines="50"/>
        <w:ind w:firstLine="641"/>
        <w:jc w:val="center"/>
        <w:textAlignment w:val="baseline"/>
        <w:rPr>
          <w:rFonts w:eastAsia="方正小标宋_GBK" w:cs="方正小标宋_GBK"/>
          <w:color w:val="000000"/>
          <w:sz w:val="32"/>
          <w:szCs w:val="32"/>
        </w:rPr>
      </w:pPr>
      <w:r>
        <w:br w:type="page"/>
      </w:r>
      <w:bookmarkStart w:id="7" w:name="_Toc24339"/>
      <w:r>
        <w:rPr>
          <w:rFonts w:eastAsia="方正小标宋_GBK" w:cs="方正小标宋_GBK"/>
          <w:color w:val="000000"/>
          <w:sz w:val="32"/>
          <w:szCs w:val="32"/>
        </w:rPr>
        <w:t>第二篇</w:t>
      </w:r>
      <w:r>
        <w:rPr>
          <w:rFonts w:hint="default" w:eastAsia="方正小标宋_GBK" w:cs="方正小标宋_GBK"/>
          <w:color w:val="000000"/>
          <w:sz w:val="32"/>
          <w:szCs w:val="32"/>
          <w:lang w:val="en-US"/>
        </w:rPr>
        <w:t xml:space="preserve"> </w:t>
      </w:r>
      <w:r>
        <w:rPr>
          <w:rFonts w:hint="eastAsia" w:eastAsia="方正小标宋_GBK" w:cs="方正小标宋_GBK"/>
          <w:color w:val="000000"/>
          <w:sz w:val="32"/>
          <w:szCs w:val="32"/>
        </w:rPr>
        <w:t xml:space="preserve"> 构建具有南川辨识度的现代化产业体系</w:t>
      </w:r>
      <w:bookmarkEnd w:id="7"/>
    </w:p>
    <w:p>
      <w:pPr>
        <w:pStyle w:val="17"/>
        <w:keepNext w:val="0"/>
        <w:keepLines w:val="0"/>
        <w:pageBreakBefore w:val="0"/>
        <w:widowControl w:val="0"/>
        <w:kinsoku/>
        <w:wordWrap/>
        <w:overflowPunct/>
        <w:topLinePunct/>
        <w:autoSpaceDE w:val="0"/>
        <w:autoSpaceDN/>
        <w:bidi w:val="0"/>
        <w:adjustRightInd/>
        <w:snapToGrid/>
        <w:spacing w:beforeAutospacing="0" w:afterAutospacing="0" w:line="540" w:lineRule="exact"/>
        <w:ind w:firstLine="64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坚持把发展实体经济摆在突出的位置，以科技创新为引领、以实体经济为根基，推动人工智能赋能千行百业，推进制造业转型升级，提质发展文旅康养，加快农业现代化，加力提升现代化产业体系发展能级和综合竞争力。</w:t>
      </w:r>
    </w:p>
    <w:p>
      <w:pPr>
        <w:pStyle w:val="17"/>
        <w:keepNext w:val="0"/>
        <w:keepLines w:val="0"/>
        <w:pageBreakBefore w:val="0"/>
        <w:widowControl w:val="0"/>
        <w:kinsoku/>
        <w:wordWrap/>
        <w:overflowPunct/>
        <w:topLinePunct/>
        <w:autoSpaceDE w:val="0"/>
        <w:autoSpaceDN/>
        <w:bidi w:val="0"/>
        <w:adjustRightInd/>
        <w:snapToGrid/>
        <w:spacing w:before="435" w:beforeLines="100" w:after="435" w:afterLines="100" w:line="540" w:lineRule="exact"/>
        <w:ind w:firstLine="0" w:firstLineChars="0"/>
        <w:jc w:val="center"/>
        <w:textAlignment w:val="auto"/>
        <w:outlineLvl w:val="1"/>
        <w:rPr>
          <w:rFonts w:eastAsia="方正黑体_GBK" w:cs="方正黑体_GBK"/>
          <w:color w:val="000000"/>
          <w:sz w:val="32"/>
          <w:szCs w:val="32"/>
        </w:rPr>
      </w:pPr>
      <w:bookmarkStart w:id="8" w:name="_Toc10240"/>
      <w:r>
        <w:rPr>
          <w:rFonts w:hint="eastAsia" w:eastAsia="方正黑体_GBK" w:cs="方正黑体_GBK"/>
          <w:color w:val="000000"/>
          <w:sz w:val="32"/>
          <w:szCs w:val="32"/>
        </w:rPr>
        <w:t>第四章</w:t>
      </w:r>
      <w:r>
        <w:rPr>
          <w:rFonts w:hint="default" w:eastAsia="方正黑体_GBK" w:cs="方正黑体_GBK"/>
          <w:color w:val="000000"/>
          <w:sz w:val="32"/>
          <w:szCs w:val="32"/>
          <w:lang w:val="en-US"/>
        </w:rPr>
        <w:t xml:space="preserve"> </w:t>
      </w:r>
      <w:r>
        <w:rPr>
          <w:rFonts w:hint="eastAsia" w:eastAsia="方正黑体_GBK" w:cs="方正黑体_GBK"/>
          <w:color w:val="000000"/>
          <w:sz w:val="32"/>
          <w:szCs w:val="32"/>
        </w:rPr>
        <w:t xml:space="preserve"> 打造全市先进制造业重要基地</w:t>
      </w:r>
      <w:bookmarkEnd w:id="8"/>
    </w:p>
    <w:p>
      <w:pPr>
        <w:pStyle w:val="17"/>
        <w:keepNext w:val="0"/>
        <w:keepLines w:val="0"/>
        <w:pageBreakBefore w:val="0"/>
        <w:widowControl w:val="0"/>
        <w:kinsoku/>
        <w:wordWrap/>
        <w:overflowPunct/>
        <w:topLinePunct/>
        <w:autoSpaceDE w:val="0"/>
        <w:autoSpaceDN/>
        <w:bidi w:val="0"/>
        <w:adjustRightInd/>
        <w:snapToGrid/>
        <w:spacing w:beforeAutospacing="0" w:afterAutospacing="0" w:line="540" w:lineRule="exact"/>
        <w:ind w:firstLine="64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紧扣全市“33618”现代制造业集群体系，坚持“大抓工业、首抓制造业”理念，坚持智能化、绿色化、融合化方向，聚力培育“332”制造业集群体系，协同壮大生产性服务业。力争到2030年全区规上工业总产值突破400亿元。</w:t>
      </w:r>
    </w:p>
    <w:p>
      <w:pPr>
        <w:pStyle w:val="5"/>
        <w:keepNext w:val="0"/>
        <w:keepLines w:val="0"/>
        <w:pageBreakBefore w:val="0"/>
        <w:widowControl w:val="0"/>
        <w:kinsoku/>
        <w:wordWrap/>
        <w:overflowPunct/>
        <w:topLinePunct/>
        <w:autoSpaceDE w:val="0"/>
        <w:autoSpaceDN/>
        <w:bidi w:val="0"/>
        <w:adjustRightInd/>
        <w:snapToGrid/>
        <w:spacing w:before="0" w:after="0" w:line="540" w:lineRule="exact"/>
        <w:jc w:val="center"/>
        <w:textAlignment w:val="auto"/>
        <w:rPr>
          <w:rFonts w:ascii="Times New Roman" w:hAnsi="Times New Roman" w:eastAsia="方正楷体_GBK" w:cs="方正楷体_GBK"/>
          <w:b/>
          <w:bCs/>
          <w:color w:val="000000"/>
        </w:rPr>
      </w:pPr>
      <w:bookmarkStart w:id="9" w:name="_Toc2745"/>
      <w:r>
        <w:rPr>
          <w:rFonts w:hint="eastAsia" w:ascii="Times New Roman" w:hAnsi="Times New Roman" w:eastAsia="方正楷体_GBK" w:cs="方正楷体_GBK"/>
          <w:b/>
          <w:bCs/>
          <w:color w:val="000000"/>
        </w:rPr>
        <w:t>第一节</w:t>
      </w:r>
      <w:r>
        <w:rPr>
          <w:rFonts w:hint="default" w:ascii="Times New Roman" w:hAnsi="Times New Roman" w:eastAsia="方正楷体_GBK" w:cs="方正楷体_GBK"/>
          <w:b/>
          <w:bCs/>
          <w:color w:val="000000"/>
          <w:lang w:val="en-US"/>
        </w:rPr>
        <w:t xml:space="preserve"> </w:t>
      </w:r>
      <w:r>
        <w:rPr>
          <w:rFonts w:hint="eastAsia" w:ascii="Times New Roman" w:hAnsi="Times New Roman" w:eastAsia="方正楷体_GBK" w:cs="方正楷体_GBK"/>
          <w:b/>
          <w:bCs/>
          <w:color w:val="000000"/>
        </w:rPr>
        <w:t xml:space="preserve"> 迭代升级</w:t>
      </w:r>
      <w:r>
        <w:rPr>
          <w:rFonts w:hint="eastAsia" w:ascii="Times New Roman" w:hAnsi="Times New Roman" w:eastAsia="方正楷体_GBK" w:cs="方正楷体_GBK"/>
          <w:b/>
          <w:bCs/>
          <w:color w:val="000000"/>
          <w:lang w:eastAsia="zh-CN"/>
        </w:rPr>
        <w:t>“</w:t>
      </w:r>
      <w:r>
        <w:rPr>
          <w:rFonts w:hint="eastAsia" w:ascii="Times New Roman" w:hAnsi="Times New Roman" w:eastAsia="方正楷体_GBK" w:cs="方正楷体_GBK"/>
          <w:b/>
          <w:bCs/>
          <w:color w:val="000000"/>
        </w:rPr>
        <w:t>332</w:t>
      </w:r>
      <w:r>
        <w:rPr>
          <w:rFonts w:hint="eastAsia" w:ascii="Times New Roman" w:hAnsi="Times New Roman" w:eastAsia="方正楷体_GBK" w:cs="方正楷体_GBK"/>
          <w:b/>
          <w:bCs/>
          <w:color w:val="000000"/>
          <w:lang w:eastAsia="zh-CN"/>
        </w:rPr>
        <w:t>”</w:t>
      </w:r>
      <w:r>
        <w:rPr>
          <w:rFonts w:hint="eastAsia" w:ascii="Times New Roman" w:hAnsi="Times New Roman" w:eastAsia="方正楷体_GBK" w:cs="方正楷体_GBK"/>
          <w:b/>
          <w:bCs/>
          <w:color w:val="000000"/>
        </w:rPr>
        <w:t>制造业集群体系</w:t>
      </w:r>
      <w:bookmarkEnd w:id="9"/>
    </w:p>
    <w:p>
      <w:pPr>
        <w:pStyle w:val="17"/>
        <w:keepNext w:val="0"/>
        <w:keepLines w:val="0"/>
        <w:pageBreakBefore w:val="0"/>
        <w:widowControl w:val="0"/>
        <w:kinsoku/>
        <w:wordWrap/>
        <w:overflowPunct/>
        <w:topLinePunct/>
        <w:autoSpaceDE w:val="0"/>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做大做强智能网联新能源汽车配套、精细化工、现代中医药三大主导产业。加快完善智能网联新能源汽车配套产业链，深度融入全市万亿级智能网联新能源汽车集群体系，重点发展轻量化车身、智能座舱、制动转向系统、动力电池等零部件领域，加力发展汽车后市场，培育壮大产业集群，力争产业规上总产值达到90亿元。大力发展精细化工产业集群，发挥工业园区水江化工产业园承载优势，聚焦环保化、功能化、智能化、定制化等方向，主动对接新能源汽车、摩托车、建筑、航空航天等领域高端需求，重点发展特种功能性涂料、高性能颜料、先导材料，积极延伸电石下游高附加值产品，加快培育生物制造新赛道，力争产业规上总产值达到50亿元。提质发展现代中医药产业，推动中药资源深度开发，提速建设重庆“渝十味”中药材产业集群项目，加快建设国家中医药传承创新发展试验区，打造集“种、加、销、医、养、研”于一体的现代中医药产业链，力争产业规上总产值达到30亿元。</w:t>
      </w:r>
    </w:p>
    <w:p>
      <w:pPr>
        <w:pStyle w:val="17"/>
        <w:widowControl/>
        <w:spacing w:beforeAutospacing="0" w:afterAutospacing="0" w:line="560" w:lineRule="exact"/>
        <w:ind w:firstLine="0" w:firstLineChars="0"/>
        <w:jc w:val="cente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专栏</w:t>
      </w:r>
      <w:r>
        <w:rPr>
          <w:rFonts w:hint="eastAsia" w:ascii="方正黑体_GBK" w:hAnsi="方正黑体_GBK" w:eastAsia="方正黑体_GBK" w:cs="方正黑体_GBK"/>
          <w:color w:val="000000"/>
          <w:sz w:val="32"/>
          <w:szCs w:val="32"/>
          <w:lang w:val="en-US" w:eastAsia="zh-CN"/>
        </w:rPr>
        <w:t>2</w:t>
      </w:r>
      <w:r>
        <w:rPr>
          <w:rFonts w:hint="eastAsia" w:ascii="方正黑体_GBK" w:hAnsi="方正黑体_GBK" w:eastAsia="方正黑体_GBK" w:cs="方正黑体_GBK"/>
          <w:color w:val="000000"/>
          <w:sz w:val="32"/>
          <w:szCs w:val="32"/>
        </w:rPr>
        <w:t xml:space="preserve"> </w:t>
      </w:r>
      <w:r>
        <w:rPr>
          <w:rFonts w:hint="default" w:ascii="方正黑体_GBK" w:hAnsi="方正黑体_GBK" w:eastAsia="方正黑体_GBK" w:cs="方正黑体_GBK"/>
          <w:color w:val="000000"/>
          <w:sz w:val="32"/>
          <w:szCs w:val="32"/>
          <w:lang w:val="en-US"/>
        </w:rPr>
        <w:t xml:space="preserve"> </w:t>
      </w:r>
      <w:r>
        <w:rPr>
          <w:rFonts w:hint="eastAsia" w:ascii="方正黑体_GBK" w:hAnsi="方正黑体_GBK" w:eastAsia="方正黑体_GBK" w:cs="方正黑体_GBK"/>
          <w:color w:val="000000"/>
          <w:sz w:val="32"/>
          <w:szCs w:val="32"/>
        </w:rPr>
        <w:t>三大主导产业重点发展领域和重点项目</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3" w:type="dxa"/>
            <w:noWrap w:val="0"/>
            <w:vAlign w:val="top"/>
          </w:tcPr>
          <w:p>
            <w:pPr>
              <w:pStyle w:val="17"/>
              <w:spacing w:beforeAutospacing="0" w:afterAutospacing="0" w:line="400" w:lineRule="exact"/>
              <w:ind w:firstLine="480"/>
              <w:jc w:val="both"/>
              <w:rPr>
                <w:rFonts w:ascii="宋体" w:hAnsi="宋体" w:eastAsia="方正楷体_GBK" w:cs="宋体"/>
                <w:color w:val="000000"/>
                <w:szCs w:val="32"/>
              </w:rPr>
            </w:pPr>
            <w:r>
              <w:rPr>
                <w:rFonts w:eastAsia="方正楷体_GBK"/>
                <w:color w:val="000000"/>
                <w:szCs w:val="32"/>
              </w:rPr>
              <w:t>智能网联新能源汽车配套</w:t>
            </w:r>
            <w:r>
              <w:rPr>
                <w:rFonts w:hint="eastAsia" w:eastAsia="方正楷体_GBK"/>
                <w:color w:val="000000"/>
                <w:szCs w:val="32"/>
              </w:rPr>
              <w:t>：</w:t>
            </w:r>
            <w:r>
              <w:rPr>
                <w:rFonts w:ascii="宋体" w:hAnsi="宋体" w:eastAsia="方正楷体_GBK" w:cs="宋体"/>
                <w:color w:val="000000"/>
                <w:szCs w:val="32"/>
              </w:rPr>
              <w:t>1.重点发展领域</w:t>
            </w:r>
            <w:r>
              <w:rPr>
                <w:rFonts w:hint="eastAsia" w:ascii="宋体" w:hAnsi="宋体" w:eastAsia="方正楷体_GBK" w:cs="宋体"/>
                <w:color w:val="000000"/>
                <w:szCs w:val="32"/>
              </w:rPr>
              <w:t>。</w:t>
            </w:r>
            <w:r>
              <w:rPr>
                <w:rFonts w:ascii="宋体" w:hAnsi="宋体" w:eastAsia="方正楷体_GBK" w:cs="宋体"/>
                <w:color w:val="000000"/>
                <w:szCs w:val="32"/>
              </w:rPr>
              <w:t>轻量化车身重点发展高强度钢件、铝合金高压铸件、铝合金型材挤压件等；智能座舱重点发展显示终端、舱内监控、抬头显示、智能音响、电子后视镜等；制动系统重点发展液压控制单元、踏板模拟器等，转向系统重点发展智能转向器、后轮转向、电调管柱等；动力电池重点发展电芯制造、电池结构件、电池材料、线束、电池管理系统等电池模组。2.重点项目</w:t>
            </w:r>
            <w:r>
              <w:rPr>
                <w:rFonts w:hint="eastAsia" w:ascii="宋体" w:hAnsi="宋体" w:eastAsia="方正楷体_GBK" w:cs="宋体"/>
                <w:color w:val="000000"/>
                <w:szCs w:val="32"/>
              </w:rPr>
              <w:t>。</w:t>
            </w:r>
            <w:r>
              <w:rPr>
                <w:rFonts w:ascii="宋体" w:hAnsi="宋体" w:eastAsia="方正楷体_GBK" w:cs="宋体"/>
                <w:color w:val="000000"/>
                <w:szCs w:val="32"/>
              </w:rPr>
              <w:t>年产10万吨车用铝板带项目、金属表面处理项目、轻量化铝合金汽车零部件智能工厂项目、年产300万件新能源汽车零部件项目、智能精密注塑生产项目、新能源汽车零部件激光切割项目、半导体封装材料电子元器件及新能源汽车零件加工项目、年产500万件新能源汽车零部件项目、年产30万套汽车整车线束搬迁项目等。</w:t>
            </w:r>
          </w:p>
          <w:p>
            <w:pPr>
              <w:pStyle w:val="17"/>
              <w:spacing w:beforeAutospacing="0" w:afterAutospacing="0" w:line="400" w:lineRule="exact"/>
              <w:ind w:firstLine="480"/>
              <w:jc w:val="both"/>
              <w:rPr>
                <w:rFonts w:ascii="宋体" w:hAnsi="宋体" w:eastAsia="方正楷体_GBK" w:cs="宋体"/>
                <w:color w:val="000000"/>
                <w:szCs w:val="32"/>
              </w:rPr>
            </w:pPr>
            <w:r>
              <w:rPr>
                <w:rFonts w:ascii="宋体" w:hAnsi="宋体" w:eastAsia="方正楷体_GBK" w:cs="宋体"/>
                <w:color w:val="000000"/>
                <w:szCs w:val="32"/>
              </w:rPr>
              <w:t>精细化工</w:t>
            </w:r>
            <w:r>
              <w:rPr>
                <w:rFonts w:hint="eastAsia" w:ascii="宋体" w:hAnsi="宋体" w:eastAsia="方正楷体_GBK" w:cs="宋体"/>
                <w:color w:val="000000"/>
                <w:szCs w:val="32"/>
              </w:rPr>
              <w:t>：</w:t>
            </w:r>
            <w:r>
              <w:rPr>
                <w:rFonts w:ascii="宋体" w:hAnsi="宋体" w:eastAsia="方正楷体_GBK" w:cs="宋体"/>
                <w:color w:val="000000"/>
                <w:szCs w:val="32"/>
              </w:rPr>
              <w:t>1.重点发展领域</w:t>
            </w:r>
            <w:r>
              <w:rPr>
                <w:rFonts w:hint="eastAsia" w:ascii="宋体" w:hAnsi="宋体" w:eastAsia="方正楷体_GBK" w:cs="宋体"/>
                <w:color w:val="000000"/>
                <w:szCs w:val="32"/>
              </w:rPr>
              <w:t>。</w:t>
            </w:r>
            <w:r>
              <w:rPr>
                <w:rFonts w:ascii="宋体" w:hAnsi="宋体" w:eastAsia="方正楷体_GBK" w:cs="宋体"/>
                <w:color w:val="000000"/>
                <w:szCs w:val="32"/>
              </w:rPr>
              <w:t>防水防腐涂料、隔热保温、电子绝缘材料等特种功能性涂料、高性能颜料，延伸电石等原材料下游新型树脂、工程塑料等高附加值产品，开发食品添加剂、气凝胶、高性能纤维和增强复合材料等先导材料，培育发展可持续航空燃油、生物可降解材料等产品。2.重点项目</w:t>
            </w:r>
            <w:r>
              <w:rPr>
                <w:rFonts w:hint="eastAsia" w:ascii="宋体" w:hAnsi="宋体" w:eastAsia="方正楷体_GBK" w:cs="宋体"/>
                <w:color w:val="000000"/>
                <w:szCs w:val="32"/>
              </w:rPr>
              <w:t>。</w:t>
            </w:r>
            <w:r>
              <w:rPr>
                <w:rFonts w:ascii="宋体" w:hAnsi="宋体" w:eastAsia="方正楷体_GBK" w:cs="宋体"/>
                <w:color w:val="000000"/>
                <w:szCs w:val="32"/>
              </w:rPr>
              <w:t>可持续航空燃料及高品质润滑油项目、年产200吨高附加值有机化学原料项目、年产3</w:t>
            </w:r>
            <w:r>
              <w:rPr>
                <w:rFonts w:hint="eastAsia" w:ascii="宋体" w:hAnsi="宋体" w:eastAsia="方正楷体_GBK" w:cs="宋体"/>
                <w:color w:val="000000"/>
                <w:szCs w:val="32"/>
              </w:rPr>
              <w:t>万</w:t>
            </w:r>
            <w:r>
              <w:rPr>
                <w:rFonts w:ascii="宋体" w:hAnsi="宋体" w:eastAsia="方正楷体_GBK" w:cs="宋体"/>
                <w:color w:val="000000"/>
                <w:szCs w:val="32"/>
              </w:rPr>
              <w:t>吨清洗剂等专用化学品项目、年产2万吨晶体硫化钠项目、年产1</w:t>
            </w:r>
            <w:r>
              <w:rPr>
                <w:rFonts w:hint="eastAsia" w:ascii="宋体" w:hAnsi="宋体" w:eastAsia="方正楷体_GBK" w:cs="宋体"/>
                <w:color w:val="000000"/>
                <w:szCs w:val="32"/>
              </w:rPr>
              <w:t>万</w:t>
            </w:r>
            <w:r>
              <w:rPr>
                <w:rFonts w:ascii="宋体" w:hAnsi="宋体" w:eastAsia="方正楷体_GBK" w:cs="宋体"/>
                <w:color w:val="000000"/>
                <w:szCs w:val="32"/>
              </w:rPr>
              <w:t>吨对苯二胺项目、年产1</w:t>
            </w:r>
            <w:r>
              <w:rPr>
                <w:rFonts w:hint="eastAsia" w:ascii="宋体" w:hAnsi="宋体" w:eastAsia="方正楷体_GBK" w:cs="宋体"/>
                <w:color w:val="000000"/>
                <w:szCs w:val="32"/>
              </w:rPr>
              <w:t>.</w:t>
            </w:r>
            <w:r>
              <w:rPr>
                <w:rFonts w:ascii="宋体" w:hAnsi="宋体" w:eastAsia="方正楷体_GBK" w:cs="宋体"/>
                <w:color w:val="000000"/>
                <w:szCs w:val="32"/>
              </w:rPr>
              <w:t>5</w:t>
            </w:r>
            <w:r>
              <w:rPr>
                <w:rFonts w:hint="eastAsia" w:ascii="宋体" w:hAnsi="宋体" w:eastAsia="方正楷体_GBK" w:cs="宋体"/>
                <w:color w:val="000000"/>
                <w:szCs w:val="32"/>
              </w:rPr>
              <w:t>万</w:t>
            </w:r>
            <w:r>
              <w:rPr>
                <w:rFonts w:ascii="宋体" w:hAnsi="宋体" w:eastAsia="方正楷体_GBK" w:cs="宋体"/>
                <w:color w:val="000000"/>
                <w:szCs w:val="32"/>
              </w:rPr>
              <w:t>吨高性能环保涂料项目、新型环保水处理剂生产</w:t>
            </w:r>
            <w:r>
              <w:rPr>
                <w:rFonts w:hint="eastAsia" w:ascii="宋体" w:hAnsi="宋体" w:eastAsia="方正楷体_GBK" w:cs="宋体"/>
                <w:color w:val="000000"/>
                <w:szCs w:val="32"/>
              </w:rPr>
              <w:t>、生物合成生物学研发基地项目等</w:t>
            </w:r>
            <w:r>
              <w:rPr>
                <w:rFonts w:ascii="宋体" w:hAnsi="宋体" w:eastAsia="方正楷体_GBK" w:cs="宋体"/>
                <w:color w:val="000000"/>
                <w:szCs w:val="32"/>
              </w:rPr>
              <w:t>。</w:t>
            </w:r>
          </w:p>
          <w:p>
            <w:pPr>
              <w:pStyle w:val="17"/>
              <w:spacing w:beforeAutospacing="0" w:afterAutospacing="0" w:line="400" w:lineRule="exact"/>
              <w:ind w:firstLine="480"/>
              <w:jc w:val="both"/>
              <w:rPr>
                <w:rFonts w:cs="方正仿宋_GBK"/>
                <w:color w:val="000000"/>
                <w:sz w:val="32"/>
                <w:szCs w:val="32"/>
              </w:rPr>
            </w:pPr>
            <w:r>
              <w:rPr>
                <w:rFonts w:ascii="宋体" w:hAnsi="宋体" w:eastAsia="方正楷体_GBK" w:cs="宋体"/>
                <w:color w:val="000000"/>
                <w:szCs w:val="32"/>
              </w:rPr>
              <w:t>现代中医药</w:t>
            </w:r>
            <w:r>
              <w:rPr>
                <w:rFonts w:hint="eastAsia" w:ascii="宋体" w:hAnsi="宋体" w:eastAsia="方正楷体_GBK" w:cs="宋体"/>
                <w:color w:val="000000"/>
                <w:szCs w:val="32"/>
              </w:rPr>
              <w:t>：</w:t>
            </w:r>
            <w:r>
              <w:rPr>
                <w:rFonts w:ascii="宋体" w:hAnsi="宋体" w:eastAsia="方正楷体_GBK" w:cs="宋体"/>
                <w:color w:val="000000"/>
                <w:szCs w:val="32"/>
              </w:rPr>
              <w:t>1.重点发展领域</w:t>
            </w:r>
            <w:r>
              <w:rPr>
                <w:rFonts w:hint="eastAsia" w:ascii="宋体" w:hAnsi="宋体" w:eastAsia="方正楷体_GBK" w:cs="宋体"/>
                <w:color w:val="000000"/>
                <w:szCs w:val="32"/>
              </w:rPr>
              <w:t>。</w:t>
            </w:r>
            <w:r>
              <w:rPr>
                <w:rFonts w:ascii="宋体" w:hAnsi="宋体" w:eastAsia="方正楷体_GBK" w:cs="宋体"/>
                <w:color w:val="000000"/>
                <w:szCs w:val="32"/>
              </w:rPr>
              <w:t>中成药制剂、配方颗粒、药食同源、保健品、特医食品等领域，培育中药美妆、消毒用品等新兴产业链，创新研制中药提取物、食品/饲料添加剂、饮料等中药材精深加工产品。2.重点项目</w:t>
            </w:r>
            <w:r>
              <w:rPr>
                <w:rFonts w:hint="eastAsia" w:ascii="宋体" w:hAnsi="宋体" w:eastAsia="方正楷体_GBK" w:cs="宋体"/>
                <w:color w:val="000000"/>
                <w:szCs w:val="32"/>
              </w:rPr>
              <w:t>。</w:t>
            </w:r>
            <w:r>
              <w:rPr>
                <w:rFonts w:ascii="宋体" w:hAnsi="宋体" w:eastAsia="方正楷体_GBK" w:cs="宋体"/>
                <w:color w:val="000000"/>
                <w:szCs w:val="32"/>
              </w:rPr>
              <w:t>成药加工项目、成药项目（二期）、中药材精深加工项目、医疗器械产品生产项目、</w:t>
            </w:r>
            <w:r>
              <w:rPr>
                <w:rFonts w:hint="eastAsia" w:ascii="宋体" w:hAnsi="宋体" w:eastAsia="方正楷体_GBK" w:cs="宋体"/>
                <w:color w:val="000000"/>
                <w:szCs w:val="32"/>
                <w:lang w:eastAsia="zh-CN"/>
              </w:rPr>
              <w:t>“</w:t>
            </w:r>
            <w:r>
              <w:rPr>
                <w:rFonts w:ascii="宋体" w:hAnsi="宋体" w:eastAsia="方正楷体_GBK" w:cs="宋体"/>
                <w:color w:val="000000"/>
                <w:szCs w:val="32"/>
              </w:rPr>
              <w:t>渝十味</w:t>
            </w:r>
            <w:r>
              <w:rPr>
                <w:rFonts w:hint="eastAsia" w:ascii="宋体" w:hAnsi="宋体" w:eastAsia="方正楷体_GBK" w:cs="宋体"/>
                <w:color w:val="000000"/>
                <w:szCs w:val="32"/>
                <w:lang w:eastAsia="zh-CN"/>
              </w:rPr>
              <w:t>”</w:t>
            </w:r>
            <w:r>
              <w:rPr>
                <w:rFonts w:ascii="宋体" w:hAnsi="宋体" w:eastAsia="方正楷体_GBK" w:cs="宋体"/>
                <w:color w:val="000000"/>
                <w:szCs w:val="32"/>
              </w:rPr>
              <w:t>中药材优势特色产业集群项目</w:t>
            </w:r>
            <w:r>
              <w:rPr>
                <w:rFonts w:hint="eastAsia" w:ascii="宋体" w:hAnsi="宋体" w:eastAsia="方正楷体_GBK" w:cs="宋体"/>
                <w:color w:val="000000"/>
                <w:szCs w:val="32"/>
              </w:rPr>
              <w:t>等</w:t>
            </w:r>
            <w:r>
              <w:rPr>
                <w:rFonts w:ascii="宋体" w:hAnsi="宋体" w:eastAsia="方正楷体_GBK" w:cs="宋体"/>
                <w:color w:val="000000"/>
                <w:szCs w:val="32"/>
              </w:rPr>
              <w:t>。</w:t>
            </w:r>
          </w:p>
        </w:tc>
      </w:tr>
    </w:tbl>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cs="方正仿宋_GBK"/>
          <w:color w:val="000000"/>
          <w:sz w:val="32"/>
          <w:szCs w:val="32"/>
        </w:rPr>
      </w:pPr>
      <w:r>
        <w:rPr>
          <w:rFonts w:hint="eastAsia" w:ascii="Times New Roman" w:hAnsi="Times New Roman" w:eastAsia="方正仿宋_GBK" w:cs="Times New Roman"/>
          <w:kern w:val="2"/>
          <w:sz w:val="32"/>
          <w:szCs w:val="32"/>
          <w:lang w:val="en-US" w:eastAsia="zh-CN" w:bidi="ar-SA"/>
        </w:rPr>
        <w:t>做精做优新能源及新型储能、绿色建材、食品及农产品加工三大特色产业。循序发展新能源及新型储能产业，深化页岩气开发与精深利用，加快煤层气地质认识与勘探开发，全力推动草坝风电、东城光伏项目建成落地，争取抽水蓄能等项目纳入国家、市级“十五五”规划，积极推进氢能开发利用，构建多能互补的完整能源产业体系，力争产业规上总产值达到50亿元。加快发展绿色建材产业，坚持绿色化、智能化、集群化发展，重点发展钢结构等装配式部品部件制造与设计安装全产业链，加快发展特种玻璃、水泥、高端耐火材料等特色产品，培育智能家居新兴产业链，力争产业规上总产值达到60亿元。特色发展食品及农产品加工，坚持标准化、品牌化发展，加强南川方竹笋、大树茶等特色农产品综合开发利用，布局生物合成新食品原料和添加剂等新兴产品，构建原料种植—粗加工—精深加工—冷链仓储—运输销售的全产业链，力争产业规上总产值达到20亿元。</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专栏</w:t>
      </w:r>
      <w:r>
        <w:rPr>
          <w:rFonts w:hint="eastAsia" w:ascii="方正黑体_GBK" w:hAnsi="方正黑体_GBK" w:eastAsia="方正黑体_GBK" w:cs="方正黑体_GBK"/>
          <w:color w:val="000000"/>
          <w:sz w:val="32"/>
          <w:szCs w:val="32"/>
          <w:lang w:val="en-US" w:eastAsia="zh-CN"/>
        </w:rPr>
        <w:t>3</w:t>
      </w:r>
      <w:r>
        <w:rPr>
          <w:rFonts w:hint="default" w:ascii="方正黑体_GBK" w:hAnsi="方正黑体_GBK" w:eastAsia="方正黑体_GBK" w:cs="方正黑体_GBK"/>
          <w:color w:val="000000"/>
          <w:sz w:val="32"/>
          <w:szCs w:val="32"/>
          <w:lang w:val="en-US" w:eastAsia="zh-CN"/>
        </w:rPr>
        <w:t xml:space="preserve"> </w:t>
      </w:r>
      <w:r>
        <w:rPr>
          <w:rFonts w:hint="eastAsia" w:ascii="方正黑体_GBK" w:hAnsi="方正黑体_GBK" w:eastAsia="方正黑体_GBK" w:cs="方正黑体_GBK"/>
          <w:color w:val="000000"/>
          <w:sz w:val="32"/>
          <w:szCs w:val="32"/>
        </w:rPr>
        <w:t xml:space="preserve"> 三大特色产业重点发展领域和重点项目</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9173" w:type="dxa"/>
            <w:noWrap w:val="0"/>
            <w:vAlign w:val="center"/>
          </w:tcPr>
          <w:p>
            <w:pPr>
              <w:pStyle w:val="17"/>
              <w:spacing w:beforeAutospacing="0" w:afterAutospacing="0" w:line="400" w:lineRule="exact"/>
              <w:ind w:firstLine="480"/>
              <w:jc w:val="both"/>
              <w:rPr>
                <w:rFonts w:ascii="宋体" w:hAnsi="宋体" w:eastAsia="方正楷体_GBK" w:cs="宋体"/>
                <w:color w:val="000000"/>
                <w:szCs w:val="32"/>
              </w:rPr>
            </w:pPr>
            <w:r>
              <w:rPr>
                <w:rFonts w:ascii="宋体" w:hAnsi="宋体" w:eastAsia="方正楷体_GBK" w:cs="宋体"/>
                <w:color w:val="000000"/>
                <w:szCs w:val="32"/>
              </w:rPr>
              <w:t>新能源及新型储能</w:t>
            </w:r>
            <w:r>
              <w:rPr>
                <w:rFonts w:hint="eastAsia" w:ascii="宋体" w:hAnsi="宋体" w:eastAsia="方正楷体_GBK" w:cs="宋体"/>
                <w:color w:val="000000"/>
                <w:szCs w:val="32"/>
              </w:rPr>
              <w:t>：</w:t>
            </w:r>
            <w:r>
              <w:rPr>
                <w:rFonts w:ascii="宋体" w:hAnsi="宋体" w:eastAsia="方正楷体_GBK" w:cs="宋体"/>
                <w:color w:val="000000"/>
                <w:szCs w:val="32"/>
              </w:rPr>
              <w:t>1.重点发展领域</w:t>
            </w:r>
            <w:r>
              <w:rPr>
                <w:rFonts w:hint="eastAsia" w:ascii="宋体" w:hAnsi="宋体" w:eastAsia="方正楷体_GBK" w:cs="宋体"/>
                <w:color w:val="000000"/>
                <w:szCs w:val="32"/>
              </w:rPr>
              <w:t>。</w:t>
            </w:r>
            <w:r>
              <w:rPr>
                <w:rFonts w:ascii="宋体" w:hAnsi="宋体" w:eastAsia="方正楷体_GBK" w:cs="宋体"/>
                <w:color w:val="000000"/>
                <w:szCs w:val="32"/>
              </w:rPr>
              <w:t>深化页岩气科学开发，深度挖掘风电、光伏、生物发电等</w:t>
            </w:r>
            <w:r>
              <w:rPr>
                <w:rFonts w:hint="eastAsia" w:ascii="宋体" w:hAnsi="宋体" w:eastAsia="方正楷体_GBK" w:cs="宋体"/>
                <w:color w:val="000000"/>
                <w:szCs w:val="32"/>
                <w:lang w:eastAsia="zh-CN"/>
              </w:rPr>
              <w:t>“</w:t>
            </w:r>
            <w:r>
              <w:rPr>
                <w:rFonts w:ascii="宋体" w:hAnsi="宋体" w:eastAsia="方正楷体_GBK" w:cs="宋体"/>
                <w:color w:val="000000"/>
                <w:szCs w:val="32"/>
              </w:rPr>
              <w:t>绿电</w:t>
            </w:r>
            <w:r>
              <w:rPr>
                <w:rFonts w:hint="eastAsia" w:ascii="宋体" w:hAnsi="宋体" w:eastAsia="方正楷体_GBK" w:cs="宋体"/>
                <w:color w:val="000000"/>
                <w:szCs w:val="32"/>
                <w:lang w:eastAsia="zh-CN"/>
              </w:rPr>
              <w:t>”</w:t>
            </w:r>
            <w:r>
              <w:rPr>
                <w:rFonts w:ascii="宋体" w:hAnsi="宋体" w:eastAsia="方正楷体_GBK" w:cs="宋体"/>
                <w:color w:val="000000"/>
                <w:szCs w:val="32"/>
              </w:rPr>
              <w:t>潜力，加强新型储能技术集成应用。2.重点项目</w:t>
            </w:r>
            <w:r>
              <w:rPr>
                <w:rFonts w:hint="eastAsia" w:ascii="宋体" w:hAnsi="宋体" w:eastAsia="方正楷体_GBK" w:cs="宋体"/>
                <w:color w:val="000000"/>
                <w:szCs w:val="32"/>
              </w:rPr>
              <w:t>。</w:t>
            </w:r>
            <w:r>
              <w:rPr>
                <w:rFonts w:ascii="宋体" w:hAnsi="宋体" w:eastAsia="方正楷体_GBK" w:cs="宋体"/>
                <w:color w:val="000000"/>
                <w:szCs w:val="32"/>
              </w:rPr>
              <w:t>处理100万标方页岩气液化工厂项目、页岩气勘探开发项目、页岩气钻井岩屑无害化处理与资源化利用项目、页岩气采出水高效循环处置与资源化项目、页岩气液化加工厂项目、页岩气提氦与高值化利用项目、光伏项目、风电项目、园区集中式储能项目、削峰填谷储能项目、工业园区160MW/320MWh分布式储能项目等。</w:t>
            </w:r>
          </w:p>
          <w:p>
            <w:pPr>
              <w:pStyle w:val="17"/>
              <w:spacing w:beforeAutospacing="0" w:afterAutospacing="0" w:line="400" w:lineRule="exact"/>
              <w:ind w:firstLine="480"/>
              <w:jc w:val="both"/>
              <w:rPr>
                <w:rFonts w:ascii="宋体" w:hAnsi="宋体" w:eastAsia="方正楷体_GBK" w:cs="宋体"/>
                <w:color w:val="000000"/>
                <w:szCs w:val="32"/>
              </w:rPr>
            </w:pPr>
            <w:r>
              <w:rPr>
                <w:rFonts w:ascii="宋体" w:hAnsi="宋体" w:eastAsia="方正楷体_GBK" w:cs="宋体"/>
                <w:color w:val="000000"/>
                <w:szCs w:val="32"/>
              </w:rPr>
              <w:t>绿色建材</w:t>
            </w:r>
            <w:r>
              <w:rPr>
                <w:rFonts w:hint="eastAsia" w:ascii="宋体" w:hAnsi="宋体" w:eastAsia="方正楷体_GBK" w:cs="宋体"/>
                <w:color w:val="000000"/>
                <w:szCs w:val="32"/>
              </w:rPr>
              <w:t>：</w:t>
            </w:r>
            <w:r>
              <w:rPr>
                <w:rFonts w:ascii="宋体" w:hAnsi="宋体" w:eastAsia="方正楷体_GBK" w:cs="宋体"/>
                <w:color w:val="000000"/>
                <w:szCs w:val="32"/>
              </w:rPr>
              <w:t>1.重点发展领域</w:t>
            </w:r>
            <w:r>
              <w:rPr>
                <w:rFonts w:hint="eastAsia" w:ascii="宋体" w:hAnsi="宋体" w:eastAsia="方正楷体_GBK" w:cs="宋体"/>
                <w:color w:val="000000"/>
                <w:szCs w:val="32"/>
              </w:rPr>
              <w:t>。</w:t>
            </w:r>
            <w:r>
              <w:rPr>
                <w:rFonts w:ascii="宋体" w:hAnsi="宋体" w:eastAsia="方正楷体_GBK" w:cs="宋体"/>
                <w:color w:val="000000"/>
                <w:szCs w:val="32"/>
              </w:rPr>
              <w:t>绿色钢材加工—装配式钢结构构件—绿色建筑应用—废钢回收再利用循环经济产业链，积极发展防水防腐、隔热保温、轻质抗压等绿色环保墙体材料，培育智能家居新兴产业链。2.重点项目</w:t>
            </w:r>
            <w:r>
              <w:rPr>
                <w:rFonts w:hint="eastAsia" w:ascii="宋体" w:hAnsi="宋体" w:eastAsia="方正楷体_GBK" w:cs="宋体"/>
                <w:color w:val="000000"/>
                <w:szCs w:val="32"/>
              </w:rPr>
              <w:t>。</w:t>
            </w:r>
            <w:r>
              <w:rPr>
                <w:rFonts w:ascii="宋体" w:hAnsi="宋体" w:eastAsia="方正楷体_GBK" w:cs="宋体"/>
                <w:color w:val="000000"/>
                <w:szCs w:val="32"/>
              </w:rPr>
              <w:t>绿色环保设备制造运营及智能建造项目、晶硅新材料项目</w:t>
            </w:r>
            <w:r>
              <w:rPr>
                <w:rFonts w:hint="eastAsia" w:ascii="宋体" w:hAnsi="宋体" w:eastAsia="方正楷体_GBK" w:cs="宋体"/>
                <w:color w:val="000000"/>
                <w:szCs w:val="32"/>
              </w:rPr>
              <w:t>、智能装配式光伏建筑产业园项目、碳纤维增强混凝土（CFRC）产业基地项目等</w:t>
            </w:r>
            <w:r>
              <w:rPr>
                <w:rFonts w:ascii="宋体" w:hAnsi="宋体" w:eastAsia="方正楷体_GBK" w:cs="宋体"/>
                <w:color w:val="000000"/>
                <w:szCs w:val="32"/>
              </w:rPr>
              <w:t>。</w:t>
            </w:r>
          </w:p>
          <w:p>
            <w:pPr>
              <w:pStyle w:val="17"/>
              <w:spacing w:beforeAutospacing="0" w:afterAutospacing="0" w:line="400" w:lineRule="exact"/>
              <w:ind w:firstLine="480"/>
              <w:jc w:val="both"/>
              <w:rPr>
                <w:rFonts w:cs="方正仿宋_GBK"/>
                <w:color w:val="000000"/>
                <w:sz w:val="32"/>
                <w:szCs w:val="32"/>
              </w:rPr>
            </w:pPr>
            <w:r>
              <w:rPr>
                <w:rFonts w:ascii="宋体" w:hAnsi="宋体" w:eastAsia="方正楷体_GBK" w:cs="宋体"/>
                <w:color w:val="000000"/>
                <w:szCs w:val="32"/>
              </w:rPr>
              <w:t>食品及农产品加工</w:t>
            </w:r>
            <w:r>
              <w:rPr>
                <w:rFonts w:hint="eastAsia" w:ascii="宋体" w:hAnsi="宋体" w:eastAsia="方正楷体_GBK" w:cs="宋体"/>
                <w:color w:val="000000"/>
                <w:szCs w:val="32"/>
              </w:rPr>
              <w:t>：</w:t>
            </w:r>
            <w:r>
              <w:rPr>
                <w:rFonts w:ascii="宋体" w:hAnsi="宋体" w:eastAsia="方正楷体_GBK" w:cs="宋体"/>
                <w:color w:val="000000"/>
                <w:szCs w:val="32"/>
              </w:rPr>
              <w:t>1.重点发展领域</w:t>
            </w:r>
            <w:r>
              <w:rPr>
                <w:rFonts w:hint="eastAsia" w:ascii="宋体" w:hAnsi="宋体" w:eastAsia="方正楷体_GBK" w:cs="宋体"/>
                <w:color w:val="000000"/>
                <w:szCs w:val="32"/>
              </w:rPr>
              <w:t>。</w:t>
            </w:r>
            <w:r>
              <w:rPr>
                <w:rFonts w:ascii="宋体" w:hAnsi="宋体" w:eastAsia="方正楷体_GBK" w:cs="宋体"/>
                <w:color w:val="000000"/>
                <w:szCs w:val="32"/>
              </w:rPr>
              <w:t>重点发展功能食品、休闲食品、调味品、预制食品等重点产品，加快布局大宗发酵产品、益生菌食品、生物合成新食品原料和添加剂等新兴产品。2.重点项目</w:t>
            </w:r>
            <w:r>
              <w:rPr>
                <w:rFonts w:hint="eastAsia" w:ascii="宋体" w:hAnsi="宋体" w:eastAsia="方正楷体_GBK" w:cs="宋体"/>
                <w:color w:val="000000"/>
                <w:szCs w:val="32"/>
              </w:rPr>
              <w:t>。</w:t>
            </w:r>
            <w:r>
              <w:rPr>
                <w:rFonts w:ascii="宋体" w:hAnsi="宋体" w:eastAsia="方正楷体_GBK" w:cs="宋体"/>
                <w:color w:val="000000"/>
                <w:szCs w:val="32"/>
              </w:rPr>
              <w:t>现代农业食用菌工厂化项目二期、食品加工项目、特医食品加工项目、蓝莓精深加工项目、金佛山中蜂产品加工项目</w:t>
            </w:r>
            <w:r>
              <w:rPr>
                <w:rFonts w:hint="eastAsia" w:ascii="宋体" w:hAnsi="宋体" w:eastAsia="方正楷体_GBK" w:cs="宋体"/>
                <w:color w:val="000000"/>
                <w:szCs w:val="32"/>
              </w:rPr>
              <w:t>等</w:t>
            </w:r>
            <w:r>
              <w:rPr>
                <w:rFonts w:ascii="宋体" w:hAnsi="宋体" w:eastAsia="方正楷体_GBK" w:cs="宋体"/>
                <w:color w:val="000000"/>
                <w:szCs w:val="32"/>
              </w:rPr>
              <w:t>。</w:t>
            </w:r>
          </w:p>
        </w:tc>
      </w:tr>
    </w:tbl>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培优育强先进金属材料、文创及户外运动装备两大战略性“新星”产业。创新发展先进金属材料，推动铜产业园建成投产，做大铜基材料加工产业，积极发展精密铜带、箔、丝材等产业链，不断提升再生铝规模，延伸发展航空航天、轨道交通等高端铝合金材料，推动黏土型锂矿资源开发利用，力争产业规上总产值达到30亿元。引育发展文创及户外运动装备，依托现有模具及注塑产业基础，加快发展潮玩产业，推动传统文化与现代设计有机融合，打造兼具功能性、审美性与故事性的文创产品；发挥全区文旅康养产业优势，聚焦“文旅+康养+户外”融合发展方向，加快引进户外运动装备项目，放大文旅经济附加值，力争产业规上总产值达到30亿元。</w:t>
      </w:r>
    </w:p>
    <w:p>
      <w:pPr>
        <w:pStyle w:val="17"/>
        <w:widowControl/>
        <w:spacing w:beforeAutospacing="0" w:afterAutospacing="0" w:line="560" w:lineRule="exact"/>
        <w:ind w:firstLine="0" w:firstLineChars="0"/>
        <w:jc w:val="cente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专栏</w:t>
      </w:r>
      <w:r>
        <w:rPr>
          <w:rFonts w:hint="eastAsia" w:ascii="方正黑体_GBK" w:hAnsi="方正黑体_GBK" w:eastAsia="方正黑体_GBK" w:cs="方正黑体_GBK"/>
          <w:color w:val="000000"/>
          <w:sz w:val="32"/>
          <w:szCs w:val="32"/>
          <w:lang w:val="en-US" w:eastAsia="zh-CN"/>
        </w:rPr>
        <w:t>4</w:t>
      </w:r>
      <w:r>
        <w:rPr>
          <w:rFonts w:hint="eastAsia" w:ascii="方正黑体_GBK" w:hAnsi="方正黑体_GBK" w:eastAsia="方正黑体_GBK" w:cs="方正黑体_GBK"/>
          <w:color w:val="000000"/>
          <w:sz w:val="32"/>
          <w:szCs w:val="32"/>
        </w:rPr>
        <w:t xml:space="preserve"> 两大</w:t>
      </w:r>
      <w:r>
        <w:rPr>
          <w:rFonts w:hint="eastAsia" w:ascii="方正黑体_GBK" w:hAnsi="方正黑体_GBK" w:eastAsia="方正黑体_GBK" w:cs="方正黑体_GBK"/>
          <w:color w:val="000000"/>
          <w:sz w:val="32"/>
          <w:szCs w:val="32"/>
          <w:lang w:eastAsia="zh-CN"/>
        </w:rPr>
        <w:t>“</w:t>
      </w:r>
      <w:r>
        <w:rPr>
          <w:rFonts w:hint="eastAsia" w:ascii="方正黑体_GBK" w:hAnsi="方正黑体_GBK" w:eastAsia="方正黑体_GBK" w:cs="方正黑体_GBK"/>
          <w:color w:val="000000"/>
          <w:sz w:val="32"/>
          <w:szCs w:val="32"/>
        </w:rPr>
        <w:t>新星</w:t>
      </w:r>
      <w:r>
        <w:rPr>
          <w:rFonts w:hint="eastAsia" w:ascii="方正黑体_GBK" w:hAnsi="方正黑体_GBK" w:eastAsia="方正黑体_GBK" w:cs="方正黑体_GBK"/>
          <w:color w:val="000000"/>
          <w:sz w:val="32"/>
          <w:szCs w:val="32"/>
          <w:lang w:eastAsia="zh-CN"/>
        </w:rPr>
        <w:t>”</w:t>
      </w:r>
      <w:r>
        <w:rPr>
          <w:rFonts w:hint="eastAsia" w:ascii="方正黑体_GBK" w:hAnsi="方正黑体_GBK" w:eastAsia="方正黑体_GBK" w:cs="方正黑体_GBK"/>
          <w:color w:val="000000"/>
          <w:sz w:val="32"/>
          <w:szCs w:val="32"/>
        </w:rPr>
        <w:t>产业重点发展领域和重点项目</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8" w:hRule="atLeast"/>
        </w:trPr>
        <w:tc>
          <w:tcPr>
            <w:tcW w:w="9173" w:type="dxa"/>
            <w:noWrap w:val="0"/>
            <w:vAlign w:val="center"/>
          </w:tcPr>
          <w:p>
            <w:pPr>
              <w:pStyle w:val="17"/>
              <w:spacing w:beforeAutospacing="0" w:afterAutospacing="0" w:line="400" w:lineRule="exact"/>
              <w:ind w:firstLine="480"/>
              <w:jc w:val="both"/>
              <w:rPr>
                <w:rFonts w:ascii="宋体" w:hAnsi="宋体" w:eastAsia="方正楷体_GBK" w:cs="宋体"/>
                <w:color w:val="000000"/>
                <w:szCs w:val="32"/>
              </w:rPr>
            </w:pPr>
            <w:r>
              <w:rPr>
                <w:rFonts w:ascii="宋体" w:hAnsi="宋体" w:eastAsia="方正楷体_GBK" w:cs="宋体"/>
                <w:color w:val="000000"/>
                <w:szCs w:val="32"/>
              </w:rPr>
              <w:t>先进金属材料</w:t>
            </w:r>
            <w:r>
              <w:rPr>
                <w:rFonts w:hint="eastAsia" w:ascii="宋体" w:hAnsi="宋体" w:eastAsia="方正楷体_GBK" w:cs="宋体"/>
                <w:color w:val="000000"/>
                <w:szCs w:val="32"/>
              </w:rPr>
              <w:t>：</w:t>
            </w:r>
            <w:r>
              <w:rPr>
                <w:rFonts w:ascii="宋体" w:hAnsi="宋体" w:eastAsia="方正楷体_GBK" w:cs="宋体"/>
                <w:color w:val="000000"/>
                <w:szCs w:val="32"/>
              </w:rPr>
              <w:t>1.重点发展领域</w:t>
            </w:r>
            <w:r>
              <w:rPr>
                <w:rFonts w:hint="eastAsia" w:ascii="宋体" w:hAnsi="宋体" w:eastAsia="方正楷体_GBK" w:cs="宋体"/>
                <w:color w:val="000000"/>
                <w:szCs w:val="32"/>
              </w:rPr>
              <w:t>。</w:t>
            </w:r>
            <w:r>
              <w:rPr>
                <w:rFonts w:ascii="宋体" w:hAnsi="宋体" w:eastAsia="方正楷体_GBK" w:cs="宋体"/>
                <w:color w:val="000000"/>
                <w:szCs w:val="32"/>
              </w:rPr>
              <w:t>多元化发展超细铁粉、铜粉。2.重点项目</w:t>
            </w:r>
            <w:r>
              <w:rPr>
                <w:rFonts w:hint="eastAsia" w:ascii="宋体" w:hAnsi="宋体" w:eastAsia="方正楷体_GBK" w:cs="宋体"/>
                <w:color w:val="000000"/>
                <w:szCs w:val="32"/>
              </w:rPr>
              <w:t>。</w:t>
            </w:r>
            <w:r>
              <w:rPr>
                <w:rFonts w:ascii="宋体" w:hAnsi="宋体" w:eastAsia="方正楷体_GBK" w:cs="宋体"/>
                <w:color w:val="000000"/>
                <w:szCs w:val="32"/>
              </w:rPr>
              <w:t>铜产业园项目、60万吨再生铝精深加工项目、黏土型锂资源高效勘查利用关键技术研究与产业化应用项目</w:t>
            </w:r>
            <w:r>
              <w:rPr>
                <w:rFonts w:hint="eastAsia" w:ascii="宋体" w:hAnsi="宋体" w:eastAsia="方正楷体_GBK" w:cs="宋体"/>
                <w:color w:val="000000"/>
                <w:szCs w:val="32"/>
              </w:rPr>
              <w:t>等</w:t>
            </w:r>
            <w:r>
              <w:rPr>
                <w:rFonts w:ascii="宋体" w:hAnsi="宋体" w:eastAsia="方正楷体_GBK" w:cs="宋体"/>
                <w:color w:val="000000"/>
                <w:szCs w:val="32"/>
              </w:rPr>
              <w:t>。</w:t>
            </w:r>
          </w:p>
          <w:p>
            <w:pPr>
              <w:pStyle w:val="17"/>
              <w:spacing w:beforeAutospacing="0" w:afterAutospacing="0" w:line="400" w:lineRule="exact"/>
              <w:ind w:firstLine="480"/>
              <w:jc w:val="both"/>
              <w:rPr>
                <w:rFonts w:cs="方正仿宋_GBK"/>
                <w:color w:val="000000"/>
                <w:sz w:val="28"/>
                <w:szCs w:val="28"/>
              </w:rPr>
            </w:pPr>
            <w:r>
              <w:rPr>
                <w:rFonts w:ascii="宋体" w:hAnsi="宋体" w:eastAsia="方正楷体_GBK" w:cs="宋体"/>
                <w:color w:val="000000"/>
                <w:szCs w:val="32"/>
              </w:rPr>
              <w:t>文创及户外运动装备</w:t>
            </w:r>
            <w:r>
              <w:rPr>
                <w:rFonts w:hint="eastAsia" w:ascii="宋体" w:hAnsi="宋体" w:eastAsia="方正楷体_GBK" w:cs="宋体"/>
                <w:color w:val="000000"/>
                <w:szCs w:val="32"/>
              </w:rPr>
              <w:t>：</w:t>
            </w:r>
            <w:r>
              <w:rPr>
                <w:rFonts w:ascii="宋体" w:hAnsi="宋体" w:eastAsia="方正楷体_GBK" w:cs="宋体"/>
                <w:color w:val="000000"/>
                <w:szCs w:val="32"/>
              </w:rPr>
              <w:t>1.重点发展领域</w:t>
            </w:r>
            <w:r>
              <w:rPr>
                <w:rFonts w:hint="eastAsia" w:ascii="宋体" w:hAnsi="宋体" w:eastAsia="方正楷体_GBK" w:cs="宋体"/>
                <w:color w:val="000000"/>
                <w:szCs w:val="32"/>
              </w:rPr>
              <w:t>。</w:t>
            </w:r>
            <w:r>
              <w:rPr>
                <w:rFonts w:ascii="宋体" w:hAnsi="宋体" w:eastAsia="方正楷体_GBK" w:cs="宋体"/>
                <w:color w:val="000000"/>
                <w:szCs w:val="32"/>
              </w:rPr>
              <w:t>文创重点发展卡通潮玩、动漫手办、智能互动玩具等产品，户外运动装备重点发展露营徒步、冰雪器材等户外运动装备以及智能穿戴设备、GPS定位装备等科技型产品。2.重点项目</w:t>
            </w:r>
            <w:r>
              <w:rPr>
                <w:rFonts w:hint="eastAsia" w:ascii="宋体" w:hAnsi="宋体" w:eastAsia="方正楷体_GBK" w:cs="宋体"/>
                <w:color w:val="000000"/>
                <w:szCs w:val="32"/>
              </w:rPr>
              <w:t>。</w:t>
            </w:r>
            <w:r>
              <w:rPr>
                <w:rFonts w:ascii="宋体" w:hAnsi="宋体" w:eastAsia="方正楷体_GBK" w:cs="宋体"/>
                <w:color w:val="000000"/>
                <w:szCs w:val="32"/>
              </w:rPr>
              <w:t>潮玩文创产业园项目、塑胶盲盒潮玩手办及毛绒玩具生产项目、工业文创产业园项目、休闲户外运动装备生产项目等。</w:t>
            </w:r>
          </w:p>
        </w:tc>
      </w:tr>
    </w:tbl>
    <w:p>
      <w:pPr>
        <w:pStyle w:val="5"/>
        <w:keepNext w:val="0"/>
        <w:keepLines w:val="0"/>
        <w:widowControl/>
        <w:spacing w:before="0" w:after="0" w:line="570" w:lineRule="exact"/>
        <w:jc w:val="center"/>
        <w:rPr>
          <w:rFonts w:ascii="Times New Roman" w:hAnsi="Times New Roman" w:eastAsia="方正楷体_GBK" w:cs="方正楷体_GBK"/>
          <w:b/>
          <w:bCs/>
          <w:color w:val="000000"/>
        </w:rPr>
      </w:pPr>
      <w:bookmarkStart w:id="10" w:name="_Toc18111"/>
      <w:r>
        <w:rPr>
          <w:rFonts w:hint="eastAsia" w:ascii="Times New Roman" w:hAnsi="Times New Roman" w:eastAsia="方正楷体_GBK" w:cs="方正楷体_GBK"/>
          <w:b/>
          <w:bCs/>
          <w:color w:val="000000"/>
        </w:rPr>
        <w:t>第二节 培育壮大生产性服务业</w:t>
      </w:r>
      <w:bookmarkEnd w:id="10"/>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强化物流设施数智化改造，积极布局冷链仓储等物流基础设施，大力发展冷链物流、电商物流等专业物流，加快无人配送、高铁快运等新模式新场景落地，积极开展物流贸易供应链头部企业招引，加快培育A级物流企业，切实降低全社会物流成本。围绕紧固件、涂料、中医药、食品加工等特色产业，引育一批检验检测品牌机构，推动检验检测向研发、生产、制造全流程延伸，实现产品全生命周期质量保障。推动软件信息服务业集聚，深化大数据、云计算、区块链等技术应用。支持电商直播、跨境电商拓展特色产品营销，建设面向东盟的跨境电商出口基地。实施“上云用数赋智”，推动中小企业云化改造和智能化升级，加快智能工厂建设。培育工业设计企业，打造南川特色IP，发展“设计+”新模式。积极引进总部经济、品牌培育、咨询评估等商务服务机构，发展环保咨询、环境治理、生态监测检测等服务。推动人力资源服务机构与重庆工业职业技术大学南川校区等院校、重点企业合作开展“订单式”培训，精准匹配产业人才需求。</w:t>
      </w:r>
    </w:p>
    <w:p>
      <w:pPr>
        <w:pStyle w:val="5"/>
        <w:keepNext w:val="0"/>
        <w:keepLines w:val="0"/>
        <w:widowControl/>
        <w:spacing w:before="0" w:after="0" w:line="560" w:lineRule="exact"/>
        <w:jc w:val="center"/>
        <w:rPr>
          <w:rFonts w:ascii="Times New Roman" w:hAnsi="Times New Roman" w:eastAsia="方正楷体_GBK" w:cs="方正楷体_GBK"/>
          <w:b/>
          <w:bCs/>
          <w:color w:val="000000"/>
        </w:rPr>
      </w:pPr>
      <w:bookmarkStart w:id="11" w:name="_Toc20490"/>
      <w:r>
        <w:rPr>
          <w:rFonts w:hint="eastAsia" w:ascii="Times New Roman" w:hAnsi="Times New Roman" w:eastAsia="方正楷体_GBK" w:cs="方正楷体_GBK"/>
          <w:b/>
          <w:bCs/>
          <w:color w:val="000000"/>
        </w:rPr>
        <w:t>第三节 提升工业园区发展能级</w:t>
      </w:r>
      <w:bookmarkEnd w:id="11"/>
    </w:p>
    <w:p>
      <w:pPr>
        <w:spacing w:line="560" w:lineRule="exact"/>
        <w:ind w:firstLine="643"/>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sz w:val="32"/>
          <w:szCs w:val="32"/>
        </w:rPr>
        <w:t>打造重点产业发展平台。</w:t>
      </w:r>
      <w:r>
        <w:rPr>
          <w:rFonts w:hint="eastAsia" w:ascii="方正仿宋_GBK" w:hAnsi="方正仿宋_GBK" w:eastAsia="方正仿宋_GBK" w:cs="方正仿宋_GBK"/>
          <w:color w:val="000000"/>
          <w:sz w:val="32"/>
          <w:szCs w:val="32"/>
        </w:rPr>
        <w:t>突出工业园区主战场、产业聚集地、高质量发展主阵地作用，迭代园区发展规划和产业地图，高质量打造工业园区水江化工产业园，推动龙岩组团做大智能网联新能源汽车配套产业，提升南平组团绿色建材产业发展能级，推动科技赋能大观中医药产业提质升级，持续优化</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一园四组团</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布局，促进各园区功能协同与互动发展。积极培育特色产业园区，采用</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园中园</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方式，打造智能网联新能源汽车特色产业园、重庆市中医药科技产业园区、重庆市装配式建筑产业园等特色产业园区。</w:t>
      </w:r>
    </w:p>
    <w:p>
      <w:pPr>
        <w:spacing w:line="550" w:lineRule="exact"/>
        <w:ind w:firstLine="643"/>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kern w:val="0"/>
          <w:sz w:val="32"/>
          <w:szCs w:val="32"/>
        </w:rPr>
        <w:t>推动园区集约高效发展。</w:t>
      </w:r>
      <w:r>
        <w:rPr>
          <w:rFonts w:hint="eastAsia" w:ascii="方正仿宋_GBK" w:hAnsi="方正仿宋_GBK" w:eastAsia="方正仿宋_GBK" w:cs="方正仿宋_GBK"/>
          <w:color w:val="000000"/>
          <w:sz w:val="32"/>
          <w:szCs w:val="32"/>
        </w:rPr>
        <w:t>加快推进园区建设，精准配置园区人力、能耗、土地等要素，完善园区基础设施，提升园区承载能力。强化能源保障，深化工业用户与售电公司议价、探索建立工业用户天然气竞价协商等能源改革机制，探索直供园区天然气管网、专属电网建设。深化园区开发区改革，实施园区开发区综合考核评价，健全人才流动机制，</w:t>
      </w:r>
      <w:r>
        <w:rPr>
          <w:rFonts w:hint="eastAsia" w:ascii="方正仿宋_GBK" w:hAnsi="方正仿宋_GBK" w:eastAsia="方正仿宋_GBK" w:cs="方正仿宋_GBK"/>
          <w:color w:val="auto"/>
          <w:sz w:val="32"/>
          <w:szCs w:val="32"/>
          <w:u w:val="none"/>
        </w:rPr>
        <w:t>理顺</w:t>
      </w:r>
      <w:r>
        <w:rPr>
          <w:rFonts w:hint="eastAsia" w:ascii="方正仿宋_GBK" w:hAnsi="方正仿宋_GBK" w:eastAsia="方正仿宋_GBK" w:cs="方正仿宋_GBK"/>
          <w:color w:val="000000"/>
          <w:sz w:val="32"/>
          <w:szCs w:val="32"/>
        </w:rPr>
        <w:t>升级园区财税体制，完善高质量发展体系。推动园区行政职能和企业功能有机融合，加强与行业龙头企业、产业园区运营商等市场化机构合作，提升运营管理能力。深化</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亩均论英雄</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改革，推进多层厂房建设和地下空间开发利用，</w:t>
      </w:r>
      <w:r>
        <w:rPr>
          <w:rFonts w:hint="eastAsia" w:ascii="方正仿宋_GBK" w:hAnsi="方正仿宋_GBK" w:eastAsia="方正仿宋_GBK" w:cs="方正仿宋_GBK"/>
          <w:sz w:val="32"/>
          <w:szCs w:val="32"/>
        </w:rPr>
        <w:t>科学开展企业亩均效益评价</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sz w:val="32"/>
          <w:szCs w:val="32"/>
        </w:rPr>
        <w:t>以市场化手段盘活低效用地，积极谋划盘活中铝资产，</w:t>
      </w:r>
      <w:r>
        <w:rPr>
          <w:rFonts w:hint="eastAsia" w:ascii="方正仿宋_GBK" w:hAnsi="方正仿宋_GBK" w:eastAsia="方正仿宋_GBK" w:cs="方正仿宋_GBK"/>
          <w:color w:val="000000"/>
          <w:sz w:val="32"/>
          <w:szCs w:val="32"/>
        </w:rPr>
        <w:t>实现园区用地提质增效。</w:t>
      </w:r>
    </w:p>
    <w:p>
      <w:pPr>
        <w:pStyle w:val="17"/>
        <w:widowControl/>
        <w:spacing w:beforeAutospacing="0" w:afterAutospacing="0" w:line="560" w:lineRule="exact"/>
        <w:ind w:firstLine="0" w:firstLineChars="0"/>
        <w:jc w:val="center"/>
        <w:rPr>
          <w:rFonts w:eastAsia="方正黑体_GBK"/>
          <w:color w:val="000000"/>
          <w:sz w:val="32"/>
          <w:szCs w:val="32"/>
        </w:rPr>
      </w:pPr>
      <w:r>
        <w:rPr>
          <w:rFonts w:hint="eastAsia" w:eastAsia="方正黑体_GBK"/>
          <w:color w:val="000000"/>
          <w:sz w:val="32"/>
          <w:szCs w:val="32"/>
        </w:rPr>
        <w:t>专栏</w:t>
      </w:r>
      <w:r>
        <w:rPr>
          <w:rFonts w:hint="eastAsia" w:eastAsia="方正黑体_GBK"/>
          <w:color w:val="000000"/>
          <w:sz w:val="32"/>
          <w:szCs w:val="32"/>
          <w:lang w:val="en-US" w:eastAsia="zh-CN"/>
        </w:rPr>
        <w:t>5</w:t>
      </w:r>
      <w:r>
        <w:rPr>
          <w:rFonts w:hint="eastAsia" w:eastAsia="方正黑体_GBK"/>
          <w:color w:val="000000"/>
          <w:sz w:val="32"/>
          <w:szCs w:val="32"/>
        </w:rPr>
        <w:t xml:space="preserve"> 提升园区发展能级重点项目</w:t>
      </w:r>
    </w:p>
    <w:tbl>
      <w:tblPr>
        <w:tblStyle w:val="18"/>
        <w:tblW w:w="5000" w:type="pct"/>
        <w:tblInd w:w="5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15" w:type="dxa"/>
          <w:left w:w="15" w:type="dxa"/>
          <w:bottom w:w="15" w:type="dxa"/>
          <w:right w:w="15" w:type="dxa"/>
        </w:tblCellMar>
      </w:tblPr>
      <w:tblGrid>
        <w:gridCol w:w="89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3" w:hRule="atLeast"/>
        </w:trPr>
        <w:tc>
          <w:tcPr>
            <w:tcW w:w="5000" w:type="pct"/>
            <w:tcBorders>
              <w:top w:val="single" w:color="auto" w:sz="4" w:space="0"/>
              <w:left w:val="single" w:color="auto" w:sz="4" w:space="0"/>
              <w:bottom w:val="single" w:color="auto" w:sz="4" w:space="0"/>
              <w:right w:val="single" w:color="auto" w:sz="4" w:space="0"/>
            </w:tcBorders>
            <w:noWrap w:val="0"/>
            <w:tcMar>
              <w:top w:w="0" w:type="dxa"/>
              <w:left w:w="54" w:type="dxa"/>
              <w:bottom w:w="0" w:type="dxa"/>
              <w:right w:w="54" w:type="dxa"/>
            </w:tcMar>
            <w:vAlign w:val="top"/>
          </w:tcPr>
          <w:p>
            <w:pPr>
              <w:pStyle w:val="17"/>
              <w:spacing w:beforeAutospacing="0" w:afterAutospacing="0" w:line="400" w:lineRule="exact"/>
              <w:ind w:firstLine="480"/>
              <w:rPr>
                <w:rFonts w:cs="方正仿宋_GBK"/>
                <w:color w:val="000000"/>
                <w:szCs w:val="32"/>
              </w:rPr>
            </w:pPr>
            <w:r>
              <w:rPr>
                <w:rFonts w:hint="eastAsia" w:ascii="宋体" w:hAnsi="宋体" w:eastAsia="方正楷体_GBK" w:cs="宋体"/>
                <w:color w:val="000000"/>
                <w:szCs w:val="32"/>
              </w:rPr>
              <w:t>主要包括北固片区产业园及配套设施项目、工业园区标准化厂房项目、工业园区产业供水保障项目、水江组团污水处理厂二期工程、龙岩组团污水处理厂二期工程、大观组团污水处理厂二期工程、龙岩组团及南平组团工业废水深度治理项目、南平组团花盆片区及兴湖片区路网工程、水江园区燃机发电项目、园区新型储能项目、产业园区综合性数字平台</w:t>
            </w:r>
            <w:r>
              <w:rPr>
                <w:rFonts w:ascii="宋体" w:hAnsi="宋体" w:eastAsia="方正楷体_GBK" w:cs="宋体"/>
                <w:color w:val="000000"/>
                <w:szCs w:val="32"/>
              </w:rPr>
              <w:t>等。</w:t>
            </w:r>
          </w:p>
        </w:tc>
      </w:tr>
    </w:tbl>
    <w:p>
      <w:pPr>
        <w:pStyle w:val="17"/>
        <w:widowControl/>
        <w:spacing w:before="435" w:beforeLines="100" w:after="435" w:afterLines="100" w:line="560" w:lineRule="exact"/>
        <w:ind w:firstLine="0" w:firstLineChars="0"/>
        <w:jc w:val="center"/>
        <w:outlineLvl w:val="1"/>
        <w:rPr>
          <w:rFonts w:hint="eastAsia" w:eastAsia="方正黑体_GBK" w:cs="方正黑体_GBK"/>
          <w:color w:val="000000"/>
          <w:sz w:val="32"/>
          <w:szCs w:val="32"/>
        </w:rPr>
      </w:pPr>
      <w:bookmarkStart w:id="12" w:name="_Toc32327"/>
    </w:p>
    <w:p>
      <w:pPr>
        <w:pStyle w:val="17"/>
        <w:widowControl/>
        <w:spacing w:before="435" w:beforeLines="100" w:after="435" w:afterLines="100" w:line="560" w:lineRule="exact"/>
        <w:ind w:firstLine="0" w:firstLineChars="0"/>
        <w:jc w:val="center"/>
        <w:outlineLvl w:val="1"/>
        <w:rPr>
          <w:rFonts w:eastAsia="方正黑体_GBK" w:cs="方正黑体_GBK"/>
          <w:color w:val="000000"/>
          <w:sz w:val="32"/>
          <w:szCs w:val="32"/>
        </w:rPr>
      </w:pPr>
      <w:r>
        <w:rPr>
          <w:rFonts w:hint="eastAsia" w:eastAsia="方正黑体_GBK" w:cs="方正黑体_GBK"/>
          <w:color w:val="000000"/>
          <w:sz w:val="32"/>
          <w:szCs w:val="32"/>
        </w:rPr>
        <w:t>第五章 打造全市文旅康养首选之地</w:t>
      </w:r>
      <w:bookmarkEnd w:id="12"/>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深度融入巴蜀文化旅游走廊，实施“1338”文旅产业高质量发展行动，全力创建国家级高质量户外运动目的地，到2030年，旅游业增加值占地区生产总值比重突破6%，过夜游客突破200万人次。</w:t>
      </w:r>
    </w:p>
    <w:p>
      <w:pPr>
        <w:pStyle w:val="5"/>
        <w:keepNext w:val="0"/>
        <w:keepLines w:val="0"/>
        <w:pageBreakBefore w:val="0"/>
        <w:widowControl/>
        <w:kinsoku/>
        <w:wordWrap/>
        <w:overflowPunct/>
        <w:topLinePunct w:val="0"/>
        <w:autoSpaceDE/>
        <w:autoSpaceDN/>
        <w:bidi w:val="0"/>
        <w:adjustRightInd/>
        <w:snapToGrid/>
        <w:spacing w:before="0" w:after="0" w:line="520" w:lineRule="exact"/>
        <w:jc w:val="center"/>
        <w:textAlignment w:val="auto"/>
        <w:rPr>
          <w:rFonts w:ascii="Times New Roman" w:hAnsi="Times New Roman" w:eastAsia="方正楷体_GBK" w:cs="方正楷体_GBK"/>
          <w:b/>
          <w:bCs/>
          <w:color w:val="000000"/>
        </w:rPr>
      </w:pPr>
      <w:bookmarkStart w:id="13" w:name="_Toc20129"/>
      <w:r>
        <w:rPr>
          <w:rFonts w:hint="eastAsia" w:ascii="Times New Roman" w:hAnsi="Times New Roman" w:eastAsia="方正楷体_GBK" w:cs="方正楷体_GBK"/>
          <w:b/>
          <w:bCs/>
          <w:color w:val="000000"/>
        </w:rPr>
        <w:t>第一节 建设金佛山世界知名旅游目的地</w:t>
      </w:r>
      <w:bookmarkEnd w:id="13"/>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全面提升金佛山景区可进入性，升级金佛山景区北坡上山索道及连接道，完善旅游交通、游客接待、智慧系统、安全防护等景区基础设施，打造智慧旅游管理系统，提升景区硬件水平。保护性利用喀斯特世界自然遗产，聚焦金佛洞、古佛洞、燕子洞、黑风洞等洞穴资源，发展“洞穴+”等复合型运动项目，深挖洞穴文化内涵，系统植入文化场景，打造集极限挑战、生态研学、光影艺术于一体的全场景体验矩阵。打造滑雪胜地，构建以金佛山为中心的冰雪主题游线体系，大力发展冰雪运动、文创消费等“冰雪+”业态。守好生物物种“基因库”，加强与重庆市药物种植研究所、西南大学、中国地质科学院岩溶地质研究所等科研机构和高校合作，做好银杉、古杜鹃、黑叶猴、金佛拟小鲵等珍稀物种保护和科普研学，建设立体化生态监测网络体系，保护金佛山生物多样性。</w:t>
      </w:r>
    </w:p>
    <w:p>
      <w:pPr>
        <w:pStyle w:val="17"/>
        <w:widowControl/>
        <w:spacing w:beforeAutospacing="0" w:afterAutospacing="0" w:line="560" w:lineRule="exact"/>
        <w:ind w:firstLine="0" w:firstLineChars="0"/>
        <w:jc w:val="center"/>
        <w:rPr>
          <w:rFonts w:eastAsia="方正黑体_GBK"/>
          <w:color w:val="000000"/>
          <w:sz w:val="32"/>
          <w:szCs w:val="32"/>
        </w:rPr>
      </w:pPr>
      <w:r>
        <w:rPr>
          <w:rFonts w:eastAsia="方正黑体_GBK"/>
          <w:color w:val="000000"/>
          <w:sz w:val="32"/>
          <w:szCs w:val="32"/>
        </w:rPr>
        <w:t>专栏</w:t>
      </w:r>
      <w:r>
        <w:rPr>
          <w:rFonts w:hint="eastAsia" w:eastAsia="方正黑体_GBK"/>
          <w:color w:val="000000"/>
          <w:sz w:val="32"/>
          <w:szCs w:val="32"/>
          <w:lang w:val="en-US" w:eastAsia="zh-CN"/>
        </w:rPr>
        <w:t>6</w:t>
      </w:r>
      <w:r>
        <w:rPr>
          <w:rFonts w:hint="eastAsia" w:eastAsia="方正黑体_GBK"/>
          <w:color w:val="000000"/>
          <w:sz w:val="32"/>
          <w:szCs w:val="32"/>
        </w:rPr>
        <w:t xml:space="preserve"> 金佛山世界知名旅游目的地重点项目</w:t>
      </w:r>
    </w:p>
    <w:tbl>
      <w:tblPr>
        <w:tblStyle w:val="18"/>
        <w:tblW w:w="5000" w:type="pct"/>
        <w:tblInd w:w="0" w:type="dxa"/>
        <w:tblLayout w:type="autofit"/>
        <w:tblCellMar>
          <w:top w:w="15" w:type="dxa"/>
          <w:left w:w="15" w:type="dxa"/>
          <w:bottom w:w="15" w:type="dxa"/>
          <w:right w:w="15" w:type="dxa"/>
        </w:tblCellMar>
      </w:tblPr>
      <w:tblGrid>
        <w:gridCol w:w="8953"/>
      </w:tblGrid>
      <w:tr>
        <w:tblPrEx>
          <w:tblCellMar>
            <w:top w:w="15" w:type="dxa"/>
            <w:left w:w="15" w:type="dxa"/>
            <w:bottom w:w="15" w:type="dxa"/>
            <w:right w:w="15" w:type="dxa"/>
          </w:tblCellMar>
        </w:tblPrEx>
        <w:trPr>
          <w:trHeight w:val="244" w:hRule="atLeast"/>
        </w:trPr>
        <w:tc>
          <w:tcPr>
            <w:tcW w:w="5000" w:type="pct"/>
            <w:tcBorders>
              <w:top w:val="single" w:color="auto" w:sz="2" w:space="0"/>
              <w:left w:val="single" w:color="auto" w:sz="2" w:space="0"/>
              <w:bottom w:val="single" w:color="auto" w:sz="2" w:space="0"/>
              <w:right w:val="single" w:color="auto" w:sz="2" w:space="0"/>
            </w:tcBorders>
            <w:noWrap w:val="0"/>
            <w:tcMar>
              <w:top w:w="0" w:type="dxa"/>
              <w:left w:w="54" w:type="dxa"/>
              <w:bottom w:w="0" w:type="dxa"/>
              <w:right w:w="54" w:type="dxa"/>
            </w:tcMar>
            <w:vAlign w:val="top"/>
          </w:tcPr>
          <w:p>
            <w:pPr>
              <w:pStyle w:val="17"/>
              <w:spacing w:beforeAutospacing="0" w:afterAutospacing="0" w:line="400" w:lineRule="exact"/>
              <w:ind w:firstLine="480"/>
              <w:rPr>
                <w:rFonts w:cs="方正楷体_GBK"/>
                <w:color w:val="000000"/>
                <w:szCs w:val="24"/>
              </w:rPr>
            </w:pPr>
            <w:r>
              <w:rPr>
                <w:rFonts w:hint="eastAsia" w:ascii="宋体" w:hAnsi="宋体" w:eastAsia="方正楷体_GBK" w:cs="宋体"/>
                <w:color w:val="000000"/>
                <w:szCs w:val="32"/>
              </w:rPr>
              <w:t>主要包括金佛山北坡索道改扩建工程、金佛山喀斯特世界自然遗产保护管理展示、金佛山世界自然遗产保护与利用协同发展项目、金佛山北坡仙女洞片区开发、金佛山南坡户外运动项目等。</w:t>
            </w:r>
          </w:p>
        </w:tc>
      </w:tr>
    </w:tbl>
    <w:p>
      <w:pPr>
        <w:pStyle w:val="5"/>
        <w:keepNext w:val="0"/>
        <w:keepLines w:val="0"/>
        <w:widowControl/>
        <w:spacing w:before="0" w:after="0" w:line="560" w:lineRule="exact"/>
        <w:jc w:val="center"/>
        <w:rPr>
          <w:rFonts w:ascii="Times New Roman" w:hAnsi="Times New Roman" w:eastAsia="方正楷体_GBK" w:cs="方正楷体_GBK"/>
          <w:b/>
          <w:bCs/>
          <w:color w:val="000000"/>
        </w:rPr>
      </w:pPr>
      <w:bookmarkStart w:id="14" w:name="_Toc24594"/>
      <w:r>
        <w:rPr>
          <w:rFonts w:hint="eastAsia" w:ascii="Times New Roman" w:hAnsi="Times New Roman" w:eastAsia="方正楷体_GBK" w:cs="方正楷体_GBK"/>
          <w:b/>
          <w:bCs/>
          <w:color w:val="000000"/>
        </w:rPr>
        <w:t>第二节 打造山王坪片区康养龙头阵地</w:t>
      </w:r>
      <w:bookmarkEnd w:id="14"/>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高位推动山王坪康养度假区建设。以供给高品质健康生活为导向，迭代升级投建营封闭运行机制，全面投用完善的水电路气排污和新型社区智慧管理基础设施，加快构建避暑休闲、酒店宿集、文旅商体、主题乐园、森林研学等产业体系，梯次推出一批高品质康养社区和度假物业，培育壮大健康管理、中医养生、温泉疗愈等新型业态，构建完善的“全龄段、全季节、全链条”康养度假体系。年接待游客突破200万人次。到2030居住人口达到5万人。</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多点支撑康养开发新格局。以山王坪片区为龙头，辐射带动一批以医药康养、森林康养、生态旅居为主题的康养社区开发建设，推进良瑜国际、兴茂乐村、中海黎香湖、金佛东麓等康养项目，加快完善医疗、商业、交通等配套设施，共同打造“重庆康养看南川”名片。到2030年，全区康养产业产值达到200亿元。</w:t>
      </w:r>
    </w:p>
    <w:p>
      <w:pPr>
        <w:pStyle w:val="17"/>
        <w:widowControl/>
        <w:spacing w:beforeAutospacing="0" w:afterAutospacing="0" w:line="560" w:lineRule="exact"/>
        <w:ind w:firstLine="0" w:firstLineChars="0"/>
        <w:jc w:val="center"/>
        <w:rPr>
          <w:rFonts w:eastAsia="方正黑体_GBK"/>
          <w:sz w:val="32"/>
          <w:szCs w:val="32"/>
        </w:rPr>
      </w:pPr>
      <w:r>
        <w:rPr>
          <w:rFonts w:eastAsia="方正黑体_GBK"/>
          <w:sz w:val="32"/>
          <w:szCs w:val="32"/>
        </w:rPr>
        <w:t>专栏</w:t>
      </w:r>
      <w:r>
        <w:rPr>
          <w:rFonts w:hint="eastAsia" w:eastAsia="方正黑体_GBK"/>
          <w:sz w:val="32"/>
          <w:szCs w:val="32"/>
          <w:lang w:val="en-US" w:eastAsia="zh-CN"/>
        </w:rPr>
        <w:t>7</w:t>
      </w:r>
      <w:r>
        <w:rPr>
          <w:rFonts w:hint="eastAsia" w:eastAsia="方正黑体_GBK"/>
          <w:sz w:val="32"/>
          <w:szCs w:val="32"/>
        </w:rPr>
        <w:t xml:space="preserve"> 山王坪片区康养龙头阵地重点项目</w:t>
      </w:r>
    </w:p>
    <w:tbl>
      <w:tblPr>
        <w:tblStyle w:val="18"/>
        <w:tblW w:w="5000" w:type="pct"/>
        <w:tblInd w:w="0" w:type="dxa"/>
        <w:tblLayout w:type="autofit"/>
        <w:tblCellMar>
          <w:top w:w="15" w:type="dxa"/>
          <w:left w:w="15" w:type="dxa"/>
          <w:bottom w:w="15" w:type="dxa"/>
          <w:right w:w="15" w:type="dxa"/>
        </w:tblCellMar>
      </w:tblPr>
      <w:tblGrid>
        <w:gridCol w:w="8953"/>
      </w:tblGrid>
      <w:tr>
        <w:tblPrEx>
          <w:tblCellMar>
            <w:top w:w="15" w:type="dxa"/>
            <w:left w:w="15" w:type="dxa"/>
            <w:bottom w:w="15" w:type="dxa"/>
            <w:right w:w="15" w:type="dxa"/>
          </w:tblCellMar>
        </w:tblPrEx>
        <w:trPr>
          <w:trHeight w:val="289" w:hRule="atLeast"/>
        </w:trPr>
        <w:tc>
          <w:tcPr>
            <w:tcW w:w="5000" w:type="pct"/>
            <w:tcBorders>
              <w:top w:val="single" w:color="auto" w:sz="2" w:space="0"/>
              <w:left w:val="single" w:color="auto" w:sz="2" w:space="0"/>
              <w:bottom w:val="single" w:color="auto" w:sz="2" w:space="0"/>
              <w:right w:val="single" w:color="auto" w:sz="2" w:space="0"/>
            </w:tcBorders>
            <w:noWrap w:val="0"/>
            <w:tcMar>
              <w:top w:w="0" w:type="dxa"/>
              <w:left w:w="54" w:type="dxa"/>
              <w:bottom w:w="0" w:type="dxa"/>
              <w:right w:w="54" w:type="dxa"/>
            </w:tcMar>
            <w:vAlign w:val="top"/>
          </w:tcPr>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山王坪康养度假区：主要包括污水处理厂及管网工程、K线道路工程、喀斯特国家生态公园休闲体验提升项目、山王坪组团文旅商产业配套发展项目、康养品质酒店项目、康养地产开发、康复中心、主题品牌酒店、向云端森林疗愈民宿等。</w:t>
            </w:r>
          </w:p>
          <w:p>
            <w:pPr>
              <w:pStyle w:val="17"/>
              <w:spacing w:beforeAutospacing="0" w:afterAutospacing="0" w:line="400" w:lineRule="exact"/>
              <w:ind w:firstLine="480"/>
              <w:jc w:val="both"/>
            </w:pPr>
            <w:r>
              <w:rPr>
                <w:rFonts w:hint="eastAsia" w:ascii="宋体" w:hAnsi="宋体" w:eastAsia="方正楷体_GBK" w:cs="宋体"/>
                <w:color w:val="000000"/>
                <w:szCs w:val="32"/>
              </w:rPr>
              <w:t>多点康养：主要包括黎香湖医养项目、兴茂乐村国际旅游度假区项目、良瑜国际养生谷、金佛山龙山康养、长青森林康养度假区二期等。</w:t>
            </w:r>
          </w:p>
        </w:tc>
      </w:tr>
    </w:tbl>
    <w:p>
      <w:pPr>
        <w:pStyle w:val="5"/>
        <w:keepNext w:val="0"/>
        <w:keepLines w:val="0"/>
        <w:widowControl/>
        <w:spacing w:before="0" w:after="0" w:line="550" w:lineRule="exact"/>
        <w:jc w:val="center"/>
        <w:rPr>
          <w:rFonts w:ascii="Times New Roman" w:hAnsi="Times New Roman" w:eastAsia="方正楷体_GBK" w:cs="方正楷体_GBK"/>
          <w:b/>
          <w:bCs/>
          <w:color w:val="000000"/>
        </w:rPr>
      </w:pPr>
      <w:bookmarkStart w:id="15" w:name="_Toc10553"/>
      <w:r>
        <w:rPr>
          <w:rFonts w:hint="eastAsia" w:ascii="Times New Roman" w:hAnsi="Times New Roman" w:eastAsia="方正楷体_GBK" w:cs="方正楷体_GBK"/>
          <w:b/>
          <w:bCs/>
          <w:color w:val="000000"/>
        </w:rPr>
        <w:t>第三节 迭代升级178环山文旅经济带</w:t>
      </w:r>
      <w:bookmarkEnd w:id="15"/>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构建内外双环的趣驾空间，内部聚焦金佛山核心区外部串联地质奇观，全面提升“自驾+骑行+徒步”的三维交通网络体系，打造国家级旅游风景道。梳理“178打卡风景点”，优化提升主线标识系统，展现178logo、地质科普及沿线镇街文化、景观、美食等特色，打造最靓打卡标志点。完善充电桩、旅游公厕等配套设施，搭建“一站式”文旅信息服务平台，提升游客智慧化、信息化、便捷化出行水平。打造沉浸式游玩体验线，丰富“趣”系列旅游产品，培育一批等级民宿、星级露营地、A级景区、主题村落，高质量举办杜鹃花节、夏日滨水露营季、金佛山178刨猪汤文旅消费季等四季品牌活动。发展“一镇一品”“一镇一味”，以品牌化思路做好“土特产”文章，做大做优餐饮经济、后备箱经济。依托金佛山南坡自然资源和复合地形优势，打造国家级高质量户外运动目的地，开发“水陆空”多元户外项目，构建集极限运动、专业训练、赛事承办、康养消费于一体的综合性枢纽。</w:t>
      </w:r>
    </w:p>
    <w:p>
      <w:pPr>
        <w:pStyle w:val="17"/>
        <w:widowControl/>
        <w:spacing w:beforeAutospacing="0" w:afterAutospacing="0" w:line="560" w:lineRule="exact"/>
        <w:ind w:firstLine="0" w:firstLineChars="0"/>
        <w:jc w:val="center"/>
        <w:rPr>
          <w:rFonts w:eastAsia="方正黑体_GBK"/>
          <w:color w:val="000000"/>
          <w:sz w:val="32"/>
          <w:szCs w:val="32"/>
        </w:rPr>
      </w:pPr>
      <w:r>
        <w:rPr>
          <w:rFonts w:eastAsia="方正黑体_GBK"/>
          <w:color w:val="000000"/>
          <w:sz w:val="32"/>
          <w:szCs w:val="32"/>
        </w:rPr>
        <w:t>专栏</w:t>
      </w:r>
      <w:r>
        <w:rPr>
          <w:rFonts w:hint="eastAsia" w:eastAsia="方正黑体_GBK"/>
          <w:color w:val="000000"/>
          <w:sz w:val="32"/>
          <w:szCs w:val="32"/>
          <w:lang w:val="en-US" w:eastAsia="zh-CN"/>
        </w:rPr>
        <w:t>8</w:t>
      </w:r>
      <w:r>
        <w:rPr>
          <w:rFonts w:hint="eastAsia" w:eastAsia="方正黑体_GBK"/>
          <w:color w:val="000000"/>
          <w:sz w:val="32"/>
          <w:szCs w:val="32"/>
        </w:rPr>
        <w:t xml:space="preserve"> 178环山文旅经济带重点项目</w:t>
      </w:r>
    </w:p>
    <w:tbl>
      <w:tblPr>
        <w:tblStyle w:val="18"/>
        <w:tblW w:w="5000" w:type="pct"/>
        <w:tblInd w:w="0" w:type="dxa"/>
        <w:tblLayout w:type="autofit"/>
        <w:tblCellMar>
          <w:top w:w="15" w:type="dxa"/>
          <w:left w:w="15" w:type="dxa"/>
          <w:bottom w:w="15" w:type="dxa"/>
          <w:right w:w="15" w:type="dxa"/>
        </w:tblCellMar>
      </w:tblPr>
      <w:tblGrid>
        <w:gridCol w:w="8953"/>
      </w:tblGrid>
      <w:tr>
        <w:tblPrEx>
          <w:tblCellMar>
            <w:top w:w="15" w:type="dxa"/>
            <w:left w:w="15" w:type="dxa"/>
            <w:bottom w:w="15" w:type="dxa"/>
            <w:right w:w="15" w:type="dxa"/>
          </w:tblCellMar>
        </w:tblPrEx>
        <w:trPr>
          <w:trHeight w:val="187" w:hRule="atLeast"/>
        </w:trPr>
        <w:tc>
          <w:tcPr>
            <w:tcW w:w="5000" w:type="pct"/>
            <w:tcBorders>
              <w:top w:val="single" w:color="auto" w:sz="2" w:space="0"/>
              <w:left w:val="single" w:color="auto" w:sz="2" w:space="0"/>
              <w:bottom w:val="single" w:color="auto" w:sz="2" w:space="0"/>
              <w:right w:val="single" w:color="auto" w:sz="2" w:space="0"/>
            </w:tcBorders>
            <w:noWrap w:val="0"/>
            <w:tcMar>
              <w:top w:w="0" w:type="dxa"/>
              <w:left w:w="54" w:type="dxa"/>
              <w:bottom w:w="0" w:type="dxa"/>
              <w:right w:w="54" w:type="dxa"/>
            </w:tcMar>
            <w:vAlign w:val="top"/>
          </w:tcPr>
          <w:p>
            <w:pPr>
              <w:pStyle w:val="17"/>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80"/>
              <w:textAlignment w:val="auto"/>
              <w:rPr>
                <w:rFonts w:cs="方正楷体_GBK"/>
                <w:color w:val="000000"/>
                <w:szCs w:val="24"/>
              </w:rPr>
            </w:pPr>
            <w:r>
              <w:rPr>
                <w:rFonts w:hint="eastAsia" w:ascii="宋体" w:hAnsi="宋体" w:eastAsia="方正楷体_GBK" w:cs="宋体"/>
                <w:color w:val="000000"/>
                <w:szCs w:val="32"/>
              </w:rPr>
              <w:t>主要包括178环线民宿集群升级改造项目、178环线旅游服务区、178环线沿线基础设施景点开发建设项目、金山户外运动公共服务设施建设项目、国家级高质量户外运动目的地项目、山地户外徒步项目、神龙峡景区沙滩休闲度假综合体、神龙峡景区旅游基础设施提升项目、神龙峡民宿平急两用改造项目等。</w:t>
            </w:r>
          </w:p>
        </w:tc>
      </w:tr>
    </w:tbl>
    <w:p>
      <w:pPr>
        <w:pStyle w:val="5"/>
        <w:keepNext w:val="0"/>
        <w:keepLines w:val="0"/>
        <w:widowControl/>
        <w:spacing w:before="0" w:after="0" w:line="530" w:lineRule="exact"/>
        <w:jc w:val="center"/>
        <w:rPr>
          <w:rFonts w:ascii="Times New Roman" w:hAnsi="Times New Roman" w:eastAsia="方正楷体_GBK" w:cs="方正楷体_GBK"/>
          <w:b/>
          <w:bCs/>
          <w:color w:val="000000"/>
        </w:rPr>
      </w:pPr>
      <w:bookmarkStart w:id="16" w:name="_Toc1668"/>
      <w:r>
        <w:rPr>
          <w:rFonts w:hint="eastAsia" w:ascii="Times New Roman" w:hAnsi="Times New Roman" w:eastAsia="方正楷体_GBK" w:cs="方正楷体_GBK"/>
          <w:b/>
          <w:bCs/>
          <w:color w:val="000000"/>
        </w:rPr>
        <w:t>第四节 构建农文旅多点融合新格局</w:t>
      </w:r>
      <w:bookmarkEnd w:id="16"/>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全面推进农旅融合。北部坚持以农促旅，重点发展设施农业、休闲农业，培育观赏游乐、农事体验、文化研学等乡村旅游业态，建设一批高品质田园综合体和乡村旅游特色村，发展周末经济、小长假经济。南部坚持以旅促农，以金佛山为中心，覆盖南部中高海拔地区，重点发展中药材、大树茶、方竹笋、中蜂、南川鸡等特色产业，推动土特产品向旅游文创转化，持续推出一批“爆款”“爆品”。打造乡村节会品牌，举办古树茶采摘节、“踏春撒野”村游季、金佛山178乡村村晚等品牌节会活动，形成“四季有花赏，时时有节庆”的旅游格局。</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推动文旅有机融合。传承南川历史文脉，重点打造东街文旅精品典范，提升尹子祠、金佛山书画院等城市文化旅游影响力，打造城市文化旅游新地标。创新“非遗+旅游”“非遗+研学”等路径，结合板凳龙舞、大有山歌等非遗文化，打造沉浸式非遗体验场景，培育非遗主题精品线路和研学基地，推动非遗从“活起来”走向“火起来”。提升旅游项目文化内涵，推进旅游业与红色文化、三线文化、中医药文化有机融合，推出合溪红色文化、焦坪中药文化等旅游精品线路。</w:t>
      </w:r>
    </w:p>
    <w:p>
      <w:pPr>
        <w:pStyle w:val="17"/>
        <w:widowControl/>
        <w:spacing w:beforeAutospacing="0" w:afterAutospacing="0" w:line="520" w:lineRule="exact"/>
        <w:ind w:firstLine="0" w:firstLineChars="0"/>
        <w:jc w:val="center"/>
        <w:rPr>
          <w:rFonts w:eastAsia="方正黑体_GBK"/>
          <w:color w:val="000000"/>
          <w:sz w:val="32"/>
          <w:szCs w:val="32"/>
        </w:rPr>
      </w:pPr>
      <w:r>
        <w:rPr>
          <w:rFonts w:eastAsia="方正黑体_GBK"/>
          <w:color w:val="000000"/>
          <w:sz w:val="32"/>
          <w:szCs w:val="32"/>
        </w:rPr>
        <w:t>专栏</w:t>
      </w:r>
      <w:r>
        <w:rPr>
          <w:rFonts w:hint="eastAsia" w:eastAsia="方正黑体_GBK"/>
          <w:color w:val="000000"/>
          <w:sz w:val="32"/>
          <w:szCs w:val="32"/>
          <w:lang w:val="en-US" w:eastAsia="zh-CN"/>
        </w:rPr>
        <w:t>9</w:t>
      </w:r>
      <w:r>
        <w:rPr>
          <w:rFonts w:hint="eastAsia" w:eastAsia="方正黑体_GBK"/>
          <w:color w:val="000000"/>
          <w:sz w:val="32"/>
          <w:szCs w:val="32"/>
        </w:rPr>
        <w:t xml:space="preserve"> 农文旅融合重点项目</w:t>
      </w:r>
    </w:p>
    <w:tbl>
      <w:tblPr>
        <w:tblStyle w:val="18"/>
        <w:tblW w:w="5000" w:type="pct"/>
        <w:tblInd w:w="0" w:type="dxa"/>
        <w:tblLayout w:type="autofit"/>
        <w:tblCellMar>
          <w:top w:w="15" w:type="dxa"/>
          <w:left w:w="15" w:type="dxa"/>
          <w:bottom w:w="15" w:type="dxa"/>
          <w:right w:w="15" w:type="dxa"/>
        </w:tblCellMar>
      </w:tblPr>
      <w:tblGrid>
        <w:gridCol w:w="8953"/>
      </w:tblGrid>
      <w:tr>
        <w:tblPrEx>
          <w:tblCellMar>
            <w:top w:w="15" w:type="dxa"/>
            <w:left w:w="15" w:type="dxa"/>
            <w:bottom w:w="15" w:type="dxa"/>
            <w:right w:w="15" w:type="dxa"/>
          </w:tblCellMar>
        </w:tblPrEx>
        <w:trPr>
          <w:trHeight w:val="45" w:hRule="atLeast"/>
        </w:trPr>
        <w:tc>
          <w:tcPr>
            <w:tcW w:w="5000" w:type="pct"/>
            <w:tcBorders>
              <w:top w:val="single" w:color="auto" w:sz="2" w:space="0"/>
              <w:left w:val="single" w:color="auto" w:sz="2" w:space="0"/>
              <w:bottom w:val="single" w:color="auto" w:sz="2" w:space="0"/>
              <w:right w:val="single" w:color="auto" w:sz="2" w:space="0"/>
            </w:tcBorders>
            <w:noWrap w:val="0"/>
            <w:tcMar>
              <w:top w:w="0" w:type="dxa"/>
              <w:left w:w="54" w:type="dxa"/>
              <w:bottom w:w="0" w:type="dxa"/>
              <w:right w:w="54" w:type="dxa"/>
            </w:tcMar>
            <w:vAlign w:val="top"/>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2"/>
              <w:jc w:val="both"/>
              <w:textAlignment w:val="auto"/>
              <w:rPr>
                <w:rFonts w:ascii="宋体" w:hAnsi="宋体" w:eastAsia="方正楷体_GBK" w:cs="宋体"/>
                <w:color w:val="000000"/>
                <w:szCs w:val="32"/>
              </w:rPr>
            </w:pPr>
            <w:r>
              <w:rPr>
                <w:rFonts w:ascii="宋体" w:hAnsi="宋体" w:eastAsia="方正楷体_GBK" w:cs="宋体"/>
                <w:color w:val="000000"/>
                <w:szCs w:val="32"/>
              </w:rPr>
              <w:t>文旅融合</w:t>
            </w:r>
            <w:r>
              <w:rPr>
                <w:rFonts w:hint="eastAsia" w:ascii="宋体" w:hAnsi="宋体" w:eastAsia="方正楷体_GBK" w:cs="宋体"/>
                <w:color w:val="000000"/>
                <w:szCs w:val="32"/>
              </w:rPr>
              <w:t>：主要包括</w:t>
            </w:r>
            <w:r>
              <w:rPr>
                <w:rFonts w:ascii="宋体" w:hAnsi="宋体" w:eastAsia="方正楷体_GBK" w:cs="宋体"/>
                <w:color w:val="000000"/>
                <w:szCs w:val="32"/>
              </w:rPr>
              <w:t>点将</w:t>
            </w:r>
            <w:r>
              <w:rPr>
                <w:rFonts w:hint="eastAsia" w:ascii="宋体" w:hAnsi="宋体" w:eastAsia="方正楷体_GBK" w:cs="宋体"/>
                <w:color w:val="000000"/>
                <w:szCs w:val="32"/>
              </w:rPr>
              <w:t>台文旅融合项目、风吹岭露营综合体、风吹岭—龙崖城文旅产业开发项目、合溪红色旅游综合体等。</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2"/>
              <w:jc w:val="both"/>
              <w:textAlignment w:val="auto"/>
            </w:pPr>
            <w:r>
              <w:rPr>
                <w:rFonts w:hint="eastAsia" w:ascii="宋体" w:hAnsi="宋体" w:eastAsia="方正楷体_GBK" w:cs="宋体"/>
                <w:color w:val="000000"/>
                <w:szCs w:val="32"/>
              </w:rPr>
              <w:t>农旅融合：主要包括槐坪山羊坪片区乡村振兴项目、小指拇山旅游综合体、河图茶旅融合旅游综合体、德隆乡村旅游度假区等。</w:t>
            </w:r>
          </w:p>
        </w:tc>
      </w:tr>
    </w:tbl>
    <w:p>
      <w:pPr>
        <w:pStyle w:val="17"/>
        <w:keepNext w:val="0"/>
        <w:keepLines w:val="0"/>
        <w:pageBreakBefore w:val="0"/>
        <w:widowControl/>
        <w:kinsoku/>
        <w:wordWrap/>
        <w:overflowPunct/>
        <w:topLinePunct w:val="0"/>
        <w:autoSpaceDE/>
        <w:autoSpaceDN/>
        <w:bidi w:val="0"/>
        <w:adjustRightInd/>
        <w:snapToGrid/>
        <w:spacing w:before="435" w:beforeLines="100" w:after="435" w:afterLines="100" w:line="600" w:lineRule="exact"/>
        <w:ind w:firstLine="0" w:firstLineChars="0"/>
        <w:jc w:val="center"/>
        <w:textAlignment w:val="auto"/>
        <w:outlineLvl w:val="1"/>
        <w:rPr>
          <w:rFonts w:eastAsia="方正黑体_GBK" w:cs="方正黑体_GBK"/>
          <w:color w:val="000000"/>
          <w:sz w:val="32"/>
          <w:szCs w:val="32"/>
        </w:rPr>
      </w:pPr>
      <w:bookmarkStart w:id="17" w:name="_Toc28882"/>
      <w:r>
        <w:rPr>
          <w:rFonts w:hint="eastAsia" w:eastAsia="方正黑体_GBK" w:cs="方正黑体_GBK"/>
          <w:color w:val="000000"/>
          <w:sz w:val="32"/>
          <w:szCs w:val="32"/>
        </w:rPr>
        <w:t>第六章 建设国家农业现代化示范区</w:t>
      </w:r>
      <w:bookmarkEnd w:id="17"/>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以建设国家农业现代化示范区为统揽，走好“观光农业、城郊农村、新型农民”三农新路，争创国家现代农业产业园，构建“1+2+X”现代农业产业体系，农业农村现代化水平走在全市前列。</w:t>
      </w:r>
    </w:p>
    <w:p>
      <w:pPr>
        <w:pStyle w:val="5"/>
        <w:keepNext w:val="0"/>
        <w:keepLines w:val="0"/>
        <w:pageBreakBefore w:val="0"/>
        <w:widowControl/>
        <w:kinsoku/>
        <w:wordWrap/>
        <w:overflowPunct/>
        <w:topLinePunct w:val="0"/>
        <w:autoSpaceDE/>
        <w:autoSpaceDN/>
        <w:bidi w:val="0"/>
        <w:adjustRightInd/>
        <w:snapToGrid/>
        <w:spacing w:before="0" w:after="0" w:line="600" w:lineRule="exact"/>
        <w:jc w:val="center"/>
        <w:textAlignment w:val="auto"/>
        <w:rPr>
          <w:rFonts w:ascii="Times New Roman" w:hAnsi="Times New Roman" w:eastAsia="方正楷体_GBK" w:cs="方正楷体_GBK"/>
          <w:b/>
          <w:bCs/>
          <w:color w:val="000000"/>
        </w:rPr>
      </w:pPr>
      <w:bookmarkStart w:id="18" w:name="_Toc26123"/>
      <w:r>
        <w:rPr>
          <w:rFonts w:hint="eastAsia" w:ascii="Times New Roman" w:hAnsi="Times New Roman" w:eastAsia="方正楷体_GBK" w:cs="方正楷体_GBK"/>
          <w:b/>
          <w:bCs/>
          <w:color w:val="000000"/>
        </w:rPr>
        <w:t>第一节 保障粮食安全和重要农产品供给</w:t>
      </w:r>
      <w:bookmarkEnd w:id="18"/>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严格落实耕地保护责任制，坚持数量、质量、生态“三位一体”耕地保护体系，开展测土配方施肥，持续推进化肥减量增效，坚决遏制耕地“非农化”、有效防止“非粮化”，守牢78.3万亩耕地和62万亩永久基本农田保护红线。统筹开展田、土、水、路、林、电、技、管综合治理，加快推进灌区建设及现代化改造，实施15万亩高标准农田建设。高质量推进粮油作物大面积单产提升工程，确保粮食种植面积和产量稳定在73万亩、31万吨以上。保障畜禽、蔬菜等重要农产品供给，适度扩大生猪规模化养殖，生猪出栏量稳定在60万头以上。大力发展林果、竹笋等经济林，规范发展林下种养，多渠道拓宽食物来源，构建多元化食物供给体系。</w:t>
      </w:r>
    </w:p>
    <w:p>
      <w:pPr>
        <w:pStyle w:val="5"/>
        <w:keepNext w:val="0"/>
        <w:keepLines w:val="0"/>
        <w:pageBreakBefore w:val="0"/>
        <w:widowControl/>
        <w:kinsoku/>
        <w:wordWrap/>
        <w:overflowPunct/>
        <w:topLinePunct w:val="0"/>
        <w:autoSpaceDE/>
        <w:autoSpaceDN/>
        <w:bidi w:val="0"/>
        <w:adjustRightInd/>
        <w:snapToGrid/>
        <w:spacing w:before="0" w:after="0" w:line="600" w:lineRule="exact"/>
        <w:jc w:val="center"/>
        <w:textAlignment w:val="auto"/>
        <w:rPr>
          <w:rFonts w:ascii="Times New Roman" w:hAnsi="Times New Roman" w:eastAsia="方正楷体_GBK" w:cs="方正楷体_GBK"/>
          <w:b/>
          <w:bCs/>
          <w:color w:val="000000"/>
        </w:rPr>
      </w:pPr>
      <w:bookmarkStart w:id="19" w:name="_Toc31205"/>
      <w:r>
        <w:rPr>
          <w:rFonts w:hint="eastAsia" w:ascii="Times New Roman" w:hAnsi="Times New Roman" w:eastAsia="方正楷体_GBK" w:cs="方正楷体_GBK"/>
          <w:b/>
          <w:bCs/>
          <w:color w:val="000000"/>
        </w:rPr>
        <w:t>第二节 培优做强</w:t>
      </w:r>
      <w:r>
        <w:rPr>
          <w:rFonts w:hint="eastAsia" w:ascii="Times New Roman" w:hAnsi="Times New Roman" w:eastAsia="方正楷体_GBK" w:cs="方正楷体_GBK"/>
          <w:b/>
          <w:bCs/>
          <w:color w:val="000000"/>
          <w:lang w:eastAsia="zh-CN"/>
        </w:rPr>
        <w:t>“</w:t>
      </w:r>
      <w:r>
        <w:rPr>
          <w:rFonts w:hint="eastAsia" w:ascii="Times New Roman" w:hAnsi="Times New Roman" w:eastAsia="方正楷体_GBK" w:cs="方正楷体_GBK"/>
          <w:b/>
          <w:bCs/>
          <w:color w:val="000000"/>
        </w:rPr>
        <w:t>1+2+X</w:t>
      </w:r>
      <w:r>
        <w:rPr>
          <w:rFonts w:hint="eastAsia" w:ascii="Times New Roman" w:hAnsi="Times New Roman" w:eastAsia="方正楷体_GBK" w:cs="方正楷体_GBK"/>
          <w:b/>
          <w:bCs/>
          <w:color w:val="000000"/>
          <w:lang w:eastAsia="zh-CN"/>
        </w:rPr>
        <w:t>”</w:t>
      </w:r>
      <w:r>
        <w:rPr>
          <w:rFonts w:hint="eastAsia" w:ascii="Times New Roman" w:hAnsi="Times New Roman" w:eastAsia="方正楷体_GBK" w:cs="方正楷体_GBK"/>
          <w:b/>
          <w:bCs/>
          <w:color w:val="000000"/>
        </w:rPr>
        <w:t>现代农业产业体系</w:t>
      </w:r>
      <w:bookmarkEnd w:id="19"/>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推动设施蔬菜全链条发展，推广种植技术成熟、附加值高、产出量大的品种，建成5000亩现代设施蔬菜基地，全力创建以设施蔬菜为主导产业的国家现代农业产业园。做大做强大树茶产业，保护和开发利用茶树资源，做好大树茶新品种选育、新产品研发、新工艺推广，严格茶叶质量标准监管，培育壮大经营主体，健全种植、加工、销售全产业链，落实品牌、包装、营销“三统一”，推动大树茶产业健康可持续发展，成功创建德隆镇国家大树茶产业强镇。迭代升级南川方竹笋产业，逐渐扩大方竹资源优势，着力突破鲜笋保鲜技术，加强竹笋食品、保健品等精深加工产品研发。因地制宜发展南川米、中药材、中华蜜蜂等特色产业，促进集群化发展，建设市级农业创业孵化园，农业主导产业增速高于全市平均水平。</w:t>
      </w:r>
    </w:p>
    <w:p>
      <w:pPr>
        <w:pStyle w:val="5"/>
        <w:keepNext w:val="0"/>
        <w:keepLines w:val="0"/>
        <w:widowControl/>
        <w:spacing w:before="0" w:after="0" w:line="570" w:lineRule="exact"/>
        <w:jc w:val="center"/>
        <w:rPr>
          <w:rFonts w:ascii="Times New Roman" w:hAnsi="Times New Roman" w:eastAsia="方正楷体_GBK" w:cs="方正楷体_GBK"/>
          <w:b/>
          <w:bCs/>
          <w:color w:val="000000"/>
        </w:rPr>
      </w:pPr>
      <w:bookmarkStart w:id="20" w:name="_Toc29686"/>
      <w:r>
        <w:rPr>
          <w:rFonts w:hint="eastAsia" w:ascii="Times New Roman" w:hAnsi="Times New Roman" w:eastAsia="方正楷体_GBK" w:cs="方正楷体_GBK"/>
          <w:b/>
          <w:bCs/>
          <w:color w:val="000000"/>
        </w:rPr>
        <w:t>第三节 加快发展现代设施农业</w:t>
      </w:r>
      <w:bookmarkEnd w:id="20"/>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全力建设全市规模最大、效益最好的设施农业示范基地，突出存量抓提升、增量抓拓展，构建以大观镇为核心，延伸至兴隆镇、木凉镇、河图镇的“一片三线”现代设施农业发展格局，筑牢重庆主城周边“菜篮子”稳产保供底线。加快建设高标准连栋大棚，配套智慧农业工厂、物流配送中心、蔬菜研发中心等现代农业设施，提升农业现代化水平。加快推进农业数字化变革，探索“产业大脑+未来农场”耦合发展模式，争创市级未来农场3个。多元发展高效集约的现代设施畜牧业、渔业，稳步推进生猪、家禽、肉牛立体化集约化规模化设施养殖和智能化养殖渔场建设。到2030年，全区设施农业规模突破1万亩，栽培信息化率达到85%。</w:t>
      </w:r>
    </w:p>
    <w:p>
      <w:pPr>
        <w:pStyle w:val="5"/>
        <w:keepNext w:val="0"/>
        <w:keepLines w:val="0"/>
        <w:widowControl/>
        <w:spacing w:before="0" w:after="0" w:line="570" w:lineRule="exact"/>
        <w:jc w:val="center"/>
        <w:rPr>
          <w:rFonts w:ascii="Times New Roman" w:hAnsi="Times New Roman" w:eastAsia="方正楷体_GBK" w:cs="方正楷体_GBK"/>
          <w:b/>
          <w:bCs/>
          <w:color w:val="000000"/>
        </w:rPr>
      </w:pPr>
      <w:bookmarkStart w:id="21" w:name="_Toc29786"/>
      <w:r>
        <w:rPr>
          <w:rFonts w:hint="eastAsia" w:ascii="Times New Roman" w:hAnsi="Times New Roman" w:eastAsia="方正楷体_GBK" w:cs="方正楷体_GBK"/>
          <w:b/>
          <w:bCs/>
          <w:color w:val="000000"/>
        </w:rPr>
        <w:t>第四节 加强农产品流通体系建设</w:t>
      </w:r>
      <w:bookmarkEnd w:id="21"/>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优化农产品销售网络布局，引入农贸市场新业态，补齐城区大型菜市场缺失短板，加快构建以农产品批发市场为龙头、城区菜市场和乡镇农贸市场为基础、农产品电商销售为补充的农产品市场体系。构建线上线下相结合的农村电商生态链，线上进驻各大电商平台，线下依托大型商超和社区配送。完善城乡三级物流配送体系，发挥“邮运通”物流体系带动作用，打通“工业品下乡、农产品进城”双向流通渠道。补齐产地“最后一公里”冷链物流设施短板，完善粮食减损绿色烘干设施，推进冷链物流集配中心建设。到2030年，培育1个带动性强的农产品流通企业、建设1个区域集采集配中心。</w:t>
      </w:r>
    </w:p>
    <w:p>
      <w:pPr>
        <w:pStyle w:val="5"/>
        <w:keepNext w:val="0"/>
        <w:keepLines w:val="0"/>
        <w:widowControl/>
        <w:spacing w:before="0" w:after="0" w:line="560" w:lineRule="exact"/>
        <w:jc w:val="center"/>
        <w:rPr>
          <w:rFonts w:ascii="Times New Roman" w:hAnsi="Times New Roman" w:eastAsia="方正楷体_GBK" w:cs="方正楷体_GBK"/>
          <w:b/>
          <w:bCs/>
          <w:color w:val="000000"/>
        </w:rPr>
      </w:pPr>
      <w:bookmarkStart w:id="22" w:name="_Toc14612"/>
      <w:r>
        <w:rPr>
          <w:rFonts w:hint="eastAsia" w:ascii="Times New Roman" w:hAnsi="Times New Roman" w:eastAsia="方正楷体_GBK" w:cs="方正楷体_GBK"/>
          <w:b/>
          <w:bCs/>
          <w:color w:val="000000"/>
        </w:rPr>
        <w:t>第五节 做响做靓特色名优品牌</w:t>
      </w:r>
      <w:bookmarkEnd w:id="22"/>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坚定实施品牌农业发展战略，构建以拳头产品品牌为带动、区域公用品牌为主导、企业商标品牌为支撑、农产品品牌为基础的农业品牌矩阵。做强农产品“三品一标”，规范“南川米”“南川方竹笋”等地理标志产品使用，整合提升“南川大树茶”“金佛玉翠”等重点品牌。加大品牌宣传推广力度，充分挖掘南川农耕文化底蕴，丰富稻米文化内涵，讲好讲深“设施蔬菜故事”，运用直播、展会等营销模式，广泛开展南川“土特产”品质鉴定和宣传推介活动，扩大南川特色名优农产品影响力。</w:t>
      </w:r>
    </w:p>
    <w:p>
      <w:pPr>
        <w:pStyle w:val="17"/>
        <w:widowControl/>
        <w:spacing w:beforeAutospacing="0" w:afterAutospacing="0" w:line="560" w:lineRule="exact"/>
        <w:ind w:firstLine="0" w:firstLineChars="0"/>
        <w:jc w:val="center"/>
        <w:rPr>
          <w:rFonts w:eastAsia="方正黑体_GBK"/>
          <w:color w:val="000000"/>
          <w:sz w:val="32"/>
          <w:szCs w:val="32"/>
        </w:rPr>
      </w:pPr>
      <w:r>
        <w:rPr>
          <w:rFonts w:eastAsia="方正黑体_GBK"/>
          <w:color w:val="000000"/>
          <w:sz w:val="32"/>
          <w:szCs w:val="32"/>
        </w:rPr>
        <w:t>专栏</w:t>
      </w:r>
      <w:r>
        <w:rPr>
          <w:rFonts w:hint="eastAsia" w:eastAsia="方正黑体_GBK"/>
          <w:color w:val="000000"/>
          <w:sz w:val="32"/>
          <w:szCs w:val="32"/>
        </w:rPr>
        <w:t>1</w:t>
      </w:r>
      <w:r>
        <w:rPr>
          <w:rFonts w:hint="eastAsia" w:eastAsia="方正黑体_GBK"/>
          <w:color w:val="000000"/>
          <w:sz w:val="32"/>
          <w:szCs w:val="32"/>
          <w:lang w:val="en-US" w:eastAsia="zh-CN"/>
        </w:rPr>
        <w:t>0</w:t>
      </w:r>
      <w:r>
        <w:rPr>
          <w:rFonts w:hint="eastAsia" w:eastAsia="方正黑体_GBK"/>
          <w:color w:val="000000"/>
          <w:sz w:val="32"/>
          <w:szCs w:val="32"/>
        </w:rPr>
        <w:t xml:space="preserve"> 现代农业产业重点项目</w:t>
      </w:r>
    </w:p>
    <w:tbl>
      <w:tblPr>
        <w:tblStyle w:val="18"/>
        <w:tblW w:w="5000" w:type="pct"/>
        <w:tblInd w:w="0" w:type="dxa"/>
        <w:tblLayout w:type="autofit"/>
        <w:tblCellMar>
          <w:top w:w="15" w:type="dxa"/>
          <w:left w:w="15" w:type="dxa"/>
          <w:bottom w:w="15" w:type="dxa"/>
          <w:right w:w="15" w:type="dxa"/>
        </w:tblCellMar>
      </w:tblPr>
      <w:tblGrid>
        <w:gridCol w:w="8953"/>
      </w:tblGrid>
      <w:tr>
        <w:tblPrEx>
          <w:tblCellMar>
            <w:top w:w="15" w:type="dxa"/>
            <w:left w:w="15" w:type="dxa"/>
            <w:bottom w:w="15" w:type="dxa"/>
            <w:right w:w="15" w:type="dxa"/>
          </w:tblCellMar>
        </w:tblPrEx>
        <w:trPr>
          <w:trHeight w:val="203" w:hRule="atLeast"/>
        </w:trPr>
        <w:tc>
          <w:tcPr>
            <w:tcW w:w="5000" w:type="pct"/>
            <w:tcBorders>
              <w:top w:val="single" w:color="auto" w:sz="2" w:space="0"/>
              <w:left w:val="single" w:color="auto" w:sz="2" w:space="0"/>
              <w:bottom w:val="single" w:color="auto" w:sz="2" w:space="0"/>
              <w:right w:val="single" w:color="auto" w:sz="2" w:space="0"/>
            </w:tcBorders>
            <w:noWrap w:val="0"/>
            <w:tcMar>
              <w:top w:w="0" w:type="dxa"/>
              <w:left w:w="54" w:type="dxa"/>
              <w:bottom w:w="0" w:type="dxa"/>
              <w:right w:w="54" w:type="dxa"/>
            </w:tcMar>
            <w:vAlign w:val="top"/>
          </w:tcPr>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粮食和重要农产品：主要包括高标准农田建设项目、标准化生猪养殖建设项目、生猪屠宰场建设及肉制品加工、南川鸡种质资源保护与开发利用项目等。</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现代农业产业体系</w:t>
            </w:r>
            <w:r>
              <w:rPr>
                <w:rFonts w:hint="eastAsia" w:ascii="宋体" w:hAnsi="宋体" w:eastAsia="方正楷体_GBK" w:cs="宋体"/>
                <w:color w:val="000000"/>
                <w:szCs w:val="32"/>
                <w:lang w:val="en-US" w:eastAsia="zh-CN"/>
              </w:rPr>
              <w:t>：主要包括现代设施蔬菜产业带建设项目、南部片区高山生态设施蔬菜基地、大树茶种质资源收集保存保护与评价项目、夏秋茶综合利用项目、三泉镇方笋奇飨街、辣椒全产业链建设项目、“南川米”全产业链建设项目、金佛山中蜂种质资源保种与开发利用项目、金佛山糯玉米基地建设和产业化开发项目、金佛山纯菜油基地建设和产业化开发项目等。</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设施农业：主要包括现代渔业基地提质改造项目、数字化富硒特色蛋鸡养殖基地项目、重庆市山地畜牧业科技创新示范基地项目、北部片区农业产学研基地、现代农业无人农场等。</w:t>
            </w:r>
          </w:p>
          <w:p>
            <w:pPr>
              <w:pStyle w:val="17"/>
              <w:spacing w:beforeAutospacing="0" w:afterAutospacing="0" w:line="400" w:lineRule="exact"/>
              <w:ind w:firstLine="480"/>
              <w:jc w:val="both"/>
              <w:rPr>
                <w:rFonts w:cs="方正楷体_GBK"/>
                <w:color w:val="000000"/>
                <w:szCs w:val="24"/>
                <w:highlight w:val="yellow"/>
              </w:rPr>
            </w:pPr>
            <w:r>
              <w:rPr>
                <w:rFonts w:hint="eastAsia" w:ascii="宋体" w:hAnsi="宋体" w:eastAsia="方正楷体_GBK" w:cs="宋体"/>
                <w:color w:val="000000"/>
                <w:szCs w:val="32"/>
              </w:rPr>
              <w:t>农产品流通体系：主要包括农产品冷链物流交易中心项目、</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互联网+</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农产品出村进城工程、城乡仓储及现货集散中心（农副产品交易中心改造）项目、丰绿农产品批发物流市场升级改造项目、区级为农服务中心等。</w:t>
            </w:r>
          </w:p>
        </w:tc>
      </w:tr>
    </w:tbl>
    <w:p>
      <w:pPr>
        <w:pStyle w:val="17"/>
        <w:widowControl/>
        <w:spacing w:before="435" w:beforeLines="100" w:after="435" w:afterLines="100" w:line="560" w:lineRule="exact"/>
        <w:ind w:firstLine="0" w:firstLineChars="0"/>
        <w:jc w:val="center"/>
        <w:outlineLvl w:val="1"/>
        <w:rPr>
          <w:rFonts w:eastAsia="方正黑体_GBK" w:cs="方正黑体_GBK"/>
          <w:color w:val="000000"/>
          <w:sz w:val="32"/>
          <w:szCs w:val="32"/>
        </w:rPr>
      </w:pPr>
      <w:bookmarkStart w:id="23" w:name="_Toc9252"/>
      <w:r>
        <w:rPr>
          <w:rFonts w:hint="eastAsia" w:eastAsia="方正黑体_GBK" w:cs="方正黑体_GBK"/>
          <w:color w:val="000000"/>
          <w:sz w:val="32"/>
          <w:szCs w:val="32"/>
        </w:rPr>
        <w:t>第七章 加快提升科技创新能力</w:t>
      </w:r>
      <w:bookmarkEnd w:id="23"/>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立足科技强国战略目标，紧扣科技创新和人才强市首位战略，全面落实“416”科技创新战略布局，加快创建市级高新技术产业开发区，因地制宜发展新质生产力，全量贯通“四侧”数据、融合“四链”资源，推进科技创新与产业创新深度融合，到2030年，研发经费投入强度达到2%。</w:t>
      </w:r>
    </w:p>
    <w:p>
      <w:pPr>
        <w:pStyle w:val="5"/>
        <w:keepNext w:val="0"/>
        <w:keepLines w:val="0"/>
        <w:widowControl/>
        <w:spacing w:before="0" w:after="0" w:line="560" w:lineRule="exact"/>
        <w:jc w:val="center"/>
        <w:rPr>
          <w:rFonts w:ascii="Times New Roman" w:hAnsi="Times New Roman" w:eastAsia="方正楷体_GBK" w:cs="方正楷体_GBK"/>
          <w:b/>
          <w:bCs/>
          <w:color w:val="000000"/>
        </w:rPr>
      </w:pPr>
      <w:bookmarkStart w:id="24" w:name="_Toc22124"/>
      <w:r>
        <w:rPr>
          <w:rFonts w:hint="eastAsia" w:ascii="Times New Roman" w:hAnsi="Times New Roman" w:eastAsia="方正楷体_GBK" w:cs="方正楷体_GBK"/>
          <w:b/>
          <w:bCs/>
          <w:color w:val="000000"/>
        </w:rPr>
        <w:t>第一节 建好市级高新技术产业开发区</w:t>
      </w:r>
      <w:bookmarkEnd w:id="24"/>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全面贯彻落实《重庆市开发区条例》，坚持一张蓝图绘到底、一以贯之抓落实，坚定不移创建市级高新技术产业开发区。对标创建标准、考评体系，按照既定的“时间表、任务书、作战图”，不断提升科创能级和产业基础，将工业园区升级打造为最大科创平台。集中布局建设高能级科创载体和产业创新中心，支持重庆工业职业技术大学等高校和科研院所联合行业龙头企业，共同打造化工、机械、金属制品等市级重点实验室和技术创新中心，主导产业创新能力不断跃升。持续优化产业发展布局，加速集聚高水平科创型企业、高素质科创型人才，到2030年，市级以上创新平台达到60个。</w:t>
      </w:r>
    </w:p>
    <w:p>
      <w:pPr>
        <w:pStyle w:val="5"/>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ascii="Times New Roman" w:hAnsi="Times New Roman" w:eastAsia="方正楷体_GBK" w:cs="方正楷体_GBK"/>
          <w:b/>
          <w:bCs/>
          <w:color w:val="000000"/>
        </w:rPr>
      </w:pPr>
      <w:bookmarkStart w:id="25" w:name="_Toc18338"/>
      <w:r>
        <w:rPr>
          <w:rFonts w:hint="eastAsia" w:ascii="Times New Roman" w:hAnsi="Times New Roman" w:eastAsia="方正楷体_GBK" w:cs="方正楷体_GBK"/>
          <w:b/>
          <w:bCs/>
          <w:color w:val="000000"/>
        </w:rPr>
        <w:t>第二节 深化产教研融合发展</w:t>
      </w:r>
      <w:bookmarkEnd w:id="25"/>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整合重庆工业职业技术大学南川校区、重庆市药物种植研究所等创新资源，深化产教融合、科教融合，推动高校院所与企业联建技术创新中心、产业创新中心、工程研究中心，构建环重工大创新创业生态圈。完善科技成果转化服务，</w:t>
      </w:r>
      <w:r>
        <w:rPr>
          <w:rFonts w:hint="eastAsia" w:ascii="Times New Roman" w:hAnsi="Times New Roman" w:eastAsia="方正仿宋_GBK" w:cs="Times New Roman"/>
          <w:kern w:val="2"/>
          <w:sz w:val="32"/>
          <w:szCs w:val="32"/>
          <w:lang w:val="en-US" w:eastAsia="zh" w:bidi="ar-SA"/>
        </w:rPr>
        <w:t>支持</w:t>
      </w:r>
      <w:r>
        <w:rPr>
          <w:rFonts w:hint="eastAsia" w:ascii="Times New Roman" w:hAnsi="Times New Roman" w:eastAsia="方正仿宋_GBK" w:cs="Times New Roman"/>
          <w:kern w:val="2"/>
          <w:sz w:val="32"/>
          <w:szCs w:val="32"/>
          <w:lang w:val="en-US" w:eastAsia="zh-CN" w:bidi="ar-SA"/>
        </w:rPr>
        <w:t>建设一批概念验证、小试中试</w:t>
      </w:r>
      <w:r>
        <w:rPr>
          <w:rFonts w:hint="eastAsia" w:ascii="Times New Roman" w:hAnsi="Times New Roman" w:eastAsia="方正仿宋_GBK" w:cs="Times New Roman"/>
          <w:kern w:val="2"/>
          <w:sz w:val="32"/>
          <w:szCs w:val="32"/>
          <w:lang w:val="en-US" w:eastAsia="zh" w:bidi="ar-SA"/>
        </w:rPr>
        <w:t>、检测</w:t>
      </w:r>
      <w:r>
        <w:rPr>
          <w:rFonts w:hint="eastAsia" w:ascii="Times New Roman" w:hAnsi="Times New Roman" w:eastAsia="方正仿宋_GBK" w:cs="Times New Roman"/>
          <w:kern w:val="2"/>
          <w:sz w:val="32"/>
          <w:szCs w:val="32"/>
          <w:lang w:val="en-US" w:eastAsia="zh-CN" w:bidi="ar-SA"/>
        </w:rPr>
        <w:t>检验服务平台，常态化开展科技成果对接活动，成立“成果转化专项科创基金”，提高科技成果转化率。立足金佛山自然资源优势，以科技赋能金佛山文旅、科普、研学高质量发展。争取嘉陵江实验室外场试验基地落户南川，支撑南川融入全市“416”科技创新布局。</w:t>
      </w:r>
    </w:p>
    <w:p>
      <w:pPr>
        <w:pStyle w:val="5"/>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ascii="Times New Roman" w:hAnsi="Times New Roman" w:eastAsia="方正楷体_GBK" w:cs="方正楷体_GBK"/>
          <w:b/>
          <w:bCs/>
          <w:color w:val="000000"/>
        </w:rPr>
      </w:pPr>
      <w:bookmarkStart w:id="26" w:name="_Toc29827"/>
      <w:r>
        <w:rPr>
          <w:rFonts w:hint="eastAsia" w:ascii="Times New Roman" w:hAnsi="Times New Roman" w:eastAsia="方正楷体_GBK" w:cs="方正楷体_GBK"/>
          <w:b/>
          <w:bCs/>
          <w:color w:val="000000"/>
        </w:rPr>
        <w:t>第三节 发挥企业创新主体作用</w:t>
      </w:r>
      <w:bookmarkEnd w:id="26"/>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提质推进高新技术企业和科技型企业“双倍增”行动，加强科创平台、科技人才、科技金融等支持，高新技术企业达到150家、科技型企业达到1500家。引育一批创新能力突出、掌握核心技术、细分市场占有率高、质量效益好的专精特新中小企业，新增市级专精特新40家以上、国家级专精特新“小巨人”2家以上，力争制造业单项冠军实现“零突破”。推动科技企业孵化器转型升级，建成一批高能级科技型企业孵化器，探索“双创+产业链”孵化新模式。支持企业加强关键核心技术攻关，开发具有自主知识产权的创新产品，推进规模以上工业企业研发活动全覆盖。积极发展科技金融，推动知识价值信用贷款扩面放量，扩大科创板拟上市企业储备库。</w:t>
      </w:r>
    </w:p>
    <w:p>
      <w:pPr>
        <w:pStyle w:val="5"/>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ascii="Times New Roman" w:hAnsi="Times New Roman" w:eastAsia="方正楷体_GBK" w:cs="方正楷体_GBK"/>
          <w:b/>
          <w:bCs/>
          <w:color w:val="000000"/>
        </w:rPr>
      </w:pPr>
      <w:bookmarkStart w:id="27" w:name="_Toc25153"/>
      <w:r>
        <w:rPr>
          <w:rFonts w:hint="eastAsia" w:ascii="Times New Roman" w:hAnsi="Times New Roman" w:eastAsia="方正楷体_GBK" w:cs="方正楷体_GBK"/>
          <w:b/>
          <w:bCs/>
          <w:color w:val="000000"/>
        </w:rPr>
        <w:t>第四节 推进教育科技人才一体化发展</w:t>
      </w:r>
      <w:bookmarkEnd w:id="27"/>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 w:bidi="ar-SA"/>
        </w:rPr>
      </w:pPr>
      <w:r>
        <w:rPr>
          <w:rFonts w:hint="eastAsia" w:ascii="Times New Roman" w:hAnsi="Times New Roman" w:eastAsia="方正仿宋_GBK" w:cs="Times New Roman"/>
          <w:kern w:val="2"/>
          <w:sz w:val="32"/>
          <w:szCs w:val="32"/>
          <w:lang w:val="en-US" w:eastAsia="zh-CN" w:bidi="ar-SA"/>
        </w:rPr>
        <w:t>落实“渝跃行动”“新重庆引才计划”，</w:t>
      </w:r>
      <w:r>
        <w:rPr>
          <w:rFonts w:hint="eastAsia" w:ascii="Times New Roman" w:hAnsi="Times New Roman" w:eastAsia="方正仿宋_GBK" w:cs="Times New Roman"/>
          <w:kern w:val="2"/>
          <w:sz w:val="32"/>
          <w:szCs w:val="32"/>
          <w:lang w:val="en-US" w:eastAsia="zh" w:bidi="ar-SA"/>
        </w:rPr>
        <w:t>建好用好科技智库，</w:t>
      </w:r>
      <w:r>
        <w:rPr>
          <w:rFonts w:hint="eastAsia" w:ascii="Times New Roman" w:hAnsi="Times New Roman" w:eastAsia="方正仿宋_GBK" w:cs="Times New Roman"/>
          <w:kern w:val="2"/>
          <w:sz w:val="32"/>
          <w:szCs w:val="32"/>
          <w:lang w:val="en-US" w:eastAsia="zh-CN" w:bidi="ar-SA"/>
        </w:rPr>
        <w:t>实施“潮汐人才”柔性引智，加大“金山英才”引育</w:t>
      </w:r>
      <w:r>
        <w:rPr>
          <w:rFonts w:hint="eastAsia" w:ascii="Times New Roman" w:hAnsi="Times New Roman" w:eastAsia="方正仿宋_GBK" w:cs="Times New Roman"/>
          <w:kern w:val="2"/>
          <w:sz w:val="32"/>
          <w:szCs w:val="32"/>
          <w:lang w:val="en-US" w:eastAsia="zh" w:bidi="ar-SA"/>
        </w:rPr>
        <w:t>管用</w:t>
      </w:r>
      <w:r>
        <w:rPr>
          <w:rFonts w:hint="eastAsia" w:ascii="Times New Roman" w:hAnsi="Times New Roman" w:eastAsia="方正仿宋_GBK" w:cs="Times New Roman"/>
          <w:kern w:val="2"/>
          <w:sz w:val="32"/>
          <w:szCs w:val="32"/>
          <w:lang w:val="en-US" w:eastAsia="zh-CN" w:bidi="ar-SA"/>
        </w:rPr>
        <w:t>力度，突出“以用为主、为我所用”，着力吸引一批领军人才和优秀青年人才来南创新创业。支持高校与科研机构、企业、创新平台等打造育人联合体，共建一批联合实验室和共性技术平台，实战化培养一批创新人才。加大高素质技能人才培养力度，实施卓越工程师培养行动，发挥技能大师工作室带动作用。</w:t>
      </w:r>
      <w:r>
        <w:rPr>
          <w:rFonts w:hint="eastAsia" w:ascii="Times New Roman" w:hAnsi="Times New Roman" w:eastAsia="方正仿宋_GBK" w:cs="Times New Roman"/>
          <w:kern w:val="2"/>
          <w:sz w:val="32"/>
          <w:szCs w:val="32"/>
          <w:lang w:val="en-US" w:eastAsia="zh" w:bidi="ar-SA"/>
        </w:rPr>
        <w:t>加强科学技术普及，弘扬科学家精神</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 w:bidi="ar-SA"/>
        </w:rPr>
        <w:t>优化人才激励和服务保障体系，赋能产业高质量发展</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 w:bidi="ar-SA"/>
        </w:rPr>
        <w:t>健全校企人才</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 w:bidi="ar-SA"/>
        </w:rPr>
        <w:t>双聘</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 w:bidi="ar-SA"/>
        </w:rPr>
        <w:t>双师</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 w:bidi="ar-SA"/>
        </w:rPr>
        <w:t>制度，加大</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 w:bidi="ar-SA"/>
        </w:rPr>
        <w:t>产业导师</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 w:bidi="ar-SA"/>
        </w:rPr>
        <w:t>科技副总</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 w:bidi="ar-SA"/>
        </w:rPr>
        <w:t>推广力度。</w:t>
      </w:r>
    </w:p>
    <w:p>
      <w:pPr>
        <w:pStyle w:val="17"/>
        <w:keepNext w:val="0"/>
        <w:keepLines w:val="0"/>
        <w:pageBreakBefore w:val="0"/>
        <w:widowControl/>
        <w:kinsoku/>
        <w:wordWrap/>
        <w:overflowPunct/>
        <w:topLinePunct w:val="0"/>
        <w:autoSpaceDE/>
        <w:autoSpaceDN/>
        <w:bidi w:val="0"/>
        <w:adjustRightInd/>
        <w:snapToGrid/>
        <w:spacing w:before="0" w:beforeLines="50" w:beforeAutospacing="0" w:after="0" w:afterLines="50" w:afterAutospacing="0" w:line="560" w:lineRule="exact"/>
        <w:ind w:firstLine="0" w:firstLineChars="0"/>
        <w:jc w:val="center"/>
        <w:textAlignment w:val="auto"/>
        <w:outlineLvl w:val="0"/>
        <w:rPr>
          <w:rFonts w:eastAsia="方正小标宋_GBK" w:cs="方正小标宋_GBK"/>
          <w:color w:val="000000"/>
          <w:sz w:val="32"/>
          <w:szCs w:val="32"/>
        </w:rPr>
      </w:pPr>
      <w:bookmarkStart w:id="28" w:name="_Toc6674"/>
      <w:r>
        <w:rPr>
          <w:rFonts w:hint="eastAsia" w:eastAsia="方正小标宋_GBK" w:cs="方正小标宋_GBK"/>
          <w:color w:val="000000"/>
          <w:sz w:val="32"/>
          <w:szCs w:val="32"/>
        </w:rPr>
        <w:t>第三篇 激发经济高质量发展动能</w:t>
      </w:r>
      <w:bookmarkEnd w:id="28"/>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统筹推进深层次改革和高水平开放，发挥投资对优化供给结构的关键作用，增强消费对经济增长的拉动作用，不断开掘新动能、拓展新空间、增创新优势。</w:t>
      </w:r>
    </w:p>
    <w:p>
      <w:pPr>
        <w:pStyle w:val="17"/>
        <w:widowControl/>
        <w:spacing w:before="435" w:beforeLines="100" w:after="435" w:afterLines="100" w:line="570" w:lineRule="exact"/>
        <w:ind w:firstLine="0" w:firstLineChars="0"/>
        <w:jc w:val="center"/>
        <w:outlineLvl w:val="1"/>
        <w:rPr>
          <w:rFonts w:eastAsia="方正黑体_GBK" w:cs="方正黑体_GBK"/>
          <w:color w:val="000000"/>
          <w:sz w:val="32"/>
          <w:szCs w:val="32"/>
        </w:rPr>
      </w:pPr>
      <w:bookmarkStart w:id="29" w:name="_Toc5361"/>
      <w:r>
        <w:rPr>
          <w:rFonts w:hint="eastAsia" w:eastAsia="方正黑体_GBK" w:cs="方正黑体_GBK"/>
          <w:color w:val="000000"/>
          <w:sz w:val="32"/>
          <w:szCs w:val="32"/>
        </w:rPr>
        <w:t>第八章 加快扩展投资空间</w:t>
      </w:r>
      <w:bookmarkEnd w:id="29"/>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坚持“抓投资就是抓发展、谋项目就是谋未来”，积极承接国家重大战略设施和重点领域安全能力项目建设，稳定重点领域投资基本盘，持续优化投资结构，有效放大对民间投资撬动作用，推动重大项目落实落地。“十五五”期间全区固定资产投资年均增长6%以上。</w:t>
      </w:r>
    </w:p>
    <w:p>
      <w:pPr>
        <w:pStyle w:val="5"/>
        <w:keepNext w:val="0"/>
        <w:keepLines w:val="0"/>
        <w:widowControl/>
        <w:spacing w:before="0" w:after="0" w:line="570" w:lineRule="exact"/>
        <w:jc w:val="center"/>
        <w:rPr>
          <w:rFonts w:ascii="Times New Roman" w:hAnsi="Times New Roman" w:eastAsia="方正楷体_GBK" w:cs="方正楷体_GBK"/>
          <w:b/>
          <w:bCs/>
          <w:color w:val="000000"/>
        </w:rPr>
      </w:pPr>
      <w:bookmarkStart w:id="30" w:name="_Toc3345"/>
      <w:r>
        <w:rPr>
          <w:rFonts w:hint="eastAsia" w:ascii="Times New Roman" w:hAnsi="Times New Roman" w:eastAsia="方正楷体_GBK" w:cs="方正楷体_GBK"/>
          <w:b/>
          <w:bCs/>
          <w:color w:val="000000"/>
        </w:rPr>
        <w:t>第一节 稳定投资基本盘</w:t>
      </w:r>
      <w:bookmarkEnd w:id="30"/>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强化项目储备，健全“全周期管理+动态储备”机制，聚焦工业、农业、文旅康养、交通、水利、教育、医疗、城建等九大领域，加大项目谋划力度，深化全区“531”项目储备池建设，争取更多项目纳入国家、市级重大项目“总盘子”。精准对接国家政策与资金投向，引入第三方专业机构智力支持，科学编制年度资金争引项目清单，健全前期工作经费保障机制，全面压实项目前期工作，争取更多政策资金支持。加快推进重点项目建成投用，迭代升级重点项目“双周调度”和“全生命周期管理”工作机制。强化用地保障，深入推进“用地审批集中办”，提高用地审批全流程办理实效，重大项目用地保障率达到100%。加强资金和项目管理，提高资金使用效益，切实提升重点项目落地率。</w:t>
      </w:r>
    </w:p>
    <w:p>
      <w:pPr>
        <w:pStyle w:val="5"/>
        <w:keepNext w:val="0"/>
        <w:keepLines w:val="0"/>
        <w:widowControl/>
        <w:spacing w:before="0" w:after="0" w:line="560" w:lineRule="exact"/>
        <w:jc w:val="center"/>
        <w:rPr>
          <w:rFonts w:ascii="Times New Roman" w:hAnsi="Times New Roman" w:eastAsia="方正楷体_GBK" w:cs="方正楷体_GBK"/>
          <w:b/>
          <w:bCs/>
          <w:color w:val="000000"/>
        </w:rPr>
      </w:pPr>
      <w:bookmarkStart w:id="31" w:name="_Toc15203"/>
      <w:r>
        <w:rPr>
          <w:rFonts w:hint="eastAsia" w:ascii="Times New Roman" w:hAnsi="Times New Roman" w:eastAsia="方正楷体_GBK" w:cs="方正楷体_GBK"/>
          <w:b/>
          <w:bCs/>
          <w:color w:val="000000"/>
        </w:rPr>
        <w:t>第二节 加大力度投资于人</w:t>
      </w:r>
      <w:bookmarkEnd w:id="31"/>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主动适应人口结构变化和流动趋势，在人口流入地加大养老育幼、教育医疗、文化体育等领域投资力度，在人口流出地稳步推进普惠性、基础性、兜底性民生建设，民生类政府投资比重持续提升。支持就业增收带动能力强的行业扩大投资，加强人力资源开发，加大职业教育技能培训、产教融合实训等课程和场景开发投资力度，建设一批职业技能实用性培训平台。鼓励消费基础设施和消费服务功能提升类设施建设，在旅游消费等配套基础设施领域实施一批重点项目，打造一批旅游公路，串联全区各大文旅康养目的地，加强商贸设施、物流仓储、农村物流站点等补短板，激活县域消费潜力。</w:t>
      </w:r>
    </w:p>
    <w:p>
      <w:pPr>
        <w:pStyle w:val="5"/>
        <w:keepNext w:val="0"/>
        <w:keepLines w:val="0"/>
        <w:widowControl/>
        <w:spacing w:before="0" w:after="0" w:line="560" w:lineRule="exact"/>
        <w:jc w:val="center"/>
        <w:rPr>
          <w:rFonts w:ascii="Times New Roman" w:hAnsi="Times New Roman" w:eastAsia="方正楷体_GBK" w:cs="方正楷体_GBK"/>
          <w:b/>
          <w:bCs/>
          <w:color w:val="000000"/>
        </w:rPr>
      </w:pPr>
      <w:bookmarkStart w:id="32" w:name="_Toc14730"/>
      <w:r>
        <w:rPr>
          <w:rFonts w:hint="eastAsia" w:ascii="Times New Roman" w:hAnsi="Times New Roman" w:eastAsia="方正楷体_GBK" w:cs="方正楷体_GBK"/>
          <w:b/>
          <w:bCs/>
          <w:color w:val="000000"/>
        </w:rPr>
        <w:t>第三节 提升政府投资效益</w:t>
      </w:r>
      <w:bookmarkEnd w:id="32"/>
    </w:p>
    <w:p>
      <w:pPr>
        <w:pStyle w:val="17"/>
        <w:widowControl/>
        <w:spacing w:beforeAutospacing="0" w:afterAutospacing="0" w:line="560" w:lineRule="exact"/>
        <w:ind w:firstLine="640"/>
        <w:jc w:val="both"/>
        <w:rPr>
          <w:rFonts w:cs="方正仿宋_GBK"/>
          <w:color w:val="000000"/>
          <w:sz w:val="32"/>
          <w:szCs w:val="32"/>
        </w:rPr>
      </w:pPr>
      <w:r>
        <w:rPr>
          <w:rFonts w:hint="eastAsia" w:ascii="Times New Roman" w:hAnsi="Times New Roman" w:eastAsia="方正仿宋_GBK" w:cs="Times New Roman"/>
          <w:kern w:val="2"/>
          <w:sz w:val="32"/>
          <w:szCs w:val="32"/>
          <w:lang w:val="en-US" w:eastAsia="zh-CN" w:bidi="ar-SA"/>
        </w:rPr>
        <w:t>优化政府投资结构，明确重点投资方向和领域，推动投融资与重大战略、产业政策等紧密衔接，禁止投资一般竞争性产业项目等市场能够有效配置的领域，做好做优增量和盘活存量，避免低水平重复投资和过度超前投资。深化政府投资项目可行性及投资效益研究论证，健全投资决策生成机制，提高投资决策科学化水平。加强投资全过程管理和绩效评价，推动财政资金分配与项目储备、实物工作量“双挂钩”。深化投资审批制度改革，形成政府投资多跨协同监管机制。</w:t>
      </w:r>
    </w:p>
    <w:p>
      <w:pPr>
        <w:pStyle w:val="5"/>
        <w:keepNext w:val="0"/>
        <w:keepLines w:val="0"/>
        <w:widowControl/>
        <w:spacing w:before="0" w:after="0" w:line="560" w:lineRule="exact"/>
        <w:jc w:val="center"/>
        <w:rPr>
          <w:rFonts w:ascii="Times New Roman" w:hAnsi="Times New Roman" w:eastAsia="方正楷体_GBK" w:cs="方正楷体_GBK"/>
          <w:b/>
          <w:bCs/>
          <w:color w:val="000000"/>
        </w:rPr>
      </w:pPr>
      <w:bookmarkStart w:id="33" w:name="_Toc31795"/>
      <w:r>
        <w:rPr>
          <w:rFonts w:hint="eastAsia" w:ascii="Times New Roman" w:hAnsi="Times New Roman" w:eastAsia="方正楷体_GBK" w:cs="方正楷体_GBK"/>
          <w:b/>
          <w:bCs/>
          <w:color w:val="000000"/>
        </w:rPr>
        <w:t>第四节 激发民间投资活力</w:t>
      </w:r>
      <w:bookmarkEnd w:id="33"/>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全面放开民间投资领域，支持民间资本“非禁即入”，推进基础设施竞争性领域向民营企业公平开放。深化政府和社会资本合作，动态发布民间投资项目推介清单，完善民营企业参与政府主导的基础设施、公用事业、科技创新等重大项目建设和运营长效机制，支持民间资本通过兼并重组、特许经营等方式参与存量资产盘活。积极策划基础设施REITs项目，推动重点领域项目申报发行。</w:t>
      </w:r>
    </w:p>
    <w:p>
      <w:pPr>
        <w:pStyle w:val="5"/>
        <w:keepNext w:val="0"/>
        <w:keepLines w:val="0"/>
        <w:widowControl/>
        <w:spacing w:before="0" w:after="0" w:line="560" w:lineRule="exact"/>
        <w:jc w:val="center"/>
        <w:rPr>
          <w:rFonts w:ascii="Times New Roman" w:hAnsi="Times New Roman" w:eastAsia="方正楷体_GBK" w:cs="方正楷体_GBK"/>
          <w:b/>
          <w:bCs/>
          <w:color w:val="000000"/>
        </w:rPr>
      </w:pPr>
      <w:bookmarkStart w:id="34" w:name="_Toc13198"/>
      <w:r>
        <w:rPr>
          <w:rFonts w:hint="eastAsia" w:ascii="Times New Roman" w:hAnsi="Times New Roman" w:eastAsia="方正楷体_GBK" w:cs="方正楷体_GBK"/>
          <w:b/>
          <w:bCs/>
          <w:color w:val="000000"/>
        </w:rPr>
        <w:t>第五节 加强招商引资</w:t>
      </w:r>
      <w:bookmarkEnd w:id="34"/>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突出招“实”引“制”，坚持市场化招商，推进以商招商、资源招商，围绕全区主导产业，积极承接东南沿海地区和中心城区产业转移，靶向引进强链补链延链项目。拓展招商渠道，积极争取市级推荐项目资源，依托商会协会、专业平台及机构等力量，多维度挖掘企业及项目信息。树立环境招商理念，落实惠企利企政策，主动纾困解难，为经营主体提供从招商孕育到投产运营全生命周期精准服务。支持重点企业拓规模、提实力，围绕产业细分领域，吸引上下游关联企业聚集，形成“龙头引领—配套跟进—集群发展”良性格局。</w:t>
      </w:r>
    </w:p>
    <w:p>
      <w:pPr>
        <w:pStyle w:val="17"/>
        <w:widowControl/>
        <w:spacing w:beforeAutospacing="0" w:afterAutospacing="0" w:line="560" w:lineRule="exact"/>
        <w:ind w:firstLine="0" w:firstLineChars="0"/>
        <w:jc w:val="center"/>
        <w:rPr>
          <w:rFonts w:eastAsia="方正黑体_GBK"/>
          <w:color w:val="000000"/>
          <w:sz w:val="32"/>
          <w:szCs w:val="32"/>
        </w:rPr>
      </w:pPr>
      <w:r>
        <w:rPr>
          <w:rFonts w:hint="eastAsia" w:eastAsia="方正黑体_GBK"/>
          <w:color w:val="000000"/>
          <w:sz w:val="32"/>
          <w:szCs w:val="32"/>
        </w:rPr>
        <w:t>专栏1</w:t>
      </w:r>
      <w:r>
        <w:rPr>
          <w:rFonts w:hint="eastAsia" w:eastAsia="方正黑体_GBK"/>
          <w:color w:val="000000"/>
          <w:sz w:val="32"/>
          <w:szCs w:val="32"/>
          <w:lang w:val="en-US" w:eastAsia="zh-CN"/>
        </w:rPr>
        <w:t>1</w:t>
      </w:r>
      <w:r>
        <w:rPr>
          <w:rFonts w:hint="eastAsia" w:eastAsia="方正黑体_GBK"/>
          <w:color w:val="000000"/>
          <w:sz w:val="32"/>
          <w:szCs w:val="32"/>
        </w:rPr>
        <w:t xml:space="preserve"> 招商引资重大改革措施</w:t>
      </w:r>
    </w:p>
    <w:tbl>
      <w:tblPr>
        <w:tblStyle w:val="18"/>
        <w:tblW w:w="5000" w:type="pct"/>
        <w:tblInd w:w="0" w:type="dxa"/>
        <w:tblLayout w:type="autofit"/>
        <w:tblCellMar>
          <w:top w:w="15" w:type="dxa"/>
          <w:left w:w="15" w:type="dxa"/>
          <w:bottom w:w="15" w:type="dxa"/>
          <w:right w:w="15" w:type="dxa"/>
        </w:tblCellMar>
      </w:tblPr>
      <w:tblGrid>
        <w:gridCol w:w="8953"/>
      </w:tblGrid>
      <w:tr>
        <w:tblPrEx>
          <w:tblCellMar>
            <w:top w:w="15" w:type="dxa"/>
            <w:left w:w="15" w:type="dxa"/>
            <w:bottom w:w="15" w:type="dxa"/>
            <w:right w:w="15" w:type="dxa"/>
          </w:tblCellMar>
        </w:tblPrEx>
        <w:trPr>
          <w:trHeight w:val="203" w:hRule="atLeast"/>
        </w:trPr>
        <w:tc>
          <w:tcPr>
            <w:tcW w:w="5000" w:type="pct"/>
            <w:tcBorders>
              <w:top w:val="single" w:color="auto" w:sz="2" w:space="0"/>
              <w:left w:val="single" w:color="auto" w:sz="2" w:space="0"/>
              <w:bottom w:val="single" w:color="auto" w:sz="2" w:space="0"/>
              <w:right w:val="single" w:color="auto" w:sz="2" w:space="0"/>
            </w:tcBorders>
            <w:noWrap w:val="0"/>
            <w:tcMar>
              <w:top w:w="0" w:type="dxa"/>
              <w:left w:w="54" w:type="dxa"/>
              <w:bottom w:w="0" w:type="dxa"/>
              <w:right w:w="54" w:type="dxa"/>
            </w:tcMar>
            <w:vAlign w:val="top"/>
          </w:tcPr>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招商组织体系：探索政府主导、国企参与的专业招商模式，大力招引补充适应新形势、新任务的招商人才，组建兼具政策穿透力、产业洞察力、商务整合力的专业招商队伍。建立</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区级统筹、部门执行、园区落地</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三级联动机制，推动各招商部门从</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分散作战</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到</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协同联动</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，形成全区招商引资</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一盘棋</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w:t>
            </w:r>
          </w:p>
          <w:p>
            <w:pPr>
              <w:pStyle w:val="17"/>
              <w:spacing w:beforeAutospacing="0" w:afterAutospacing="0" w:line="400" w:lineRule="exact"/>
              <w:ind w:firstLine="480"/>
              <w:jc w:val="both"/>
            </w:pPr>
            <w:r>
              <w:rPr>
                <w:rFonts w:hint="eastAsia" w:ascii="宋体" w:hAnsi="宋体" w:eastAsia="方正楷体_GBK" w:cs="宋体"/>
                <w:color w:val="000000"/>
                <w:szCs w:val="32"/>
              </w:rPr>
              <w:t>招商模式：深化实施</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飞地招商</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、资源赋能招商等招商新模式，通过转变思维观念、整合面上资源、激活社会资本、强化对接合作，切实把产业引进来、留下来、用起来。</w:t>
            </w:r>
          </w:p>
        </w:tc>
      </w:tr>
    </w:tbl>
    <w:p>
      <w:pPr>
        <w:pStyle w:val="17"/>
        <w:widowControl/>
        <w:spacing w:before="435" w:beforeLines="100" w:after="435" w:afterLines="100" w:line="560" w:lineRule="exact"/>
        <w:ind w:firstLine="0" w:firstLineChars="0"/>
        <w:jc w:val="center"/>
        <w:outlineLvl w:val="1"/>
        <w:rPr>
          <w:rFonts w:eastAsia="方正黑体_GBK" w:cs="方正黑体_GBK"/>
          <w:color w:val="000000"/>
          <w:sz w:val="32"/>
          <w:szCs w:val="32"/>
        </w:rPr>
      </w:pPr>
      <w:bookmarkStart w:id="35" w:name="_Toc11114"/>
      <w:r>
        <w:rPr>
          <w:rFonts w:hint="eastAsia" w:eastAsia="方正黑体_GBK" w:cs="方正黑体_GBK"/>
          <w:color w:val="000000"/>
          <w:sz w:val="32"/>
          <w:szCs w:val="32"/>
        </w:rPr>
        <w:t>第九章 加快释放消费潜力</w:t>
      </w:r>
      <w:bookmarkEnd w:id="35"/>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深入实施提振消费专项行动，持续丰富品质化消费供给，聚力优化消费环境，促进服务消费提质惠民。到2030年，社会消费品零售总额力争突破320亿元，年均增速4.5%左右。</w:t>
      </w:r>
    </w:p>
    <w:p>
      <w:pPr>
        <w:pStyle w:val="5"/>
        <w:keepNext w:val="0"/>
        <w:keepLines w:val="0"/>
        <w:widowControl/>
        <w:spacing w:before="0" w:after="0" w:line="580" w:lineRule="exact"/>
        <w:jc w:val="center"/>
        <w:rPr>
          <w:rFonts w:ascii="Times New Roman" w:hAnsi="Times New Roman" w:eastAsia="方正楷体_GBK" w:cs="方正楷体_GBK"/>
          <w:b/>
          <w:bCs/>
          <w:color w:val="000000"/>
        </w:rPr>
      </w:pPr>
      <w:bookmarkStart w:id="36" w:name="_Toc22078"/>
      <w:r>
        <w:rPr>
          <w:rFonts w:hint="eastAsia" w:ascii="Times New Roman" w:hAnsi="Times New Roman" w:eastAsia="方正楷体_GBK" w:cs="方正楷体_GBK"/>
          <w:b/>
          <w:bCs/>
          <w:color w:val="000000"/>
        </w:rPr>
        <w:t>第一节 扩大多层次消费供给</w:t>
      </w:r>
      <w:bookmarkEnd w:id="36"/>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培育发展新型特色消费，加快发展首发、首映、首展、首秀经济，大力发展智慧零售、直播电商、社交电商等新业态，建设电商产业基地1～2个，网络零售额突破30亿元。提质扩容服务消费，培育做优“渝味360碗”美食品牌，引导申报重庆老字号，推动民宿规范化、特色化、品质化发展，提升民宿行业高质量发展水平，培育一批等级民宿，做靓“南川烧烤”“南川民宿”等特色品牌。发展壮大文旅消费，鼓励景区推出免票、季票、联票等优惠政策，应时应季开展“相约金佛山·惠享福南川”、金佛山国际旅游文化节、金佛山杜鹃花节等系列活动，延伸复合文旅消费链条，重点景区购票游客突破200万人次，游客人均消费突破1000元。探索“体育+消费”发展模式，加快发展“赛事经济”“票根经济”，重点打造中国健身名山金佛山登山赛、国际绳索救援邀请赛、环金佛山国际马拉松赛等品牌赛事，增加夜间体育服务供给，点亮“体育夜经济”。稳步扩大大宗消费，推动老房改造、旧房换新，充分释放刚性和改善性住房消费需求潜力。深入推进汽车更新消费，持续扩大新能源汽车渗透率，大力拓展汽车后市场消费。推动家电、家装等向绿色化、智能化方向升级。</w:t>
      </w:r>
    </w:p>
    <w:p>
      <w:pPr>
        <w:pStyle w:val="5"/>
        <w:keepNext w:val="0"/>
        <w:keepLines w:val="0"/>
        <w:widowControl/>
        <w:spacing w:before="0" w:after="0" w:line="570" w:lineRule="exact"/>
        <w:jc w:val="center"/>
        <w:rPr>
          <w:rFonts w:ascii="Times New Roman" w:hAnsi="Times New Roman" w:eastAsia="方正楷体_GBK" w:cs="方正楷体_GBK"/>
          <w:b/>
          <w:bCs/>
          <w:color w:val="000000"/>
        </w:rPr>
      </w:pPr>
      <w:bookmarkStart w:id="37" w:name="_Toc6649"/>
      <w:r>
        <w:rPr>
          <w:rFonts w:hint="eastAsia" w:ascii="Times New Roman" w:hAnsi="Times New Roman" w:eastAsia="方正楷体_GBK" w:cs="方正楷体_GBK"/>
          <w:b/>
          <w:bCs/>
          <w:color w:val="000000"/>
        </w:rPr>
        <w:t>第二节 创新多元融合消费场景</w:t>
      </w:r>
      <w:bookmarkEnd w:id="37"/>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提升万达、名润、南商、东街等城市商圈及特色街区服务能级，建设高铁新城片区、重庆工业职业技术大学南川校区片区商贸综合体，吸引更多知名商业主体和高端消费品牌集聚。支持发展“外摆经济”“市集经济”，培育夜味、夜养、夜赏、夜玩、夜购、夜跑等夜间生活新业态，持续提升东街国家级夜间文化和旅游消费集聚区影响力。积极发展智慧商圈、智慧街区、智慧门店，探索虚拟商场、数字人在线导购等新模式，打造线上线下融合消费新场景。积极培育“社区+”融合消费场景，鼓励物业、家政企业、社区医院整合资源，提供保洁维修、老年助餐、居家育幼等社区便民消费。</w:t>
      </w:r>
    </w:p>
    <w:p>
      <w:pPr>
        <w:pStyle w:val="5"/>
        <w:keepNext w:val="0"/>
        <w:keepLines w:val="0"/>
        <w:widowControl/>
        <w:spacing w:before="0" w:after="0" w:line="570" w:lineRule="exact"/>
        <w:jc w:val="center"/>
        <w:rPr>
          <w:rFonts w:ascii="Times New Roman" w:hAnsi="Times New Roman" w:eastAsia="方正楷体_GBK" w:cs="方正楷体_GBK"/>
          <w:b/>
          <w:bCs/>
          <w:color w:val="000000"/>
        </w:rPr>
      </w:pPr>
      <w:bookmarkStart w:id="38" w:name="_Toc20435"/>
      <w:r>
        <w:rPr>
          <w:rFonts w:hint="eastAsia" w:ascii="Times New Roman" w:hAnsi="Times New Roman" w:eastAsia="方正楷体_GBK" w:cs="方正楷体_GBK"/>
          <w:b/>
          <w:bCs/>
          <w:color w:val="000000"/>
        </w:rPr>
        <w:t>第三节 激发重点群体消费活力</w:t>
      </w:r>
      <w:bookmarkEnd w:id="38"/>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大力拓展银发消费，开展“孝老爱老”购物节等主题消费活动，拓展老年教育、康养旅居、助医助浴等养老消费新业态，推广运用助行机器人、无人驾驶轮椅、智能穿戴、生命体征非接触式监测等产品。积极发展育幼消费，丰富母婴照料、亲子研学、文体教培等产业。积极培育“美丽经济”，壮大医美、美妆、服饰等悦己消费规模，打造一批女性主题消费场景。面向青年消费群体，大力发展潮玩经济、谷子经济，加快培育文创消费、情绪消费等新业态。</w:t>
      </w:r>
    </w:p>
    <w:p>
      <w:pPr>
        <w:pStyle w:val="17"/>
        <w:widowControl/>
        <w:spacing w:beforeAutospacing="0" w:afterAutospacing="0" w:line="560" w:lineRule="exact"/>
        <w:ind w:firstLine="0" w:firstLineChars="0"/>
        <w:jc w:val="center"/>
        <w:rPr>
          <w:rFonts w:eastAsia="方正黑体_GBK"/>
          <w:color w:val="000000"/>
          <w:sz w:val="32"/>
          <w:szCs w:val="32"/>
        </w:rPr>
      </w:pPr>
      <w:r>
        <w:rPr>
          <w:rFonts w:eastAsia="方正黑体_GBK"/>
          <w:color w:val="000000"/>
          <w:sz w:val="32"/>
          <w:szCs w:val="32"/>
        </w:rPr>
        <w:t>专栏</w:t>
      </w:r>
      <w:r>
        <w:rPr>
          <w:rFonts w:hint="eastAsia" w:eastAsia="方正黑体_GBK"/>
          <w:color w:val="000000"/>
          <w:sz w:val="32"/>
          <w:szCs w:val="32"/>
        </w:rPr>
        <w:t>1</w:t>
      </w:r>
      <w:r>
        <w:rPr>
          <w:rFonts w:hint="eastAsia" w:eastAsia="方正黑体_GBK"/>
          <w:color w:val="000000"/>
          <w:sz w:val="32"/>
          <w:szCs w:val="32"/>
          <w:lang w:val="en-US" w:eastAsia="zh-CN"/>
        </w:rPr>
        <w:t>2</w:t>
      </w:r>
      <w:r>
        <w:rPr>
          <w:rFonts w:hint="eastAsia" w:eastAsia="方正黑体_GBK"/>
          <w:color w:val="000000"/>
          <w:sz w:val="32"/>
          <w:szCs w:val="32"/>
        </w:rPr>
        <w:t xml:space="preserve"> 提振消费重点项目</w:t>
      </w:r>
    </w:p>
    <w:tbl>
      <w:tblPr>
        <w:tblStyle w:val="18"/>
        <w:tblW w:w="5000" w:type="pct"/>
        <w:tblInd w:w="0" w:type="dxa"/>
        <w:tblLayout w:type="autofit"/>
        <w:tblCellMar>
          <w:top w:w="15" w:type="dxa"/>
          <w:left w:w="15" w:type="dxa"/>
          <w:bottom w:w="15" w:type="dxa"/>
          <w:right w:w="15" w:type="dxa"/>
        </w:tblCellMar>
      </w:tblPr>
      <w:tblGrid>
        <w:gridCol w:w="8953"/>
      </w:tblGrid>
      <w:tr>
        <w:trPr>
          <w:trHeight w:val="1700" w:hRule="atLeast"/>
        </w:trPr>
        <w:tc>
          <w:tcPr>
            <w:tcW w:w="5000" w:type="pct"/>
            <w:tcBorders>
              <w:top w:val="single" w:color="auto" w:sz="2" w:space="0"/>
              <w:left w:val="single" w:color="auto" w:sz="2" w:space="0"/>
              <w:bottom w:val="single" w:color="auto" w:sz="2" w:space="0"/>
              <w:right w:val="single" w:color="auto" w:sz="2" w:space="0"/>
            </w:tcBorders>
            <w:noWrap w:val="0"/>
            <w:tcMar>
              <w:top w:w="0" w:type="dxa"/>
              <w:left w:w="54" w:type="dxa"/>
              <w:bottom w:w="0" w:type="dxa"/>
              <w:right w:w="54" w:type="dxa"/>
            </w:tcMar>
            <w:vAlign w:val="center"/>
          </w:tcPr>
          <w:p>
            <w:pPr>
              <w:pStyle w:val="17"/>
              <w:widowControl/>
              <w:spacing w:beforeAutospacing="0" w:afterAutospacing="0" w:line="400" w:lineRule="exact"/>
              <w:ind w:firstLine="480"/>
              <w:jc w:val="both"/>
            </w:pPr>
            <w:r>
              <w:rPr>
                <w:rFonts w:hint="eastAsia" w:ascii="宋体" w:hAnsi="宋体" w:eastAsia="方正楷体_GBK" w:cs="宋体"/>
                <w:color w:val="000000"/>
                <w:szCs w:val="32"/>
              </w:rPr>
              <w:t>主要包括高铁新城片区商贸综合体项目、工业职业大学片区商贸综合体项目、南川夜间经济集聚区项目、夜画南川项目、南川区数字商务产业园项目、服务业集聚区项目、南川智慧商圈项目、南川美食主题餐厅街区、高铁新城酒店建设项目、南川东街升级改造等。</w:t>
            </w:r>
          </w:p>
        </w:tc>
      </w:tr>
    </w:tbl>
    <w:p>
      <w:pPr>
        <w:pStyle w:val="5"/>
        <w:keepNext w:val="0"/>
        <w:keepLines w:val="0"/>
        <w:widowControl/>
        <w:spacing w:before="0" w:after="0" w:line="590" w:lineRule="exact"/>
        <w:jc w:val="center"/>
        <w:rPr>
          <w:rFonts w:ascii="Times New Roman" w:hAnsi="Times New Roman" w:eastAsia="方正楷体_GBK" w:cs="方正楷体_GBK"/>
          <w:b/>
          <w:bCs/>
          <w:color w:val="000000"/>
        </w:rPr>
      </w:pPr>
      <w:bookmarkStart w:id="39" w:name="_Toc538"/>
      <w:r>
        <w:rPr>
          <w:rFonts w:hint="eastAsia" w:ascii="Times New Roman" w:hAnsi="Times New Roman" w:eastAsia="方正楷体_GBK" w:cs="方正楷体_GBK"/>
          <w:b/>
          <w:bCs/>
          <w:color w:val="000000"/>
        </w:rPr>
        <w:t>第四节 完善消费升级支撑体系</w:t>
      </w:r>
      <w:bookmarkEnd w:id="39"/>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spacing w:val="-6"/>
          <w:kern w:val="2"/>
          <w:sz w:val="32"/>
          <w:szCs w:val="32"/>
          <w:lang w:val="en-US" w:eastAsia="zh-CN" w:bidi="ar-SA"/>
        </w:rPr>
      </w:pPr>
      <w:r>
        <w:rPr>
          <w:rFonts w:hint="eastAsia" w:ascii="Times New Roman" w:hAnsi="Times New Roman" w:eastAsia="方正仿宋_GBK" w:cs="Times New Roman"/>
          <w:spacing w:val="-6"/>
          <w:kern w:val="2"/>
          <w:sz w:val="32"/>
          <w:szCs w:val="32"/>
          <w:lang w:val="en-US" w:eastAsia="zh-CN" w:bidi="ar-SA"/>
        </w:rPr>
        <w:t>加大直达消费者的普惠政策力度，切实减轻居民养育、就医、养老等负担，增强消费能力和意愿。完善促进消费制度机制，做好消费新业态新模式新场景管理。优化消费环境，落实食品药品安全“四个最严”要求，依法打击假冒伪劣行为，建立健全涉旅纠纷先行赔付机制，优化消费争议多元化解机制，加强消费者权益保护，加快形成退换货、质量追溯、明码标价、监管、评价的放心消费制度闭环。落实带薪错峰休假</w:t>
      </w:r>
      <w:r>
        <w:rPr>
          <w:rFonts w:hint="eastAsia" w:ascii="Times New Roman" w:hAnsi="Times New Roman" w:eastAsia="方正仿宋_GBK" w:cs="Times New Roman"/>
          <w:spacing w:val="-6"/>
          <w:kern w:val="2"/>
          <w:sz w:val="32"/>
          <w:szCs w:val="32"/>
          <w:lang w:val="en-US" w:eastAsia="zh-CN" w:bidi="ar-SA"/>
        </w:rPr>
        <w:tab/>
      </w:r>
      <w:r>
        <w:rPr>
          <w:rFonts w:hint="eastAsia" w:ascii="Times New Roman" w:hAnsi="Times New Roman" w:eastAsia="方正仿宋_GBK" w:cs="Times New Roman"/>
          <w:spacing w:val="-6"/>
          <w:kern w:val="2"/>
          <w:sz w:val="32"/>
          <w:szCs w:val="32"/>
          <w:lang w:val="en-US" w:eastAsia="zh-CN" w:bidi="ar-SA"/>
        </w:rPr>
        <w:t>，打造“假日经济”升级版。</w:t>
      </w:r>
    </w:p>
    <w:p>
      <w:pPr>
        <w:pStyle w:val="17"/>
        <w:widowControl/>
        <w:spacing w:before="435" w:beforeLines="100" w:after="435" w:afterLines="100"/>
        <w:ind w:firstLine="0" w:firstLineChars="0"/>
        <w:jc w:val="center"/>
        <w:outlineLvl w:val="1"/>
        <w:rPr>
          <w:rFonts w:eastAsia="方正黑体_GBK" w:cs="方正黑体_GBK"/>
          <w:color w:val="000000"/>
          <w:sz w:val="32"/>
          <w:szCs w:val="32"/>
        </w:rPr>
      </w:pPr>
      <w:bookmarkStart w:id="40" w:name="_Toc10997"/>
      <w:r>
        <w:rPr>
          <w:rFonts w:hint="eastAsia" w:eastAsia="方正黑体_GBK" w:cs="方正黑体_GBK"/>
          <w:color w:val="000000"/>
          <w:sz w:val="32"/>
          <w:szCs w:val="32"/>
        </w:rPr>
        <w:t>第十章 加快打造标志性改革成果</w:t>
      </w:r>
      <w:bookmarkEnd w:id="40"/>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以数字重庆建设为牵引，聚焦国资国企、民营经济、营商环境等关键领域，统筹推进重点改革任务，创新打造一批标志性改革成果，破解发展瓶颈，增强内生发展动力。</w:t>
      </w:r>
    </w:p>
    <w:p>
      <w:pPr>
        <w:pStyle w:val="5"/>
        <w:keepNext w:val="0"/>
        <w:keepLines w:val="0"/>
        <w:widowControl/>
        <w:spacing w:before="0" w:after="0" w:line="600" w:lineRule="exact"/>
        <w:jc w:val="center"/>
        <w:rPr>
          <w:rFonts w:ascii="Times New Roman" w:hAnsi="Times New Roman" w:eastAsia="方正楷体_GBK" w:cs="方正楷体_GBK"/>
          <w:b/>
          <w:bCs/>
          <w:color w:val="000000"/>
        </w:rPr>
      </w:pPr>
      <w:bookmarkStart w:id="41" w:name="_Toc32704"/>
      <w:r>
        <w:rPr>
          <w:rFonts w:hint="eastAsia" w:ascii="Times New Roman" w:hAnsi="Times New Roman" w:eastAsia="方正楷体_GBK" w:cs="方正楷体_GBK"/>
          <w:b/>
          <w:bCs/>
          <w:color w:val="000000"/>
        </w:rPr>
        <w:t>第一节 纵深推进数字重庆建设</w:t>
      </w:r>
      <w:bookmarkEnd w:id="41"/>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强化一体化平台服务支撑，统筹推动云网设施、感知资源、数据资源等数字资源建设，启动数据要素市场化配置综合改革，推动高质量数据集建设，引导各单位开展数据共享。提高三级治理中心实战效能，迭代升级数字化城市运行和治理中心、镇街基层治理指挥中心，围绕提质建设、常态运行、以评促建，做强区治理中心实战枢纽功能，增强指挥调度、闭环处置支撑能力。优化区带镇街、镇街带村社、村社带网络协同联动机制，切实推动治理模式从“层级分散”向“一体联动”转型，从“被动应急”向“主动治理”跃升。深入推动自主开发应用谋划，滚动推进“AI+综合场景”建设，加快推动应用贯通实战。筑牢基层智治体系基础，强化基层智治平台功能，承接贯通一批重大应用，推动急需数据向镇街下沉，丰富基层治理语料库，升级调优基层治理大模型，提高基层智治大脑智能预警、智能分析等能力。</w:t>
      </w:r>
    </w:p>
    <w:p>
      <w:pPr>
        <w:pStyle w:val="5"/>
        <w:keepNext w:val="0"/>
        <w:keepLines w:val="0"/>
        <w:widowControl/>
        <w:spacing w:before="0" w:after="0" w:line="590" w:lineRule="exact"/>
        <w:jc w:val="center"/>
        <w:rPr>
          <w:rFonts w:ascii="Times New Roman" w:hAnsi="Times New Roman" w:eastAsia="方正楷体_GBK" w:cs="方正楷体_GBK"/>
          <w:b/>
          <w:bCs/>
          <w:color w:val="000000"/>
        </w:rPr>
      </w:pPr>
      <w:bookmarkStart w:id="42" w:name="_Toc10231"/>
      <w:r>
        <w:rPr>
          <w:rFonts w:hint="eastAsia" w:ascii="Times New Roman" w:hAnsi="Times New Roman" w:eastAsia="方正楷体_GBK" w:cs="方正楷体_GBK"/>
          <w:b/>
          <w:bCs/>
          <w:color w:val="000000"/>
        </w:rPr>
        <w:t>第二节 巩固拓展国资国企改革</w:t>
      </w:r>
      <w:bookmarkEnd w:id="42"/>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做强做优做大国有企业和国有资本，聚焦主业主责持续推进“瘦身健体”，增强核心功能，促进国有经济布局优化和结构调整。着力提升国有企业核心竞争力，持续推进现代企业制度建设、完善现代化治理体系，提升经营决策效能，推动融资平台市场化转型。完善国有企业监管制度体系，健全财务、招投标、投融资、选人用人、薪酬、考核等重点环节、领域制度。完善国有企业激励机制，深化劳动、人事、分配三项制度改革，激发国企干部职工改革创新、担当作为精气神。建立数字化监管平台，形成“横向到边、纵向到底”覆盖全业务场景、全级次企业的穿透式监管体系。强化国有资产管理，建立全区国有资产运营平台，探索产权转让、存量改扩建、特许经营等盘活方式，推进国有资产盘活利用。</w:t>
      </w:r>
    </w:p>
    <w:p>
      <w:pPr>
        <w:pStyle w:val="5"/>
        <w:keepNext w:val="0"/>
        <w:keepLines w:val="0"/>
        <w:widowControl/>
        <w:spacing w:before="0" w:after="0" w:line="570" w:lineRule="exact"/>
        <w:jc w:val="center"/>
        <w:rPr>
          <w:rFonts w:ascii="Times New Roman" w:hAnsi="Times New Roman" w:eastAsia="方正楷体_GBK" w:cs="方正楷体_GBK"/>
          <w:b/>
          <w:bCs/>
          <w:color w:val="000000"/>
        </w:rPr>
      </w:pPr>
      <w:bookmarkStart w:id="43" w:name="_Toc15739"/>
      <w:r>
        <w:rPr>
          <w:rFonts w:hint="eastAsia" w:ascii="Times New Roman" w:hAnsi="Times New Roman" w:eastAsia="方正楷体_GBK" w:cs="方正楷体_GBK"/>
          <w:b/>
          <w:bCs/>
          <w:color w:val="000000"/>
        </w:rPr>
        <w:t>第三节 深化重点领域改革攻坚</w:t>
      </w:r>
      <w:bookmarkEnd w:id="43"/>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深化财税金融体制改革。加强收入预算统筹，合理提高财政收入占地区生产总值比重。深化零基预算改革，优化财政收支结构，严格预算执行和绩效目标管理。落实过紧日子举措，健全过紧日子监测评价机制，坚决压减非必要非急需不合理开支，切实降低行政运行成本。加大财政资源统筹，优化支出结构，完善“三保”保障体系。推动新一轮工业园区财政体制改革，完善乡镇财政体制，进一步理顺财权、事权和支出责任。</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深化要素市场化配置改革。主动融入服务构建高效规范、公平竞争、充分开放的全国统一大市场，打通制约经济循环畅通的堵点卡点。健全城乡统一的建设用地市场，深化土地管理制度改革，完善产业用地供应方式，推动不同产业用地类型合理转换。畅通人力资源要素有序流动渠道，健全技能人才评价制度，推进高技能人才与专业技术人才职业贯通发展。深化电力、燃气、水价改革。深入推进数据要素市场化改革，完善公共数据资源体系，探索开展数据资产评估“入表”，加快公共数据开发运营。推进区域水权交易、取水权交易。严格落实以排污许可证为基础的排污权有偿使用和交易制度。</w:t>
      </w:r>
    </w:p>
    <w:p>
      <w:pPr>
        <w:pStyle w:val="5"/>
        <w:keepNext w:val="0"/>
        <w:keepLines w:val="0"/>
        <w:widowControl/>
        <w:spacing w:before="0" w:after="0" w:line="570" w:lineRule="exact"/>
        <w:jc w:val="center"/>
        <w:rPr>
          <w:rFonts w:ascii="Times New Roman" w:hAnsi="Times New Roman" w:eastAsia="方正楷体_GBK" w:cs="方正楷体_GBK"/>
          <w:b/>
          <w:bCs/>
          <w:color w:val="000000"/>
        </w:rPr>
      </w:pPr>
      <w:bookmarkStart w:id="44" w:name="_Toc17561"/>
      <w:bookmarkStart w:id="45" w:name="_Toc3237"/>
      <w:r>
        <w:rPr>
          <w:rFonts w:hint="eastAsia" w:ascii="Times New Roman" w:hAnsi="Times New Roman" w:eastAsia="方正楷体_GBK" w:cs="方正楷体_GBK"/>
          <w:b/>
          <w:bCs/>
          <w:color w:val="000000"/>
        </w:rPr>
        <w:t>第四节 促进民营经济高质量发展</w:t>
      </w:r>
      <w:bookmarkEnd w:id="44"/>
      <w:bookmarkEnd w:id="45"/>
    </w:p>
    <w:p>
      <w:pPr>
        <w:pStyle w:val="17"/>
        <w:spacing w:beforeAutospacing="0" w:afterAutospacing="0" w:line="570" w:lineRule="exact"/>
        <w:ind w:firstLine="640"/>
        <w:jc w:val="both"/>
        <w:rPr>
          <w:rFonts w:cs="方正仿宋_GBK"/>
          <w:color w:val="000000"/>
          <w:sz w:val="32"/>
          <w:szCs w:val="32"/>
        </w:rPr>
      </w:pPr>
      <w:r>
        <w:rPr>
          <w:rFonts w:hint="eastAsia" w:ascii="Times New Roman" w:hAnsi="Times New Roman" w:eastAsia="方正仿宋_GBK" w:cs="Times New Roman"/>
          <w:kern w:val="2"/>
          <w:sz w:val="32"/>
          <w:szCs w:val="32"/>
          <w:lang w:val="en-US" w:eastAsia="zh-CN" w:bidi="ar-SA"/>
        </w:rPr>
        <w:t>落实民营经济促进法，保护民营企业产权和企业家合法权益。大力支持民营企业数字化转型和技术改造，鼓励民营企业集中精力做强做优主业、向“新”攀“高”，提升核心竞争力。建立南川名优产品供销对接机制，帮助拓业务、争订单。加大金融惠企支持力度，建立金融支持重点企业“白名单”，引导金融机构加大对科技创新、“专精特新”、绿色低碳等重点领域民营企业支持力度，着力解决民营企业融资难融资贵问题。实施民营企业“龙头引领”行动，培育更多龙头企业、链长链主企业和优秀民营企业家。鼓励有条件的民营企业建立中国特色现代企业制度，完善治理结构。全面构建亲清政商关系，将“亲商、爱商”理念融入城市发展血脉。培育和弘扬企业家精神，推进新时代渝商培养计划，发挥优秀企业家示范带动作用。</w:t>
      </w:r>
    </w:p>
    <w:p>
      <w:pPr>
        <w:pStyle w:val="5"/>
        <w:keepNext w:val="0"/>
        <w:keepLines w:val="0"/>
        <w:widowControl/>
        <w:spacing w:before="0" w:after="0" w:line="570" w:lineRule="exact"/>
        <w:jc w:val="center"/>
        <w:rPr>
          <w:rFonts w:ascii="Times New Roman" w:hAnsi="Times New Roman" w:eastAsia="方正楷体_GBK" w:cs="方正楷体_GBK"/>
          <w:b/>
          <w:bCs/>
          <w:color w:val="000000"/>
        </w:rPr>
      </w:pPr>
      <w:bookmarkStart w:id="46" w:name="_Toc374"/>
      <w:bookmarkStart w:id="47" w:name="_Toc25809"/>
      <w:r>
        <w:rPr>
          <w:rFonts w:hint="eastAsia" w:ascii="Times New Roman" w:hAnsi="Times New Roman" w:eastAsia="方正楷体_GBK" w:cs="方正楷体_GBK"/>
          <w:b/>
          <w:bCs/>
          <w:color w:val="000000"/>
        </w:rPr>
        <w:t>第五节 打造全市一流营商环境</w:t>
      </w:r>
      <w:bookmarkEnd w:id="46"/>
      <w:bookmarkEnd w:id="47"/>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坚定落实纵深推进全国统一大市场建设各项部署，严格执行全国统一的市场准入负面清单，破除各类隐性门槛和不合理限制。深入实施常态化助企服务，坚持从共性问题中迭代谋划系列改革举措，协调帮助解决企业生产经营难点堵点问题。推动经营主体发展壮大，推进个体工商户分型分类精准帮扶，实施“个转企”重点培育行动。迭代升级“企业之家”，持续深化“一网通办”改革，推动企业和个人两个全生命周期重要阶段“高效办成一件事”重点事项落地见效。加强园区政务服务分中心建设，实现“办事不出园”。深入开展综合行政执法体制改革，拓展“综合查一次”覆盖领域。提升公共法律服务水平，多渠道为企业提供全周期法治保障，依法平等保护各类经营主体产权和合法权益。</w:t>
      </w:r>
    </w:p>
    <w:p>
      <w:pPr>
        <w:pStyle w:val="17"/>
        <w:keepNext w:val="0"/>
        <w:keepLines w:val="0"/>
        <w:pageBreakBefore w:val="0"/>
        <w:kinsoku/>
        <w:wordWrap/>
        <w:overflowPunct/>
        <w:topLinePunct w:val="0"/>
        <w:autoSpaceDE/>
        <w:autoSpaceDN/>
        <w:bidi w:val="0"/>
        <w:adjustRightInd/>
        <w:snapToGrid/>
        <w:spacing w:before="0" w:beforeLines="50" w:beforeAutospacing="0" w:after="0" w:afterLines="50" w:afterAutospacing="0" w:line="570" w:lineRule="exact"/>
        <w:ind w:firstLine="0" w:firstLineChars="0"/>
        <w:jc w:val="center"/>
        <w:textAlignment w:val="auto"/>
        <w:outlineLvl w:val="1"/>
        <w:rPr>
          <w:rFonts w:eastAsia="方正黑体_GBK" w:cs="方正黑体_GBK"/>
          <w:color w:val="000000"/>
          <w:sz w:val="32"/>
          <w:szCs w:val="32"/>
        </w:rPr>
      </w:pPr>
      <w:bookmarkStart w:id="48" w:name="_Toc1990"/>
      <w:r>
        <w:rPr>
          <w:rFonts w:hint="eastAsia" w:eastAsia="方正黑体_GBK" w:cs="方正黑体_GBK"/>
          <w:color w:val="000000"/>
          <w:sz w:val="32"/>
          <w:szCs w:val="32"/>
        </w:rPr>
        <w:t>第十一章 扩大更高水平开放</w:t>
      </w:r>
      <w:bookmarkEnd w:id="48"/>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畅通多向开放通道，完善多式联运体系，推进高层次开放平台建设，提升招商引资实效，发展开放型经济，打造西部陆海新通道节点城市。到2030年，外贸进出口总额达到27亿元以上、年均增长3%。</w:t>
      </w:r>
    </w:p>
    <w:p>
      <w:pPr>
        <w:pStyle w:val="5"/>
        <w:keepNext w:val="0"/>
        <w:keepLines w:val="0"/>
        <w:widowControl/>
        <w:spacing w:before="0" w:after="0" w:line="540" w:lineRule="exact"/>
        <w:jc w:val="center"/>
        <w:rPr>
          <w:rFonts w:ascii="Times New Roman" w:hAnsi="Times New Roman" w:eastAsia="方正楷体_GBK" w:cs="方正楷体_GBK"/>
          <w:b/>
          <w:bCs/>
          <w:color w:val="000000"/>
        </w:rPr>
      </w:pPr>
      <w:bookmarkStart w:id="49" w:name="_Toc25471"/>
      <w:r>
        <w:rPr>
          <w:rFonts w:hint="eastAsia" w:ascii="Times New Roman" w:hAnsi="Times New Roman" w:eastAsia="方正楷体_GBK" w:cs="方正楷体_GBK"/>
          <w:b/>
          <w:bCs/>
          <w:color w:val="000000"/>
        </w:rPr>
        <w:t>第一节 拓展提升开放通道能级</w:t>
      </w:r>
      <w:bookmarkEnd w:id="49"/>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发挥铁路大通道优势，提高渝厦高铁、南涪铁路等通道利用效率，推动“涪三线”扩能提效，做好广涪柳铁路技术储备。完善对外高速公路大通道，加大万盛至正安高速、合溪至大有高速项目招商推介力度，力争“十五五”期间开工建设，与包茂、银百高速两条国家南北大动脉共同构成“3横3纵3联”高速公路网。优化国省干道布局，提速G243、G353等国省道升级改造，改扩建和研究论证国省干线公路和重要连接道160公里以上。增强与市级主通道主枢纽的联系，提高与“一带一路”、长江经济带、西部陆海新通道互联互通能力，高水平建设西部陆海新通道重要节点城市。</w:t>
      </w:r>
    </w:p>
    <w:p>
      <w:pPr>
        <w:pStyle w:val="17"/>
        <w:widowControl/>
        <w:spacing w:beforeAutospacing="0" w:afterAutospacing="0" w:line="560" w:lineRule="exact"/>
        <w:ind w:firstLine="0" w:firstLineChars="0"/>
        <w:jc w:val="center"/>
        <w:rPr>
          <w:rFonts w:eastAsia="方正黑体_GBK"/>
          <w:color w:val="000000"/>
          <w:sz w:val="32"/>
          <w:szCs w:val="32"/>
        </w:rPr>
      </w:pPr>
      <w:r>
        <w:rPr>
          <w:rFonts w:eastAsia="方正黑体_GBK"/>
          <w:color w:val="000000"/>
          <w:sz w:val="32"/>
          <w:szCs w:val="32"/>
        </w:rPr>
        <w:t>专栏</w:t>
      </w:r>
      <w:r>
        <w:rPr>
          <w:rFonts w:hint="eastAsia" w:eastAsia="方正黑体_GBK"/>
          <w:color w:val="000000"/>
          <w:sz w:val="32"/>
          <w:szCs w:val="32"/>
        </w:rPr>
        <w:t>1</w:t>
      </w:r>
      <w:r>
        <w:rPr>
          <w:rFonts w:hint="eastAsia" w:eastAsia="方正黑体_GBK"/>
          <w:color w:val="000000"/>
          <w:sz w:val="32"/>
          <w:szCs w:val="32"/>
          <w:lang w:val="en-US" w:eastAsia="zh-CN"/>
        </w:rPr>
        <w:t>3</w:t>
      </w:r>
      <w:r>
        <w:rPr>
          <w:rFonts w:hint="eastAsia" w:eastAsia="方正黑体_GBK"/>
          <w:color w:val="000000"/>
          <w:sz w:val="32"/>
          <w:szCs w:val="32"/>
        </w:rPr>
        <w:t xml:space="preserve"> 开放通道重点项目</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3" w:hRule="atLeast"/>
        </w:trPr>
        <w:tc>
          <w:tcPr>
            <w:tcW w:w="5000" w:type="pct"/>
            <w:noWrap w:val="0"/>
            <w:tcMar>
              <w:top w:w="0" w:type="dxa"/>
              <w:left w:w="54" w:type="dxa"/>
              <w:bottom w:w="0" w:type="dxa"/>
              <w:right w:w="54" w:type="dxa"/>
            </w:tcMar>
            <w:vAlign w:val="top"/>
          </w:tcPr>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铁路：主要包括广涪柳铁路等。</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高速公路：主要包括万盛至正安高速、合溪至大有高速等。</w:t>
            </w:r>
          </w:p>
          <w:p>
            <w:pPr>
              <w:pStyle w:val="17"/>
              <w:spacing w:beforeAutospacing="0" w:afterAutospacing="0" w:line="400" w:lineRule="exact"/>
              <w:ind w:firstLine="480"/>
              <w:jc w:val="both"/>
              <w:rPr>
                <w:rFonts w:cs="方正仿宋_GBK"/>
                <w:color w:val="000000"/>
                <w:szCs w:val="24"/>
              </w:rPr>
            </w:pPr>
            <w:r>
              <w:rPr>
                <w:rFonts w:hint="eastAsia" w:ascii="宋体" w:hAnsi="宋体" w:eastAsia="方正楷体_GBK" w:cs="宋体"/>
                <w:color w:val="000000"/>
                <w:szCs w:val="32"/>
              </w:rPr>
              <w:t>国省干线：主要包括G353、G243及S530、S531、S532、S206、S103等部分路段改造</w:t>
            </w:r>
            <w:r>
              <w:rPr>
                <w:rFonts w:ascii="宋体" w:hAnsi="宋体" w:eastAsia="方正楷体_GBK" w:cs="宋体"/>
                <w:color w:val="000000"/>
                <w:szCs w:val="32"/>
              </w:rPr>
              <w:t>。</w:t>
            </w:r>
          </w:p>
        </w:tc>
      </w:tr>
    </w:tbl>
    <w:p>
      <w:pPr>
        <w:pStyle w:val="5"/>
        <w:keepNext w:val="0"/>
        <w:keepLines w:val="0"/>
        <w:widowControl/>
        <w:spacing w:before="0" w:after="0" w:line="540" w:lineRule="exact"/>
        <w:jc w:val="center"/>
        <w:rPr>
          <w:rFonts w:ascii="Times New Roman" w:hAnsi="Times New Roman" w:eastAsia="方正楷体_GBK" w:cs="方正楷体_GBK"/>
          <w:b/>
          <w:bCs/>
          <w:color w:val="000000"/>
        </w:rPr>
      </w:pPr>
      <w:bookmarkStart w:id="50" w:name="_Toc28040"/>
      <w:r>
        <w:rPr>
          <w:rFonts w:hint="eastAsia" w:ascii="Times New Roman" w:hAnsi="Times New Roman" w:eastAsia="方正楷体_GBK" w:cs="方正楷体_GBK"/>
          <w:b/>
          <w:bCs/>
          <w:color w:val="000000"/>
        </w:rPr>
        <w:t>第二节 打造多层次开放平台</w:t>
      </w:r>
      <w:bookmarkEnd w:id="50"/>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发挥全市“十一射五联”非收费物流通道优势，加快建设昌达智慧物流园、煤炭储运基地，提升公铁联运集散中转功能，深化与西部陆海新通道运营公司、渝贸通供应链管理公司等合作，完成首个保税仓建设，全力打造渝南黔北公路货运节点。聚焦煤炭、石材、蔬菜等重点货类，大力发展物流配送、堆储、装卸、发送、接取等“一站式”服务，打造渝南黔北地区和西部陆海新通道沿线城市的区域分拨市场。放大高新区开放功能，加强与两江新区、西部（重庆）科学城、两路果园港综合保税区等全市开放平台合作，提升现有开放平台能级。</w:t>
      </w:r>
    </w:p>
    <w:p>
      <w:pPr>
        <w:pStyle w:val="17"/>
        <w:widowControl/>
        <w:spacing w:beforeAutospacing="0" w:afterAutospacing="0" w:line="560" w:lineRule="exact"/>
        <w:ind w:firstLine="0" w:firstLineChars="0"/>
        <w:jc w:val="center"/>
        <w:rPr>
          <w:rFonts w:eastAsia="方正黑体_GBK"/>
          <w:color w:val="000000"/>
          <w:sz w:val="32"/>
          <w:szCs w:val="32"/>
        </w:rPr>
      </w:pPr>
      <w:r>
        <w:rPr>
          <w:rFonts w:hint="eastAsia" w:eastAsia="方正黑体_GBK"/>
          <w:color w:val="000000"/>
          <w:sz w:val="32"/>
          <w:szCs w:val="32"/>
        </w:rPr>
        <w:t>专栏1</w:t>
      </w:r>
      <w:r>
        <w:rPr>
          <w:rFonts w:hint="eastAsia" w:eastAsia="方正黑体_GBK"/>
          <w:color w:val="000000"/>
          <w:sz w:val="32"/>
          <w:szCs w:val="32"/>
          <w:lang w:val="en-US" w:eastAsia="zh-CN"/>
        </w:rPr>
        <w:t>4</w:t>
      </w:r>
      <w:r>
        <w:rPr>
          <w:rFonts w:hint="eastAsia" w:eastAsia="方正黑体_GBK"/>
          <w:color w:val="000000"/>
          <w:sz w:val="32"/>
          <w:szCs w:val="32"/>
        </w:rPr>
        <w:t xml:space="preserve"> 开放平台重点项目</w:t>
      </w:r>
    </w:p>
    <w:tbl>
      <w:tblPr>
        <w:tblStyle w:val="18"/>
        <w:tblW w:w="5000" w:type="pct"/>
        <w:tblInd w:w="0" w:type="dxa"/>
        <w:tblLayout w:type="autofit"/>
        <w:tblCellMar>
          <w:top w:w="15" w:type="dxa"/>
          <w:left w:w="15" w:type="dxa"/>
          <w:bottom w:w="15" w:type="dxa"/>
          <w:right w:w="15" w:type="dxa"/>
        </w:tblCellMar>
      </w:tblPr>
      <w:tblGrid>
        <w:gridCol w:w="8953"/>
      </w:tblGrid>
      <w:tr>
        <w:tblPrEx>
          <w:tblCellMar>
            <w:top w:w="15" w:type="dxa"/>
            <w:left w:w="15" w:type="dxa"/>
            <w:bottom w:w="15" w:type="dxa"/>
            <w:right w:w="15" w:type="dxa"/>
          </w:tblCellMar>
        </w:tblPrEx>
        <w:trPr>
          <w:trHeight w:val="203" w:hRule="atLeast"/>
        </w:trPr>
        <w:tc>
          <w:tcPr>
            <w:tcW w:w="5000" w:type="pct"/>
            <w:tcBorders>
              <w:top w:val="single" w:color="auto" w:sz="2" w:space="0"/>
              <w:left w:val="single" w:color="auto" w:sz="2" w:space="0"/>
              <w:bottom w:val="single" w:color="auto" w:sz="2" w:space="0"/>
              <w:right w:val="single" w:color="auto" w:sz="2" w:space="0"/>
            </w:tcBorders>
            <w:noWrap w:val="0"/>
            <w:tcMar>
              <w:top w:w="0" w:type="dxa"/>
              <w:left w:w="54" w:type="dxa"/>
              <w:bottom w:w="0" w:type="dxa"/>
              <w:right w:w="54" w:type="dxa"/>
            </w:tcMar>
            <w:vAlign w:val="top"/>
          </w:tcPr>
          <w:p>
            <w:pPr>
              <w:pStyle w:val="17"/>
              <w:widowControl/>
              <w:spacing w:beforeAutospacing="0" w:afterAutospacing="0" w:line="400" w:lineRule="exact"/>
              <w:ind w:firstLine="480"/>
            </w:pPr>
            <w:r>
              <w:rPr>
                <w:rFonts w:hint="eastAsia" w:ascii="宋体" w:hAnsi="宋体" w:eastAsia="方正楷体_GBK" w:cs="宋体"/>
                <w:color w:val="000000"/>
                <w:szCs w:val="32"/>
              </w:rPr>
              <w:t>主要包括昌达智慧物流园项目、南川跨境电商产业园项目、南川铁路功能提升及开放合作项目、西部陆海新通道多式联运信息枢纽及区域性仓储中心项目、南川火锅食材进出口集采中心、东盟农产品保税加工中转基地等。</w:t>
            </w:r>
          </w:p>
        </w:tc>
      </w:tr>
    </w:tbl>
    <w:p>
      <w:pPr>
        <w:pStyle w:val="5"/>
        <w:keepNext w:val="0"/>
        <w:keepLines w:val="0"/>
        <w:widowControl/>
        <w:spacing w:before="0" w:after="0" w:line="580" w:lineRule="exact"/>
        <w:jc w:val="center"/>
        <w:rPr>
          <w:rFonts w:ascii="Times New Roman" w:hAnsi="Times New Roman" w:eastAsia="方正楷体_GBK" w:cs="方正楷体_GBK"/>
          <w:b/>
          <w:bCs/>
          <w:color w:val="000000"/>
        </w:rPr>
      </w:pPr>
      <w:bookmarkStart w:id="51" w:name="_Toc31802"/>
      <w:r>
        <w:rPr>
          <w:rFonts w:hint="eastAsia" w:ascii="Times New Roman" w:hAnsi="Times New Roman" w:eastAsia="方正楷体_GBK" w:cs="方正楷体_GBK"/>
          <w:b/>
          <w:bCs/>
          <w:color w:val="000000"/>
        </w:rPr>
        <w:t>第三节 提升开放合作水平</w:t>
      </w:r>
      <w:bookmarkEnd w:id="51"/>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深度服务成渝地区双城经济圈建设，协同建设“三中心一走廊”，深化产业、创新、文旅等重点领域合作，打造更多标志性成果，在融入和服务国家重大战略中展现新担当新作为。协同推动渝东新城建设，做大做强先进材料、新能源产业，发展绿色食品、保健品、化妆品等消费品工业，共建金佛山—黑山谷—横山康养经济带，培育气候康养、医疗旅游、户外运动等新业态。深化南川—武隆对口协作，共同开发喀斯特旅游环线，共推旅游客源市场。积极融入中新（重庆）战略性互联互通示范项目，深化与新加坡等东盟国家在文旅康养、金融贸易等领域合作。参与“渝车出海”计划，扩大方竹笋、中医药、轻量化汽车轮毂等特色产品出口额，推动制造业、现代农业等产品融入通道供应链产业链体系。</w:t>
      </w:r>
    </w:p>
    <w:p>
      <w:pPr>
        <w:pStyle w:val="17"/>
        <w:keepNext w:val="0"/>
        <w:keepLines w:val="0"/>
        <w:pageBreakBefore w:val="0"/>
        <w:widowControl w:val="0"/>
        <w:kinsoku/>
        <w:wordWrap/>
        <w:overflowPunct/>
        <w:topLinePunct w:val="0"/>
        <w:autoSpaceDE/>
        <w:autoSpaceDN/>
        <w:bidi w:val="0"/>
        <w:adjustRightInd/>
        <w:snapToGrid/>
        <w:spacing w:before="0" w:beforeLines="50" w:beforeAutospacing="0" w:after="0" w:afterLines="50" w:afterAutospacing="0" w:line="580" w:lineRule="exact"/>
        <w:ind w:firstLine="0" w:firstLineChars="0"/>
        <w:jc w:val="center"/>
        <w:textAlignment w:val="auto"/>
        <w:outlineLvl w:val="0"/>
        <w:rPr>
          <w:rFonts w:eastAsia="方正小标宋_GBK" w:cs="方正小标宋_GBK"/>
          <w:color w:val="000000"/>
          <w:sz w:val="32"/>
          <w:szCs w:val="32"/>
        </w:rPr>
      </w:pPr>
      <w:bookmarkStart w:id="52" w:name="_Toc31854"/>
      <w:r>
        <w:rPr>
          <w:rFonts w:eastAsia="方正小标宋_GBK" w:cs="方正小标宋_GBK"/>
          <w:color w:val="000000"/>
          <w:sz w:val="32"/>
          <w:szCs w:val="32"/>
        </w:rPr>
        <w:t>第四篇</w:t>
      </w:r>
      <w:r>
        <w:rPr>
          <w:rFonts w:hint="eastAsia" w:eastAsia="方正小标宋_GBK" w:cs="方正小标宋_GBK"/>
          <w:color w:val="000000"/>
          <w:sz w:val="32"/>
          <w:szCs w:val="32"/>
        </w:rPr>
        <w:t xml:space="preserve"> 绘就城乡共同繁荣画卷</w:t>
      </w:r>
      <w:bookmarkEnd w:id="52"/>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统筹新型城镇化和乡村全面振兴，全域优化国土空间布局和资源要素配置，构建城乡融合协同互补的高质量发展新格局，高水平建设现代化人民城市。</w:t>
      </w:r>
    </w:p>
    <w:p>
      <w:pPr>
        <w:pStyle w:val="17"/>
        <w:keepNext w:val="0"/>
        <w:keepLines w:val="0"/>
        <w:pageBreakBefore w:val="0"/>
        <w:widowControl/>
        <w:kinsoku/>
        <w:wordWrap/>
        <w:overflowPunct/>
        <w:topLinePunct w:val="0"/>
        <w:autoSpaceDE/>
        <w:autoSpaceDN/>
        <w:bidi w:val="0"/>
        <w:adjustRightInd/>
        <w:snapToGrid/>
        <w:spacing w:before="0" w:beforeLines="50" w:beforeAutospacing="0" w:after="0" w:afterLines="50" w:afterAutospacing="0" w:line="560" w:lineRule="exact"/>
        <w:ind w:firstLine="0" w:firstLineChars="0"/>
        <w:jc w:val="center"/>
        <w:textAlignment w:val="auto"/>
        <w:outlineLvl w:val="1"/>
        <w:rPr>
          <w:rFonts w:eastAsia="方正黑体_GBK" w:cs="方正黑体_GBK"/>
          <w:color w:val="000000"/>
          <w:sz w:val="32"/>
          <w:szCs w:val="32"/>
        </w:rPr>
      </w:pPr>
      <w:bookmarkStart w:id="53" w:name="_Toc7910"/>
      <w:r>
        <w:rPr>
          <w:rFonts w:hint="eastAsia" w:eastAsia="方正黑体_GBK" w:cs="方正黑体_GBK"/>
          <w:color w:val="000000"/>
          <w:sz w:val="32"/>
          <w:szCs w:val="32"/>
        </w:rPr>
        <w:t>第十二章 加快建设现代化人民城市</w:t>
      </w:r>
      <w:bookmarkEnd w:id="53"/>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深入践行人民城市理念，统筹推进城市品质提升、绿色转型、治理增效，守住城市安全底线，着力打造创新、宜居、美丽、韧性、文明、智慧的现代化人民城市，彰显魅力南川新颜值。</w:t>
      </w:r>
    </w:p>
    <w:p>
      <w:pPr>
        <w:pStyle w:val="5"/>
        <w:keepNext w:val="0"/>
        <w:keepLines w:val="0"/>
        <w:widowControl/>
        <w:spacing w:before="0" w:after="0" w:line="580" w:lineRule="exact"/>
        <w:jc w:val="center"/>
        <w:rPr>
          <w:rFonts w:ascii="Times New Roman" w:hAnsi="Times New Roman" w:eastAsia="方正楷体_GBK" w:cs="方正楷体_GBK"/>
          <w:b/>
          <w:bCs/>
          <w:color w:val="000000"/>
        </w:rPr>
      </w:pPr>
      <w:bookmarkStart w:id="54" w:name="_Toc5746"/>
      <w:r>
        <w:rPr>
          <w:rFonts w:hint="eastAsia" w:ascii="Times New Roman" w:hAnsi="Times New Roman" w:eastAsia="方正楷体_GBK" w:cs="方正楷体_GBK"/>
          <w:b/>
          <w:bCs/>
          <w:color w:val="000000"/>
        </w:rPr>
        <w:t>第一节 优化城市空间布局</w:t>
      </w:r>
      <w:bookmarkEnd w:id="54"/>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构建“一区引领、两片支撑，融合发展”全域空间格局，优化“南旅北农中工商”产业空间布局，提升城市整体性协同性。打造中部产城融合发展核心区，以城区为中心，串联龙岩、水江、南平、大观四大组团，聚焦产业引领、科技创新、门户枢纽、综合服务等功能，推动城市有机更新、内涵发展，构建形态、业态、文态、生态“四态融合”空间。建设南部农旅融合发展示范区，“以旅促农”“一体发展”，坚持“围绕金佛山”“聚力山王坪”“串联178”，培育壮大文旅康养增长极，带动农业产业提质增效。建设北部市郊特色农业聚集区，“以农兴旅”“一镇一品”发展观光农业、效益农业、体验农业，培育壮大现代农业增长极。推动中部、北部、南部三个片区特色发展、协调发展、融合发展，形成“城区－乡镇”两级体系，推动强镇实现联城、携镇、带村全域融合一体发展，强化特色产业集群培育和城市公共服务延伸，显著提升重点镇对人口和经济社会发展综合承载能力。</w:t>
      </w:r>
    </w:p>
    <w:p>
      <w:pPr>
        <w:pStyle w:val="17"/>
        <w:widowControl/>
        <w:spacing w:beforeAutospacing="0" w:afterAutospacing="0" w:line="560" w:lineRule="exact"/>
        <w:ind w:firstLine="0" w:firstLineChars="0"/>
        <w:jc w:val="center"/>
        <w:rPr>
          <w:rFonts w:eastAsia="方正黑体_GBK"/>
          <w:color w:val="000000"/>
          <w:sz w:val="32"/>
          <w:szCs w:val="32"/>
        </w:rPr>
      </w:pPr>
      <w:r>
        <w:rPr>
          <w:rFonts w:hint="eastAsia" w:eastAsia="方正黑体_GBK"/>
          <w:color w:val="000000"/>
          <w:sz w:val="32"/>
          <w:szCs w:val="32"/>
        </w:rPr>
        <w:t>专栏1</w:t>
      </w:r>
      <w:r>
        <w:rPr>
          <w:rFonts w:hint="eastAsia" w:eastAsia="方正黑体_GBK"/>
          <w:color w:val="000000"/>
          <w:sz w:val="32"/>
          <w:szCs w:val="32"/>
          <w:lang w:val="en-US" w:eastAsia="zh-CN"/>
        </w:rPr>
        <w:t>5</w:t>
      </w:r>
      <w:r>
        <w:rPr>
          <w:rFonts w:hint="eastAsia" w:eastAsia="方正黑体_GBK"/>
          <w:color w:val="000000"/>
          <w:sz w:val="32"/>
          <w:szCs w:val="32"/>
        </w:rPr>
        <w:t xml:space="preserve"> </w:t>
      </w:r>
      <w:r>
        <w:rPr>
          <w:rFonts w:hint="eastAsia" w:eastAsia="方正黑体_GBK"/>
          <w:color w:val="000000"/>
          <w:sz w:val="32"/>
          <w:szCs w:val="32"/>
          <w:lang w:eastAsia="zh-CN"/>
        </w:rPr>
        <w:t>“</w:t>
      </w:r>
      <w:r>
        <w:rPr>
          <w:rFonts w:hint="eastAsia" w:eastAsia="方正黑体_GBK"/>
          <w:color w:val="000000"/>
          <w:sz w:val="32"/>
          <w:szCs w:val="32"/>
        </w:rPr>
        <w:t>一区引领、两片支撑、融合发展</w:t>
      </w:r>
      <w:r>
        <w:rPr>
          <w:rFonts w:hint="eastAsia" w:eastAsia="方正黑体_GBK"/>
          <w:color w:val="000000"/>
          <w:sz w:val="32"/>
          <w:szCs w:val="32"/>
          <w:lang w:eastAsia="zh-CN"/>
        </w:rPr>
        <w:t>”</w:t>
      </w:r>
      <w:r>
        <w:rPr>
          <w:rFonts w:hint="eastAsia" w:eastAsia="方正黑体_GBK"/>
          <w:color w:val="000000"/>
          <w:sz w:val="32"/>
          <w:szCs w:val="32"/>
        </w:rPr>
        <w:t>全域空间格局</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noWrap w:val="0"/>
            <w:vAlign w:val="top"/>
          </w:tcPr>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一区：主要涉及东城街道、南城街道、西城街道、南平镇、水江镇。</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南部片区：主要涉及</w:t>
            </w:r>
            <w:r>
              <w:rPr>
                <w:rFonts w:ascii="宋体" w:hAnsi="宋体" w:eastAsia="方正楷体_GBK" w:cs="宋体"/>
                <w:color w:val="000000"/>
                <w:szCs w:val="32"/>
              </w:rPr>
              <w:t>金山镇、头渡镇、德隆镇、合溪镇</w:t>
            </w:r>
            <w:r>
              <w:rPr>
                <w:rFonts w:hint="eastAsia" w:ascii="宋体" w:hAnsi="宋体" w:eastAsia="方正楷体_GBK" w:cs="宋体"/>
                <w:color w:val="000000"/>
                <w:szCs w:val="32"/>
              </w:rPr>
              <w:t>、古花镇、</w:t>
            </w:r>
            <w:r>
              <w:rPr>
                <w:rFonts w:ascii="宋体" w:hAnsi="宋体" w:eastAsia="方正楷体_GBK" w:cs="宋体"/>
                <w:color w:val="000000"/>
                <w:szCs w:val="32"/>
              </w:rPr>
              <w:t>庆元镇</w:t>
            </w:r>
            <w:r>
              <w:rPr>
                <w:rFonts w:hint="eastAsia" w:ascii="宋体" w:hAnsi="宋体" w:eastAsia="方正楷体_GBK" w:cs="宋体"/>
                <w:color w:val="000000"/>
                <w:szCs w:val="32"/>
              </w:rPr>
              <w:t>、</w:t>
            </w:r>
            <w:r>
              <w:rPr>
                <w:rFonts w:ascii="宋体" w:hAnsi="宋体" w:eastAsia="方正楷体_GBK" w:cs="宋体"/>
                <w:color w:val="000000"/>
                <w:szCs w:val="32"/>
              </w:rPr>
              <w:t>大有镇</w:t>
            </w:r>
            <w:r>
              <w:rPr>
                <w:rFonts w:hint="eastAsia" w:ascii="宋体" w:hAnsi="宋体" w:eastAsia="方正楷体_GBK" w:cs="宋体"/>
                <w:color w:val="000000"/>
                <w:szCs w:val="32"/>
              </w:rPr>
              <w:t>、</w:t>
            </w:r>
            <w:r>
              <w:rPr>
                <w:rFonts w:ascii="宋体" w:hAnsi="宋体" w:eastAsia="方正楷体_GBK" w:cs="宋体"/>
                <w:color w:val="000000"/>
                <w:szCs w:val="32"/>
              </w:rPr>
              <w:t>三泉镇、山王坪镇</w:t>
            </w:r>
            <w:r>
              <w:rPr>
                <w:rFonts w:hint="eastAsia" w:ascii="宋体" w:hAnsi="宋体" w:eastAsia="方正楷体_GBK" w:cs="宋体"/>
                <w:color w:val="000000"/>
                <w:szCs w:val="32"/>
              </w:rPr>
              <w:t>。</w:t>
            </w:r>
          </w:p>
          <w:p>
            <w:pPr>
              <w:pStyle w:val="17"/>
              <w:spacing w:beforeAutospacing="0" w:afterAutospacing="0" w:line="400" w:lineRule="exact"/>
              <w:ind w:firstLine="480"/>
              <w:jc w:val="both"/>
            </w:pPr>
            <w:r>
              <w:rPr>
                <w:rFonts w:hint="eastAsia" w:ascii="宋体" w:hAnsi="宋体" w:eastAsia="方正楷体_GBK" w:cs="宋体"/>
                <w:color w:val="000000"/>
                <w:szCs w:val="32"/>
              </w:rPr>
              <w:t>北部片区：主要涉及</w:t>
            </w:r>
            <w:r>
              <w:rPr>
                <w:rFonts w:ascii="宋体" w:hAnsi="宋体" w:eastAsia="方正楷体_GBK" w:cs="宋体"/>
                <w:color w:val="000000"/>
                <w:szCs w:val="32"/>
              </w:rPr>
              <w:t>大观镇、兴隆镇、</w:t>
            </w:r>
            <w:r>
              <w:rPr>
                <w:rFonts w:hint="eastAsia" w:ascii="宋体" w:hAnsi="宋体" w:eastAsia="方正楷体_GBK" w:cs="宋体"/>
                <w:color w:val="000000"/>
                <w:szCs w:val="32"/>
              </w:rPr>
              <w:t>太平场镇、白沙镇、黎香湖镇、乾丰镇、河图镇、</w:t>
            </w:r>
            <w:r>
              <w:rPr>
                <w:rFonts w:ascii="宋体" w:hAnsi="宋体" w:eastAsia="方正楷体_GBK" w:cs="宋体"/>
                <w:color w:val="000000"/>
                <w:szCs w:val="32"/>
              </w:rPr>
              <w:t>木凉镇、</w:t>
            </w:r>
            <w:r>
              <w:rPr>
                <w:rFonts w:hint="eastAsia" w:ascii="宋体" w:hAnsi="宋体" w:eastAsia="方正楷体_GBK" w:cs="宋体"/>
                <w:color w:val="000000"/>
                <w:szCs w:val="32"/>
              </w:rPr>
              <w:t>神童镇、石莲镇、</w:t>
            </w:r>
            <w:r>
              <w:rPr>
                <w:rFonts w:ascii="宋体" w:hAnsi="宋体" w:eastAsia="方正楷体_GBK" w:cs="宋体"/>
                <w:color w:val="000000"/>
                <w:szCs w:val="32"/>
              </w:rPr>
              <w:t>鸣玉镇</w:t>
            </w:r>
            <w:r>
              <w:rPr>
                <w:rFonts w:hint="eastAsia" w:ascii="宋体" w:hAnsi="宋体" w:eastAsia="方正楷体_GBK" w:cs="宋体"/>
                <w:color w:val="000000"/>
                <w:szCs w:val="32"/>
              </w:rPr>
              <w:t>、</w:t>
            </w:r>
            <w:r>
              <w:rPr>
                <w:rFonts w:ascii="宋体" w:hAnsi="宋体" w:eastAsia="方正楷体_GBK" w:cs="宋体"/>
                <w:color w:val="000000"/>
                <w:szCs w:val="32"/>
              </w:rPr>
              <w:t>石溪镇、福寿镇、</w:t>
            </w:r>
            <w:r>
              <w:rPr>
                <w:rFonts w:hint="eastAsia" w:ascii="宋体" w:hAnsi="宋体" w:eastAsia="方正楷体_GBK" w:cs="宋体"/>
                <w:color w:val="000000"/>
                <w:szCs w:val="32"/>
              </w:rPr>
              <w:t>冷水关镇、民主镇、峰岩乡、骑龙镇、中桥乡、石墙镇、楠竹山镇。</w:t>
            </w:r>
          </w:p>
        </w:tc>
      </w:tr>
    </w:tbl>
    <w:p>
      <w:pPr>
        <w:pStyle w:val="5"/>
        <w:keepNext w:val="0"/>
        <w:keepLines w:val="0"/>
        <w:widowControl/>
        <w:spacing w:before="0" w:after="0" w:line="540" w:lineRule="exact"/>
        <w:jc w:val="center"/>
        <w:rPr>
          <w:rFonts w:ascii="Times New Roman" w:hAnsi="Times New Roman" w:eastAsia="方正楷体_GBK" w:cs="方正楷体_GBK"/>
          <w:b/>
          <w:bCs/>
          <w:color w:val="000000"/>
        </w:rPr>
      </w:pPr>
      <w:bookmarkStart w:id="55" w:name="_Toc31332"/>
      <w:r>
        <w:rPr>
          <w:rFonts w:hint="eastAsia" w:ascii="Times New Roman" w:hAnsi="Times New Roman" w:eastAsia="方正楷体_GBK" w:cs="方正楷体_GBK"/>
          <w:b/>
          <w:bCs/>
          <w:color w:val="000000"/>
        </w:rPr>
        <w:t>第二节 加快提升城市宜居水平</w:t>
      </w:r>
      <w:bookmarkEnd w:id="55"/>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推进城市有机更新。统筹“留改拆增”，一体推进好房子、好小区、好社区、好城区建设，促进城市结构优化、功能完善、文脉赓续、品质提升，实现从造房子向造家园造生活转变。滚动实施黄泥堡片区、中心农贸市场片区等300万方老旧小区改造，推进隆化片区、龙岩河社区等城中村改造项目6个，鼓励老旧住房自主更新、原拆原建，完善停车、电梯、充电、消防等配套设施。优化存量资源盘活机制，推动城市公共空间、老街区（厂区）等空间改造、业态更新、功能植入。探索公益性项目与经营性项目综合开发，引导金融机构、社会资本参与城市更新项目建设。</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塑造城市大美风貌。加强建筑色彩、城市绿脉等风貌规划管控，综合治理违法建筑，塑造整体协调、明快清新、现代与传统交融的城市空间肌理。实施清水绿岸、“推墙见绿”等工程，高质量推进大溪河全国幸福河湖建设，规范永隆山、花山、九鼎山等城市公园管理利用，人均公园绿地面积超过14平方米。提质打造万达广场、高铁站前广场、重庆工业职业技术大学南川校区等城市地标，升级凤嘴江沿线夜间景观灯饰，提升城市照明品质，让城市颜值更高、气质更佳。</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cs="方正仿宋_GBK"/>
          <w:color w:val="000000"/>
          <w:sz w:val="32"/>
          <w:szCs w:val="32"/>
        </w:rPr>
      </w:pPr>
      <w:r>
        <w:rPr>
          <w:rFonts w:hint="eastAsia" w:ascii="Times New Roman" w:hAnsi="Times New Roman" w:eastAsia="方正仿宋_GBK" w:cs="Times New Roman"/>
          <w:kern w:val="2"/>
          <w:sz w:val="32"/>
          <w:szCs w:val="32"/>
          <w:lang w:val="en-US" w:eastAsia="zh-CN" w:bidi="ar-SA"/>
        </w:rPr>
        <w:t>优化城市公共服务体系。加快推进“15分钟高品质生活圈”建设，“一圈多能”统筹配置基本公共服务设施和“家门口”“家周边”便民生活服务业态，补齐社区食堂、养老、托育等“一老一小”设施短板，构建“普惠—精准—智慧—可持续”公共服务体系。打造“渝邻汇”社区综合服务体，鼓励相邻社区打造社区邻里中心。推动数字智能技术与基本公共服务深度融合，探索面向个人从出生到养老的数智服务机制，扩大优质数字基本公共服务资源覆盖面。智慧化、人性化管理“潮汐摊区”，探索“潮汐+”管理模式，优化点位设置、管理服务，彰显城市“温度”。</w:t>
      </w:r>
    </w:p>
    <w:p>
      <w:pPr>
        <w:pStyle w:val="17"/>
        <w:widowControl/>
        <w:spacing w:beforeAutospacing="0" w:afterAutospacing="0" w:line="560" w:lineRule="exact"/>
        <w:ind w:firstLine="0" w:firstLineChars="0"/>
        <w:jc w:val="center"/>
        <w:rPr>
          <w:rFonts w:eastAsia="方正黑体_GBK"/>
          <w:color w:val="000000"/>
          <w:sz w:val="32"/>
          <w:szCs w:val="32"/>
        </w:rPr>
      </w:pPr>
    </w:p>
    <w:p>
      <w:pPr>
        <w:pStyle w:val="17"/>
        <w:widowControl/>
        <w:spacing w:beforeAutospacing="0" w:afterAutospacing="0" w:line="560" w:lineRule="exact"/>
        <w:ind w:firstLine="0" w:firstLineChars="0"/>
        <w:jc w:val="center"/>
        <w:rPr>
          <w:rFonts w:eastAsia="方正黑体_GBK"/>
          <w:color w:val="000000"/>
          <w:sz w:val="32"/>
          <w:szCs w:val="32"/>
        </w:rPr>
      </w:pPr>
      <w:r>
        <w:rPr>
          <w:rFonts w:eastAsia="方正黑体_GBK"/>
          <w:color w:val="000000"/>
          <w:sz w:val="32"/>
          <w:szCs w:val="32"/>
        </w:rPr>
        <w:t>专栏</w:t>
      </w:r>
      <w:r>
        <w:rPr>
          <w:rFonts w:hint="eastAsia" w:eastAsia="方正黑体_GBK"/>
          <w:color w:val="000000"/>
          <w:sz w:val="32"/>
          <w:szCs w:val="32"/>
        </w:rPr>
        <w:t>1</w:t>
      </w:r>
      <w:r>
        <w:rPr>
          <w:rFonts w:hint="eastAsia" w:eastAsia="方正黑体_GBK"/>
          <w:color w:val="000000"/>
          <w:sz w:val="32"/>
          <w:szCs w:val="32"/>
          <w:lang w:val="en-US" w:eastAsia="zh-CN"/>
        </w:rPr>
        <w:t>6</w:t>
      </w:r>
      <w:r>
        <w:rPr>
          <w:rFonts w:hint="eastAsia" w:eastAsia="方正黑体_GBK"/>
          <w:color w:val="000000"/>
          <w:sz w:val="32"/>
          <w:szCs w:val="32"/>
        </w:rPr>
        <w:t xml:space="preserve"> 城市更新重点项目</w:t>
      </w:r>
    </w:p>
    <w:tbl>
      <w:tblPr>
        <w:tblStyle w:val="18"/>
        <w:tblW w:w="5000" w:type="pct"/>
        <w:tblInd w:w="0" w:type="dxa"/>
        <w:tblLayout w:type="autofit"/>
        <w:tblCellMar>
          <w:top w:w="15" w:type="dxa"/>
          <w:left w:w="15" w:type="dxa"/>
          <w:bottom w:w="15" w:type="dxa"/>
          <w:right w:w="15" w:type="dxa"/>
        </w:tblCellMar>
      </w:tblPr>
      <w:tblGrid>
        <w:gridCol w:w="8953"/>
      </w:tblGrid>
      <w:tr>
        <w:tblPrEx>
          <w:tblCellMar>
            <w:top w:w="15" w:type="dxa"/>
            <w:left w:w="15" w:type="dxa"/>
            <w:bottom w:w="15" w:type="dxa"/>
            <w:right w:w="15" w:type="dxa"/>
          </w:tblCellMar>
        </w:tblPrEx>
        <w:trPr>
          <w:trHeight w:val="360" w:hRule="atLeast"/>
        </w:trPr>
        <w:tc>
          <w:tcPr>
            <w:tcW w:w="5000" w:type="pct"/>
            <w:tcBorders>
              <w:top w:val="single" w:color="auto" w:sz="2" w:space="0"/>
              <w:left w:val="single" w:color="auto" w:sz="2" w:space="0"/>
              <w:bottom w:val="single" w:color="auto" w:sz="2" w:space="0"/>
              <w:right w:val="single" w:color="auto" w:sz="2" w:space="0"/>
            </w:tcBorders>
            <w:noWrap w:val="0"/>
            <w:tcMar>
              <w:top w:w="0" w:type="dxa"/>
              <w:left w:w="54" w:type="dxa"/>
              <w:bottom w:w="0" w:type="dxa"/>
              <w:right w:w="54" w:type="dxa"/>
            </w:tcMar>
            <w:vAlign w:val="top"/>
          </w:tcPr>
          <w:p>
            <w:pPr>
              <w:pStyle w:val="17"/>
              <w:spacing w:beforeAutospacing="0" w:afterAutospacing="0" w:line="400" w:lineRule="exact"/>
              <w:ind w:firstLine="480"/>
              <w:jc w:val="both"/>
              <w:rPr>
                <w:rFonts w:ascii="宋体" w:hAnsi="宋体" w:eastAsia="方正楷体_GBK" w:cs="宋体"/>
                <w:color w:val="000000"/>
                <w:szCs w:val="32"/>
              </w:rPr>
            </w:pPr>
            <w:r>
              <w:rPr>
                <w:rFonts w:ascii="宋体" w:hAnsi="宋体" w:eastAsia="方正楷体_GBK" w:cs="宋体"/>
                <w:color w:val="000000"/>
                <w:szCs w:val="32"/>
              </w:rPr>
              <w:t>城镇老旧小区改造：</w:t>
            </w:r>
            <w:r>
              <w:rPr>
                <w:rFonts w:hint="eastAsia" w:ascii="宋体" w:hAnsi="宋体" w:eastAsia="方正楷体_GBK" w:cs="宋体"/>
                <w:color w:val="000000"/>
                <w:szCs w:val="32"/>
              </w:rPr>
              <w:t>主要包括</w:t>
            </w:r>
            <w:r>
              <w:rPr>
                <w:rFonts w:ascii="宋体" w:hAnsi="宋体" w:eastAsia="方正楷体_GBK" w:cs="宋体"/>
                <w:color w:val="000000"/>
                <w:szCs w:val="32"/>
              </w:rPr>
              <w:t>龙福片区、西大街片区、龚家塘片区、和平支路片区、</w:t>
            </w:r>
            <w:r>
              <w:rPr>
                <w:rFonts w:hint="eastAsia" w:ascii="宋体" w:hAnsi="宋体" w:eastAsia="方正楷体_GBK" w:cs="宋体"/>
                <w:color w:val="000000"/>
                <w:szCs w:val="32"/>
              </w:rPr>
              <w:t>金佛片区、</w:t>
            </w:r>
            <w:r>
              <w:rPr>
                <w:rFonts w:ascii="宋体" w:hAnsi="宋体" w:eastAsia="方正楷体_GBK" w:cs="宋体"/>
                <w:color w:val="000000"/>
                <w:szCs w:val="32"/>
              </w:rPr>
              <w:t>南园路片区</w:t>
            </w:r>
            <w:r>
              <w:rPr>
                <w:rFonts w:hint="eastAsia" w:ascii="宋体" w:hAnsi="宋体" w:eastAsia="方正楷体_GBK" w:cs="宋体"/>
                <w:color w:val="000000"/>
                <w:szCs w:val="32"/>
              </w:rPr>
              <w:t>等老旧小区配套基础设施改造项目。</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城中村改造：主要包括隆化片区、城西片区、北固片区、龙岩河社区、北环路片区、东金华片区等城中村改造项目。</w:t>
            </w:r>
          </w:p>
          <w:p>
            <w:pPr>
              <w:pStyle w:val="17"/>
              <w:spacing w:beforeAutospacing="0" w:afterAutospacing="0" w:line="400" w:lineRule="exact"/>
              <w:ind w:firstLine="480"/>
              <w:jc w:val="both"/>
              <w:rPr>
                <w:rFonts w:cs="方正仿宋_GBK"/>
                <w:color w:val="000000"/>
                <w:szCs w:val="24"/>
              </w:rPr>
            </w:pPr>
            <w:r>
              <w:rPr>
                <w:rFonts w:hint="eastAsia" w:ascii="宋体" w:hAnsi="宋体" w:eastAsia="方正楷体_GBK" w:cs="宋体"/>
                <w:color w:val="000000"/>
                <w:szCs w:val="32"/>
              </w:rPr>
              <w:t>城市更新：主要包括北街、氮肥厂、黄泥堡、新桥白果坝片区、龙岩片区、东方市场、商贸物流园、硫四社、渚堰塘、南宾、东街及半溪河、广坝巷、北郊、长亭等城市更新示范项目。</w:t>
            </w:r>
          </w:p>
        </w:tc>
      </w:tr>
    </w:tbl>
    <w:p>
      <w:pPr>
        <w:pStyle w:val="5"/>
        <w:keepNext w:val="0"/>
        <w:keepLines w:val="0"/>
        <w:widowControl/>
        <w:spacing w:before="0" w:after="0" w:line="540" w:lineRule="exact"/>
        <w:jc w:val="center"/>
        <w:rPr>
          <w:rFonts w:ascii="Times New Roman" w:hAnsi="Times New Roman" w:eastAsia="方正楷体_GBK" w:cs="方正楷体_GBK"/>
          <w:b/>
          <w:bCs/>
          <w:color w:val="000000"/>
        </w:rPr>
      </w:pPr>
      <w:bookmarkStart w:id="56" w:name="_Toc30844"/>
      <w:r>
        <w:rPr>
          <w:rFonts w:hint="eastAsia" w:ascii="Times New Roman" w:hAnsi="Times New Roman" w:eastAsia="方正楷体_GBK" w:cs="方正楷体_GBK"/>
          <w:b/>
          <w:bCs/>
          <w:color w:val="000000"/>
        </w:rPr>
        <w:t>第三节 着力提升城市安全韧性</w:t>
      </w:r>
      <w:bookmarkEnd w:id="56"/>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构建坚实可靠的闭环防御体系，数治一体推进城市生命线安全工程，补齐城市防洪排涝、公共消防等设施短板，加快南大街等地下综合管廊建设，抓好城市综合管廊运营管理，打造“178环线”智慧防汛等实战应用场景，建成区易涝区最大退水时间≤0.5小时。提升城市风险感知能力，构建水电气讯路桥隧数字孪生系统，强化地面塌陷、燃气管网、城市周边危岩地灾等领域风险全息实时精准感知管控，加强高层消防感知系统建设，常态化开展窨井盖排查专项整治。迭代升级城市公共安全治理模式，推进“多中心合一”改革，整合多部门指挥要素，构建全域安全智治数字化平台，打造城市运行和治理智能中枢。聚焦安全韧性“软环境”建设，建强应急救援力量，塑造共治共享协同格局。</w:t>
      </w:r>
    </w:p>
    <w:p>
      <w:pPr>
        <w:pStyle w:val="17"/>
        <w:widowControl/>
        <w:spacing w:beforeAutospacing="0" w:afterAutospacing="0" w:line="560" w:lineRule="exact"/>
        <w:ind w:firstLine="0" w:firstLineChars="0"/>
        <w:jc w:val="center"/>
        <w:rPr>
          <w:rFonts w:eastAsia="方正黑体_GBK"/>
          <w:color w:val="000000"/>
          <w:sz w:val="32"/>
          <w:szCs w:val="32"/>
        </w:rPr>
      </w:pPr>
      <w:r>
        <w:rPr>
          <w:rFonts w:eastAsia="方正黑体_GBK"/>
          <w:color w:val="000000"/>
          <w:sz w:val="32"/>
          <w:szCs w:val="32"/>
        </w:rPr>
        <w:t>专栏</w:t>
      </w:r>
      <w:r>
        <w:rPr>
          <w:rFonts w:hint="eastAsia" w:eastAsia="方正黑体_GBK"/>
          <w:color w:val="000000"/>
          <w:sz w:val="32"/>
          <w:szCs w:val="32"/>
        </w:rPr>
        <w:t>1</w:t>
      </w:r>
      <w:r>
        <w:rPr>
          <w:rFonts w:hint="eastAsia" w:eastAsia="方正黑体_GBK"/>
          <w:color w:val="000000"/>
          <w:sz w:val="32"/>
          <w:szCs w:val="32"/>
          <w:lang w:val="en-US" w:eastAsia="zh-CN"/>
        </w:rPr>
        <w:t>7</w:t>
      </w:r>
      <w:r>
        <w:rPr>
          <w:rFonts w:hint="eastAsia" w:eastAsia="方正黑体_GBK"/>
          <w:color w:val="000000"/>
          <w:sz w:val="32"/>
          <w:szCs w:val="32"/>
        </w:rPr>
        <w:t xml:space="preserve"> 韧性城市建设重点项目</w:t>
      </w:r>
    </w:p>
    <w:tbl>
      <w:tblPr>
        <w:tblStyle w:val="18"/>
        <w:tblW w:w="5000" w:type="pct"/>
        <w:tblInd w:w="0" w:type="dxa"/>
        <w:tblLayout w:type="autofit"/>
        <w:tblCellMar>
          <w:top w:w="15" w:type="dxa"/>
          <w:left w:w="15" w:type="dxa"/>
          <w:bottom w:w="15" w:type="dxa"/>
          <w:right w:w="15" w:type="dxa"/>
        </w:tblCellMar>
      </w:tblPr>
      <w:tblGrid>
        <w:gridCol w:w="8953"/>
      </w:tblGrid>
      <w:tr>
        <w:tblPrEx>
          <w:tblCellMar>
            <w:top w:w="15" w:type="dxa"/>
            <w:left w:w="15" w:type="dxa"/>
            <w:bottom w:w="15" w:type="dxa"/>
            <w:right w:w="15" w:type="dxa"/>
          </w:tblCellMar>
        </w:tblPrEx>
        <w:trPr>
          <w:trHeight w:val="329" w:hRule="atLeast"/>
        </w:trPr>
        <w:tc>
          <w:tcPr>
            <w:tcW w:w="5000" w:type="pct"/>
            <w:tcBorders>
              <w:top w:val="single" w:color="auto" w:sz="2" w:space="0"/>
              <w:left w:val="single" w:color="auto" w:sz="2" w:space="0"/>
              <w:bottom w:val="single" w:color="auto" w:sz="2" w:space="0"/>
              <w:right w:val="single" w:color="auto" w:sz="2" w:space="0"/>
            </w:tcBorders>
            <w:noWrap w:val="0"/>
            <w:tcMar>
              <w:top w:w="0" w:type="dxa"/>
              <w:left w:w="54" w:type="dxa"/>
              <w:bottom w:w="0" w:type="dxa"/>
              <w:right w:w="54" w:type="dxa"/>
            </w:tcMar>
            <w:vAlign w:val="top"/>
          </w:tcPr>
          <w:p>
            <w:pPr>
              <w:pStyle w:val="17"/>
              <w:spacing w:beforeAutospacing="0" w:afterAutospacing="0" w:line="400" w:lineRule="exact"/>
              <w:ind w:firstLine="480"/>
              <w:jc w:val="both"/>
              <w:rPr>
                <w:rFonts w:ascii="宋体" w:hAnsi="宋体" w:eastAsia="方正楷体_GBK" w:cs="宋体"/>
                <w:color w:val="000000"/>
                <w:szCs w:val="32"/>
              </w:rPr>
            </w:pPr>
            <w:r>
              <w:rPr>
                <w:rFonts w:ascii="宋体" w:hAnsi="宋体" w:eastAsia="方正楷体_GBK" w:cs="宋体"/>
                <w:color w:val="000000"/>
                <w:szCs w:val="32"/>
              </w:rPr>
              <w:t>供水管网：</w:t>
            </w:r>
            <w:r>
              <w:rPr>
                <w:rFonts w:hint="eastAsia" w:ascii="宋体" w:hAnsi="宋体" w:eastAsia="方正楷体_GBK" w:cs="宋体"/>
                <w:color w:val="000000"/>
                <w:szCs w:val="32"/>
              </w:rPr>
              <w:t>主要包括梅垭水厂改造及管网延伸工程、大观—鸣玉城乡供水一体化项目、城区—山王坪城乡供水一体化项目、金佛山南部片区城乡供水一体化项目等。</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污水及再生水：主要包括重点镇街污水厂网一体化改造工程、山王坪片区污水处理厂及管网工程、凤嘴江片区污水管网更新改造项目等。</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排水：主要包括半溪河片区、东城片区、南部片区、山王坪片区、水江片区、南平片区等区域排水管网改造工程。</w:t>
            </w:r>
          </w:p>
          <w:p>
            <w:pPr>
              <w:pStyle w:val="17"/>
              <w:spacing w:beforeAutospacing="0" w:afterAutospacing="0" w:line="400" w:lineRule="exact"/>
              <w:ind w:firstLine="480"/>
              <w:jc w:val="both"/>
            </w:pPr>
            <w:r>
              <w:rPr>
                <w:rFonts w:hint="eastAsia" w:ascii="宋体" w:hAnsi="宋体" w:eastAsia="方正楷体_GBK" w:cs="宋体"/>
                <w:color w:val="000000"/>
                <w:szCs w:val="32"/>
              </w:rPr>
              <w:t>地下综合管廊：主要包括南大街、东环路－北环路、渝南大道延伸路、景城大道地下综合管廊等。</w:t>
            </w:r>
          </w:p>
        </w:tc>
      </w:tr>
    </w:tbl>
    <w:p>
      <w:pPr>
        <w:pStyle w:val="5"/>
        <w:keepNext w:val="0"/>
        <w:keepLines w:val="0"/>
        <w:widowControl/>
        <w:spacing w:before="0" w:after="0" w:line="580" w:lineRule="exact"/>
        <w:jc w:val="center"/>
        <w:rPr>
          <w:rFonts w:ascii="Times New Roman" w:hAnsi="Times New Roman" w:eastAsia="方正楷体_GBK" w:cs="方正楷体_GBK"/>
          <w:b/>
          <w:bCs/>
          <w:color w:val="000000"/>
        </w:rPr>
      </w:pPr>
      <w:bookmarkStart w:id="57" w:name="_Toc9055"/>
      <w:r>
        <w:rPr>
          <w:rFonts w:hint="eastAsia" w:ascii="Times New Roman" w:hAnsi="Times New Roman" w:eastAsia="方正楷体_GBK" w:cs="方正楷体_GBK"/>
          <w:b/>
          <w:bCs/>
          <w:color w:val="000000"/>
        </w:rPr>
        <w:t>第四节 提升城市智治水平</w:t>
      </w:r>
      <w:bookmarkEnd w:id="57"/>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探索三级治理中心与“大综合一体化”城市综合治理体制机制无缝衔接与双轮驱动，形成治理合力。完善一体化智能化公共数据平台，优化数据归集治理体系，强化数据安全防护能力，完成电子政务外网扩容升级改造，推进重点区域视联网部署，加快提升指挥调度能力。提高城市运行和治理效能，强化数字化城市运行和治理中心主轴功能，全面深化应用贯通实战实效，积极探索推进城市发展、服务、安全、治理等重点工作基于治理中心全量部署、统筹调度，全面提升各级各部门围绕主轴高效协同的数字化治理能力。深化人工智能赋能城市发展服务治理，承接用好超大城市现代化运行和治理大模型、城市智能体，聚焦“城区+园区”重点领域，形成城市治理细分场景的协同配合能力。构建人工智能赋能重点领域、重点区域全时全场景体系，打造实用实效综合应用场景。</w:t>
      </w:r>
    </w:p>
    <w:p>
      <w:pPr>
        <w:pStyle w:val="5"/>
        <w:keepNext w:val="0"/>
        <w:keepLines w:val="0"/>
        <w:widowControl/>
        <w:spacing w:before="0" w:after="0" w:line="580" w:lineRule="exact"/>
        <w:jc w:val="center"/>
        <w:rPr>
          <w:rFonts w:ascii="Times New Roman" w:hAnsi="Times New Roman" w:eastAsia="方正楷体_GBK" w:cs="方正楷体_GBK"/>
          <w:b/>
          <w:bCs/>
          <w:color w:val="000000"/>
        </w:rPr>
      </w:pPr>
      <w:bookmarkStart w:id="58" w:name="_Toc2658"/>
      <w:r>
        <w:rPr>
          <w:rFonts w:hint="eastAsia" w:ascii="Times New Roman" w:hAnsi="Times New Roman" w:eastAsia="方正楷体_GBK" w:cs="方正楷体_GBK"/>
          <w:b/>
          <w:bCs/>
          <w:color w:val="000000"/>
        </w:rPr>
        <w:t>第五节 完善现代化城市基础设施体系</w:t>
      </w:r>
      <w:bookmarkEnd w:id="58"/>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完善城市内部交通网络，加快推进G353博览城至福南桥段改线工程、景城大道、永隆路延伸路及支路、金鼎路等建设，持续完善西大街、半溪口等片区路网，全面消除尽端路、断头路、错位路。优化城市慢行交通系统，加强城市休闲步道、自行车专用道建设，完善无障碍设施，增设一批公交站点，满足绿色出行需求。构建“主备联动、三水互济”水源水厂保障体系，加快推进华尔寺水厂联通工程、梅垭水厂改建工程，全面改造城市老旧管网和“二次供水”设施，推进城区水厂互联互通等工程建设，保障城市核心区域与产业园区用水需求。持续提升城乡电网供电可靠性，优化供电基础设施布局，有序推进老旧小区、城中村等供电薄弱区域的供配电设施升级。探索在工业园区、交通枢纽、公共建筑等重点场景开展分布式储能、智慧微电网等试点，增强城乡电力供需协调与电网稳定运行能力。推动燃气经营企业整合，实施各终端燃气公司配套管道连接工程，全面提升燃气企业供应保障、安全生产和服务水平。推进数字信息基础设施建设，加快5G-A/6G网络、万兆光网等部署，深入推进IPv6规模部署应用和服务提升，打造一批万兆小区、园区、工程，建设非IP超高确定性网络。</w:t>
      </w:r>
    </w:p>
    <w:p>
      <w:pPr>
        <w:pStyle w:val="17"/>
        <w:widowControl/>
        <w:spacing w:beforeAutospacing="0" w:afterAutospacing="0" w:line="560" w:lineRule="exact"/>
        <w:ind w:firstLine="0" w:firstLineChars="0"/>
        <w:jc w:val="center"/>
        <w:rPr>
          <w:rFonts w:eastAsia="方正黑体_GBK"/>
          <w:color w:val="000000"/>
          <w:sz w:val="32"/>
          <w:szCs w:val="32"/>
        </w:rPr>
      </w:pPr>
      <w:r>
        <w:rPr>
          <w:rFonts w:hint="eastAsia" w:eastAsia="方正黑体_GBK"/>
          <w:color w:val="000000"/>
          <w:sz w:val="32"/>
          <w:szCs w:val="32"/>
        </w:rPr>
        <w:t>专栏1</w:t>
      </w:r>
      <w:r>
        <w:rPr>
          <w:rFonts w:hint="eastAsia" w:eastAsia="方正黑体_GBK"/>
          <w:color w:val="000000"/>
          <w:sz w:val="32"/>
          <w:szCs w:val="32"/>
          <w:lang w:val="en-US" w:eastAsia="zh-CN"/>
        </w:rPr>
        <w:t>8</w:t>
      </w:r>
      <w:r>
        <w:rPr>
          <w:rFonts w:hint="eastAsia" w:eastAsia="方正黑体_GBK"/>
          <w:color w:val="000000"/>
          <w:sz w:val="32"/>
          <w:szCs w:val="32"/>
        </w:rPr>
        <w:t xml:space="preserve"> 基础设施重点项目</w:t>
      </w:r>
    </w:p>
    <w:tbl>
      <w:tblPr>
        <w:tblStyle w:val="18"/>
        <w:tblW w:w="5000" w:type="pct"/>
        <w:tblInd w:w="0" w:type="dxa"/>
        <w:tblLayout w:type="autofit"/>
        <w:tblCellMar>
          <w:top w:w="15" w:type="dxa"/>
          <w:left w:w="15" w:type="dxa"/>
          <w:bottom w:w="15" w:type="dxa"/>
          <w:right w:w="15" w:type="dxa"/>
        </w:tblCellMar>
      </w:tblPr>
      <w:tblGrid>
        <w:gridCol w:w="8953"/>
      </w:tblGrid>
      <w:tr>
        <w:tblPrEx>
          <w:tblCellMar>
            <w:top w:w="15" w:type="dxa"/>
            <w:left w:w="15" w:type="dxa"/>
            <w:bottom w:w="15" w:type="dxa"/>
            <w:right w:w="15" w:type="dxa"/>
          </w:tblCellMar>
        </w:tblPrEx>
        <w:trPr>
          <w:trHeight w:val="329" w:hRule="atLeast"/>
        </w:trPr>
        <w:tc>
          <w:tcPr>
            <w:tcW w:w="5000" w:type="pct"/>
            <w:tcBorders>
              <w:top w:val="single" w:color="auto" w:sz="2" w:space="0"/>
              <w:left w:val="single" w:color="auto" w:sz="2" w:space="0"/>
              <w:bottom w:val="single" w:color="auto" w:sz="2" w:space="0"/>
              <w:right w:val="single" w:color="auto" w:sz="2" w:space="0"/>
            </w:tcBorders>
            <w:noWrap w:val="0"/>
            <w:tcMar>
              <w:top w:w="0" w:type="dxa"/>
              <w:left w:w="54" w:type="dxa"/>
              <w:bottom w:w="0" w:type="dxa"/>
              <w:right w:w="54" w:type="dxa"/>
            </w:tcMar>
            <w:vAlign w:val="top"/>
          </w:tcPr>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道路</w:t>
            </w:r>
            <w:r>
              <w:rPr>
                <w:rFonts w:ascii="宋体" w:hAnsi="宋体" w:eastAsia="方正楷体_GBK" w:cs="宋体"/>
                <w:color w:val="000000"/>
                <w:szCs w:val="32"/>
              </w:rPr>
              <w:t>：</w:t>
            </w:r>
            <w:r>
              <w:rPr>
                <w:rFonts w:hint="eastAsia" w:ascii="宋体" w:hAnsi="宋体" w:eastAsia="方正楷体_GBK" w:cs="宋体"/>
                <w:color w:val="000000"/>
                <w:szCs w:val="32"/>
              </w:rPr>
              <w:t>主要包括南道高速山王坪互通至山王坪旅游道路连接线公路建设工程、城区道路品质提升工程、南川区景城乡融合发展连接道路工程、黎香湖互通至清凉山公路改建工程等。</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水利：主要包括金佛山水利工程、洪塘水库、油榨房水库、楼岭水库、鸣玉四中水厂工程、马嘴水厂、朱家岩水厂、城区供水设施改造工程（二期）等。</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能源：主要包括输变电工程、电力线路工程、新能源保障性并网110KV/35KV输电项目、城乡供气一体化项目、城镇燃气管道老化更新改造项目、综合能源站项目、油气长输管道互联互通项目等。</w:t>
            </w:r>
          </w:p>
          <w:p>
            <w:pPr>
              <w:pStyle w:val="17"/>
              <w:spacing w:beforeAutospacing="0" w:afterAutospacing="0" w:line="400" w:lineRule="exact"/>
              <w:ind w:firstLine="480"/>
              <w:jc w:val="both"/>
            </w:pPr>
            <w:r>
              <w:rPr>
                <w:rFonts w:hint="eastAsia" w:ascii="宋体" w:hAnsi="宋体" w:eastAsia="方正楷体_GBK" w:cs="宋体"/>
                <w:color w:val="000000"/>
                <w:szCs w:val="32"/>
              </w:rPr>
              <w:t>新型基础设施：主要包括数字化新能源综合利用项目（一期）、重庆工业职业技术大学南川校区云网ICT项目、电信5G九期十期项目等。</w:t>
            </w:r>
          </w:p>
        </w:tc>
      </w:tr>
    </w:tbl>
    <w:p>
      <w:pPr>
        <w:pStyle w:val="17"/>
        <w:spacing w:before="435" w:beforeLines="100" w:after="435" w:afterLines="100" w:line="550" w:lineRule="exact"/>
        <w:ind w:firstLine="0" w:firstLineChars="0"/>
        <w:jc w:val="center"/>
        <w:outlineLvl w:val="1"/>
        <w:rPr>
          <w:rFonts w:eastAsia="方正黑体_GBK" w:cs="方正黑体_GBK"/>
          <w:color w:val="000000"/>
          <w:sz w:val="32"/>
          <w:szCs w:val="32"/>
        </w:rPr>
      </w:pPr>
      <w:bookmarkStart w:id="59" w:name="_Toc22725"/>
      <w:r>
        <w:rPr>
          <w:rFonts w:hint="eastAsia" w:eastAsia="方正黑体_GBK" w:cs="方正黑体_GBK"/>
          <w:color w:val="000000"/>
          <w:sz w:val="32"/>
          <w:szCs w:val="32"/>
        </w:rPr>
        <w:t>第十三章 引导小城镇差异化特色化发展</w:t>
      </w:r>
      <w:bookmarkEnd w:id="59"/>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遵循“特色发展、分类指导”原则，依托资源禀赋与区位条件，因地制宜布局特色化综合服务设施，强化与城区交通联系，增加城镇之间合作联动，实现错位协同发展。</w:t>
      </w:r>
    </w:p>
    <w:p>
      <w:pPr>
        <w:pStyle w:val="5"/>
        <w:keepNext w:val="0"/>
        <w:keepLines w:val="0"/>
        <w:widowControl/>
        <w:spacing w:before="0" w:after="0" w:line="550" w:lineRule="exact"/>
        <w:jc w:val="center"/>
        <w:rPr>
          <w:rFonts w:ascii="Times New Roman" w:hAnsi="Times New Roman" w:eastAsia="方正楷体_GBK" w:cs="方正楷体_GBK"/>
          <w:b/>
          <w:bCs/>
          <w:color w:val="000000"/>
        </w:rPr>
      </w:pPr>
      <w:bookmarkStart w:id="60" w:name="_Toc29703"/>
      <w:r>
        <w:rPr>
          <w:rFonts w:hint="eastAsia" w:ascii="Times New Roman" w:hAnsi="Times New Roman" w:eastAsia="方正楷体_GBK" w:cs="方正楷体_GBK"/>
          <w:b/>
          <w:bCs/>
          <w:color w:val="000000"/>
        </w:rPr>
        <w:t>第一节 推动中部镇街产城融合</w:t>
      </w:r>
      <w:bookmarkEnd w:id="60"/>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以工业园区提质和城市功能完善为核心，“以产聚人、以人兴城、以城留人”，全力打造宜居宜业的产城融合样板。优化园区空间布局，重点培育壮大特色产业集群，强化科技创新服务与区域商业枢纽功能，推动先进制造、现代商贸、数字经济等产业集聚升级。完善城镇功能配套，推进交通、能源、信息网络等基础设施提质，优化营商环境与公共服务配套，成为辐射全域的综合服务与经济增长极。</w:t>
      </w:r>
    </w:p>
    <w:p>
      <w:pPr>
        <w:pStyle w:val="17"/>
        <w:widowControl/>
        <w:spacing w:beforeAutospacing="0" w:afterAutospacing="0" w:line="560" w:lineRule="exact"/>
        <w:ind w:firstLine="0" w:firstLineChars="0"/>
        <w:jc w:val="center"/>
        <w:rPr>
          <w:rFonts w:eastAsia="方正黑体_GBK"/>
          <w:color w:val="000000"/>
          <w:sz w:val="32"/>
          <w:szCs w:val="32"/>
        </w:rPr>
      </w:pPr>
      <w:r>
        <w:rPr>
          <w:rFonts w:hint="eastAsia" w:eastAsia="方正黑体_GBK"/>
          <w:color w:val="000000"/>
          <w:sz w:val="32"/>
          <w:szCs w:val="32"/>
        </w:rPr>
        <w:t>专栏</w:t>
      </w:r>
      <w:r>
        <w:rPr>
          <w:rFonts w:hint="eastAsia" w:eastAsia="方正黑体_GBK"/>
          <w:color w:val="000000"/>
          <w:sz w:val="32"/>
          <w:szCs w:val="32"/>
          <w:lang w:val="en-US" w:eastAsia="zh-CN"/>
        </w:rPr>
        <w:t>19</w:t>
      </w:r>
      <w:r>
        <w:rPr>
          <w:rFonts w:hint="eastAsia" w:eastAsia="方正黑体_GBK"/>
          <w:color w:val="000000"/>
          <w:sz w:val="32"/>
          <w:szCs w:val="32"/>
        </w:rPr>
        <w:t xml:space="preserve"> 中部城街发展重点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noWrap w:val="0"/>
            <w:vAlign w:val="top"/>
          </w:tcPr>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东城街道：园区主战场、产城融合地，重点发展采矿业、新能源产业及配套商贸物流产业。</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南城街道：产城景融合发展街，持续发展壮大工商贸服务业、新能源、文旅康养、现代农业等产业。</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西城街道：楼宇经济、数字经济、康养经济与城郊农业、文创产业、服务行业协同，系统提升科创活力、消费能级、治理水平，构建宜居宜业宜创融合发展格局。</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南平镇：工业为主导的产城融合镇，着力发展新能源、绿色建材、机械加工等，培育工商互促、农旅融合等新业态、新场景。</w:t>
            </w:r>
          </w:p>
          <w:p>
            <w:pPr>
              <w:pStyle w:val="17"/>
              <w:spacing w:beforeAutospacing="0" w:afterAutospacing="0" w:line="400" w:lineRule="exact"/>
              <w:ind w:firstLine="480"/>
              <w:jc w:val="both"/>
              <w:rPr>
                <w:rFonts w:cs="方正仿宋_GBK"/>
                <w:color w:val="000000"/>
                <w:szCs w:val="24"/>
              </w:rPr>
            </w:pPr>
            <w:r>
              <w:rPr>
                <w:rFonts w:hint="eastAsia" w:ascii="宋体" w:hAnsi="宋体" w:eastAsia="方正楷体_GBK" w:cs="宋体"/>
                <w:color w:val="000000"/>
                <w:szCs w:val="32"/>
              </w:rPr>
              <w:t>水江镇：产城融合中心镇，重点发展精细化工、物流与风电等产业，协同发展品质农业、康养旅游产业，打造宜居宜业的现代化新城镇。</w:t>
            </w:r>
          </w:p>
        </w:tc>
      </w:tr>
    </w:tbl>
    <w:p>
      <w:pPr>
        <w:pStyle w:val="5"/>
        <w:keepNext w:val="0"/>
        <w:keepLines w:val="0"/>
        <w:widowControl/>
        <w:spacing w:before="0" w:after="0" w:line="550" w:lineRule="exact"/>
        <w:jc w:val="center"/>
        <w:rPr>
          <w:rFonts w:ascii="Times New Roman" w:hAnsi="Times New Roman" w:eastAsia="方正楷体_GBK" w:cs="方正楷体_GBK"/>
          <w:b/>
          <w:bCs/>
          <w:color w:val="000000"/>
        </w:rPr>
      </w:pPr>
      <w:bookmarkStart w:id="61" w:name="_Toc7408"/>
      <w:r>
        <w:rPr>
          <w:rFonts w:hint="eastAsia" w:ascii="Times New Roman" w:hAnsi="Times New Roman" w:eastAsia="方正楷体_GBK" w:cs="方正楷体_GBK"/>
          <w:b/>
          <w:bCs/>
          <w:color w:val="000000"/>
        </w:rPr>
        <w:t>第二节 推动南部乡镇以旅促农</w:t>
      </w:r>
      <w:bookmarkEnd w:id="61"/>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以“一山一片一带多点”的产业空间布局为支点，精准打造景区景点游、康养避暑游、民宿露营游、农旅融合游“四大业态”，构建以生态康养为核心、文化旅游为引擎、特色产业为支撑的文旅康养集群，打造全链条全域旅游发展格局。立足以旅促农，推进景观农业建设，积极盘活农村闲置资产，持续推进农区变景区、农品变商品、农房变客房，建设农旅融合发展示范区。到2030年，打造3～5个在渝南黔北区域具有显著影响力的文旅康养名镇，形成全域联动、各具特色的文旅康养产业发展格局。</w:t>
      </w:r>
    </w:p>
    <w:p>
      <w:pPr>
        <w:pStyle w:val="17"/>
        <w:widowControl/>
        <w:spacing w:beforeAutospacing="0" w:afterAutospacing="0" w:line="560" w:lineRule="exact"/>
        <w:ind w:firstLine="0" w:firstLineChars="0"/>
        <w:jc w:val="center"/>
        <w:rPr>
          <w:rFonts w:eastAsia="方正黑体_GBK"/>
          <w:color w:val="000000"/>
          <w:sz w:val="32"/>
          <w:szCs w:val="32"/>
        </w:rPr>
      </w:pPr>
      <w:r>
        <w:rPr>
          <w:rFonts w:eastAsia="方正黑体_GBK"/>
          <w:color w:val="000000"/>
          <w:sz w:val="32"/>
          <w:szCs w:val="32"/>
        </w:rPr>
        <w:t>专栏</w:t>
      </w:r>
      <w:r>
        <w:rPr>
          <w:rFonts w:hint="eastAsia" w:eastAsia="方正黑体_GBK"/>
          <w:color w:val="000000"/>
          <w:sz w:val="32"/>
          <w:szCs w:val="32"/>
        </w:rPr>
        <w:t>2</w:t>
      </w:r>
      <w:r>
        <w:rPr>
          <w:rFonts w:hint="eastAsia" w:eastAsia="方正黑体_GBK"/>
          <w:color w:val="000000"/>
          <w:sz w:val="32"/>
          <w:szCs w:val="32"/>
          <w:lang w:val="en-US" w:eastAsia="zh-CN"/>
        </w:rPr>
        <w:t>0</w:t>
      </w:r>
      <w:r>
        <w:rPr>
          <w:rFonts w:eastAsia="方正黑体_GBK"/>
          <w:color w:val="000000"/>
          <w:sz w:val="32"/>
          <w:szCs w:val="32"/>
        </w:rPr>
        <w:t xml:space="preserve"> </w:t>
      </w:r>
      <w:r>
        <w:rPr>
          <w:rFonts w:hint="eastAsia" w:eastAsia="方正黑体_GBK"/>
          <w:color w:val="000000"/>
          <w:sz w:val="32"/>
          <w:szCs w:val="32"/>
        </w:rPr>
        <w:t>南部乡镇</w:t>
      </w:r>
      <w:r>
        <w:rPr>
          <w:rFonts w:eastAsia="方正黑体_GBK"/>
          <w:color w:val="000000"/>
          <w:sz w:val="32"/>
          <w:szCs w:val="32"/>
        </w:rPr>
        <w:t>发展重点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noWrap w:val="0"/>
            <w:vAlign w:val="top"/>
          </w:tcPr>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金山镇：农文旅康养融合发展镇，打造178重要节点，发展晚熟李、高山蔬菜、方竹笋等山地特色高效农业，打造田园风光观赏、户外体验运动、亲子乐园游玩等特色业态，培育旅游、康养、休闲、边贸产业。</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头渡镇：农旅融合发展特色镇，发展山地户外运动及方竹笋、中蜂、中药材、晚熟李农业产业，打造集户外休闲、运动健身、特色农业于一体的康养度假目的地。</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德隆镇：农文旅融合发展产业强镇，发展生态观光、徒步探秘、休闲避暑、民宿露营、科普研学等文旅康养产业，以及大树茶、中药材、中蜂、高山果蔬等特色农业。</w:t>
            </w:r>
          </w:p>
          <w:p>
            <w:pPr>
              <w:pStyle w:val="17"/>
              <w:spacing w:beforeAutospacing="0" w:afterAutospacing="0" w:line="400" w:lineRule="exact"/>
              <w:ind w:firstLine="480"/>
              <w:jc w:val="both"/>
              <w:rPr>
                <w:rFonts w:ascii="宋体" w:hAnsi="宋体" w:eastAsia="方正楷体_GBK" w:cs="宋体"/>
                <w:color w:val="000000"/>
                <w:szCs w:val="32"/>
              </w:rPr>
            </w:pPr>
            <w:bookmarkStart w:id="62" w:name="OLE_LINK3"/>
            <w:r>
              <w:rPr>
                <w:rFonts w:hint="eastAsia" w:ascii="宋体" w:hAnsi="宋体" w:eastAsia="方正楷体_GBK" w:cs="宋体"/>
                <w:color w:val="000000"/>
                <w:szCs w:val="32"/>
              </w:rPr>
              <w:t>合溪镇</w:t>
            </w:r>
            <w:bookmarkEnd w:id="62"/>
            <w:r>
              <w:rPr>
                <w:rFonts w:hint="eastAsia" w:ascii="宋体" w:hAnsi="宋体" w:eastAsia="方正楷体_GBK" w:cs="宋体"/>
                <w:color w:val="000000"/>
                <w:szCs w:val="32"/>
              </w:rPr>
              <w:t>：红色文旅特色镇，发展红色思政研学、洞穴探秘、森林康养、峡谷溯溪和原乡民俗生活等文旅产业，打造</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红绿交融</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型微度假目的地与研学实践基地。</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古花镇：商贸旅游特色镇，重点发展</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山货集市、特色餐饮、徒步探险</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三大业态，做响</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寻根古花</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名片。</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庆元镇：文旅康养融合发展镇，以集镇为中心点，发展乡村旅游、漂流、露营、美食、民宿康养等产业。</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大有镇：农旅体康养融合发展镇，聚力发展休闲观光与运动康养产业，并着力培育</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大有贡米</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、金佛山中蜂药蜜、高粱粑等农副产品加工业。</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三泉镇：</w:t>
            </w:r>
            <w:r>
              <w:rPr>
                <w:rFonts w:ascii="宋体" w:hAnsi="宋体" w:eastAsia="方正楷体_GBK" w:cs="宋体"/>
                <w:color w:val="000000"/>
                <w:szCs w:val="32"/>
              </w:rPr>
              <w:t>全域旅游</w:t>
            </w:r>
            <w:r>
              <w:rPr>
                <w:rFonts w:hint="eastAsia" w:ascii="宋体" w:hAnsi="宋体" w:eastAsia="方正楷体_GBK" w:cs="宋体"/>
                <w:color w:val="000000"/>
                <w:szCs w:val="32"/>
              </w:rPr>
              <w:t>发展</w:t>
            </w:r>
            <w:r>
              <w:rPr>
                <w:rFonts w:ascii="宋体" w:hAnsi="宋体" w:eastAsia="方正楷体_GBK" w:cs="宋体"/>
                <w:color w:val="000000"/>
                <w:szCs w:val="32"/>
              </w:rPr>
              <w:t>镇</w:t>
            </w:r>
            <w:r>
              <w:rPr>
                <w:rFonts w:hint="eastAsia" w:ascii="宋体" w:hAnsi="宋体" w:eastAsia="方正楷体_GBK" w:cs="宋体"/>
                <w:color w:val="000000"/>
                <w:szCs w:val="32"/>
              </w:rPr>
              <w:t>，</w:t>
            </w:r>
            <w:r>
              <w:rPr>
                <w:rFonts w:ascii="宋体" w:hAnsi="宋体" w:eastAsia="方正楷体_GBK" w:cs="宋体"/>
                <w:color w:val="000000"/>
                <w:szCs w:val="32"/>
              </w:rPr>
              <w:t>培育民宿露营、文旅体验、康养度假等多元业态，打造地域</w:t>
            </w:r>
            <w:r>
              <w:rPr>
                <w:rFonts w:hint="eastAsia" w:ascii="宋体" w:hAnsi="宋体" w:eastAsia="方正楷体_GBK" w:cs="宋体"/>
                <w:color w:val="000000"/>
                <w:szCs w:val="32"/>
              </w:rPr>
              <w:t>标志性</w:t>
            </w:r>
            <w:r>
              <w:rPr>
                <w:rFonts w:ascii="宋体" w:hAnsi="宋体" w:eastAsia="方正楷体_GBK" w:cs="宋体"/>
                <w:color w:val="000000"/>
                <w:szCs w:val="32"/>
              </w:rPr>
              <w:t>文创风物，打响</w:t>
            </w:r>
            <w:r>
              <w:rPr>
                <w:rFonts w:hint="eastAsia" w:ascii="宋体" w:hAnsi="宋体" w:eastAsia="方正楷体_GBK" w:cs="宋体"/>
                <w:color w:val="000000"/>
                <w:szCs w:val="32"/>
                <w:lang w:eastAsia="zh-CN"/>
              </w:rPr>
              <w:t>“</w:t>
            </w:r>
            <w:r>
              <w:rPr>
                <w:rFonts w:ascii="宋体" w:hAnsi="宋体" w:eastAsia="方正楷体_GBK" w:cs="宋体"/>
                <w:color w:val="000000"/>
                <w:szCs w:val="32"/>
              </w:rPr>
              <w:t>南川民宿看三泉</w:t>
            </w:r>
            <w:r>
              <w:rPr>
                <w:rFonts w:hint="eastAsia" w:ascii="宋体" w:hAnsi="宋体" w:eastAsia="方正楷体_GBK" w:cs="宋体"/>
                <w:color w:val="000000"/>
                <w:szCs w:val="32"/>
                <w:lang w:eastAsia="zh-CN"/>
              </w:rPr>
              <w:t>”</w:t>
            </w:r>
            <w:r>
              <w:rPr>
                <w:rFonts w:ascii="宋体" w:hAnsi="宋体" w:eastAsia="方正楷体_GBK" w:cs="宋体"/>
                <w:color w:val="000000"/>
                <w:szCs w:val="32"/>
              </w:rPr>
              <w:t>名片</w:t>
            </w:r>
            <w:r>
              <w:rPr>
                <w:rFonts w:hint="eastAsia" w:ascii="宋体" w:hAnsi="宋体" w:eastAsia="方正楷体_GBK" w:cs="宋体"/>
                <w:color w:val="000000"/>
                <w:szCs w:val="32"/>
              </w:rPr>
              <w:t>。</w:t>
            </w:r>
          </w:p>
          <w:p>
            <w:pPr>
              <w:pStyle w:val="17"/>
              <w:spacing w:beforeAutospacing="0" w:afterAutospacing="0" w:line="400" w:lineRule="exact"/>
              <w:ind w:firstLine="480"/>
              <w:jc w:val="both"/>
              <w:rPr>
                <w:color w:val="000000"/>
                <w:szCs w:val="24"/>
              </w:rPr>
            </w:pPr>
            <w:r>
              <w:rPr>
                <w:rFonts w:ascii="宋体" w:hAnsi="宋体" w:eastAsia="方正楷体_GBK" w:cs="宋体"/>
                <w:color w:val="000000"/>
                <w:szCs w:val="32"/>
              </w:rPr>
              <w:t>山王坪镇：</w:t>
            </w:r>
            <w:r>
              <w:rPr>
                <w:rFonts w:hint="eastAsia" w:ascii="宋体" w:hAnsi="宋体" w:eastAsia="方正楷体_GBK" w:cs="宋体"/>
                <w:color w:val="000000"/>
                <w:szCs w:val="32"/>
              </w:rPr>
              <w:t>文旅康养融合发展镇，依托自然景观、民俗风情、特色农业等资源发展旅游、文化、农业、康养休闲产业。</w:t>
            </w:r>
          </w:p>
        </w:tc>
      </w:tr>
    </w:tbl>
    <w:p>
      <w:pPr>
        <w:pStyle w:val="5"/>
        <w:keepNext w:val="0"/>
        <w:keepLines w:val="0"/>
        <w:widowControl/>
        <w:spacing w:before="0" w:after="0" w:line="560" w:lineRule="exact"/>
        <w:jc w:val="center"/>
        <w:rPr>
          <w:rFonts w:ascii="Times New Roman" w:hAnsi="Times New Roman" w:eastAsia="方正楷体_GBK" w:cs="方正楷体_GBK"/>
          <w:b/>
          <w:bCs/>
          <w:color w:val="000000"/>
        </w:rPr>
      </w:pPr>
      <w:bookmarkStart w:id="63" w:name="_Toc18519"/>
      <w:r>
        <w:rPr>
          <w:rFonts w:hint="eastAsia" w:ascii="Times New Roman" w:hAnsi="Times New Roman" w:eastAsia="方正楷体_GBK" w:cs="方正楷体_GBK"/>
          <w:b/>
          <w:bCs/>
          <w:color w:val="000000"/>
        </w:rPr>
        <w:t>第三节 推动北部乡镇以农兴旅</w:t>
      </w:r>
      <w:bookmarkEnd w:id="63"/>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聚焦“1+2+X”农业产业体系，集中连片布局设施农业，强化科技赋能与绿色生产，建设高标准农产品生产基地，提升农业综合生产能力和质量效益。延伸农业产业链，发展农产品精深加工与冷链仓储，推动“种养加储销”一体化，强化质量标准与品牌运营，提升农产品附加值。加快培育农耕体验、生态观光、田园休闲等业态，完善近郊休闲游产品体系，全力打造中心城区近郊游首选地、研学实践主基地。</w:t>
      </w:r>
    </w:p>
    <w:p>
      <w:pPr>
        <w:pStyle w:val="17"/>
        <w:widowControl/>
        <w:spacing w:beforeAutospacing="0" w:afterAutospacing="0" w:line="560" w:lineRule="exact"/>
        <w:ind w:firstLine="0" w:firstLineChars="0"/>
        <w:jc w:val="center"/>
        <w:rPr>
          <w:rFonts w:eastAsia="方正黑体_GBK"/>
          <w:color w:val="000000"/>
          <w:sz w:val="32"/>
          <w:szCs w:val="32"/>
        </w:rPr>
      </w:pPr>
      <w:r>
        <w:rPr>
          <w:rFonts w:hint="eastAsia" w:eastAsia="方正黑体_GBK"/>
          <w:color w:val="000000"/>
          <w:sz w:val="32"/>
          <w:szCs w:val="32"/>
        </w:rPr>
        <w:t>专栏2</w:t>
      </w:r>
      <w:r>
        <w:rPr>
          <w:rFonts w:hint="eastAsia" w:eastAsia="方正黑体_GBK"/>
          <w:color w:val="000000"/>
          <w:sz w:val="32"/>
          <w:szCs w:val="32"/>
          <w:lang w:val="en-US" w:eastAsia="zh-CN"/>
        </w:rPr>
        <w:t>1</w:t>
      </w:r>
      <w:r>
        <w:rPr>
          <w:rFonts w:hint="eastAsia" w:eastAsia="方正黑体_GBK"/>
          <w:color w:val="000000"/>
          <w:sz w:val="32"/>
          <w:szCs w:val="32"/>
        </w:rPr>
        <w:t xml:space="preserve"> 北部乡镇发展重点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noWrap w:val="0"/>
            <w:vAlign w:val="top"/>
          </w:tcPr>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大观镇：农文旅融合发展镇，大力发展现代设施农业、智慧农业、农产品精深加工，促进以农兴旅，不断丰富研学业态。</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兴隆镇：国家级产业强镇，大力发展庆酒、优质稻、高品质蔬菜、矿泉水、茶叶等特色产业，打造休闲、体验、沉浸式农文旅融合地。</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太平场镇：军农旅融合发展镇，布局国防教育、研学实践等军民融合产业；发展精品蔬菜、特色瓜果等高效设施农业，促进产业融合发展。</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白沙镇：以农兴旅融合发展镇，发展花果苗木种植、水产畜禽养殖等产业。</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黎香湖镇：农文商体旅融合发展镇，打造</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湖畔静养</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康养品牌，发展全龄康养社区、生态运动度假区、滨湖美食街区等业态。</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乾丰镇：生态康养镇，打造万亩绿茶之乡，培育榨菜、青梅等特色产业，积极发展旅游康养，推动</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农业+</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向</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文旅+</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延伸。</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河图镇：农旅融合发展镇，围绕稻渔综合种养、优质茶叶、精品板栗三大核心产业，助力精致特色农业规模化发展。</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木凉镇：农产品加工镇，发展泡菜、干辣椒、腊制品等农副产品粗（深）加工，开发旅游产品。</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神童镇：特色产业融合发展镇，推动石英砂、页岩土、砂岩矿的深度开发利用，发展休闲食品、蛋鸡、生猪、香芋等特色种植养殖生产加工产业。</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石莲镇：</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水产+笋竹</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融合特色农业发展镇，打造水产养殖与笋竹综合加工利用产业，同步培育壮大莲藕、南瓜等特色农产品种植与加工业。</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鸣玉镇：现代农业与文旅融合镇，发展稻菜油桑种植与智能蚕桑全产业链，培育餐饮、民宿、农事体验等新业态，推动农文旅深度融合发展。</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石溪镇：农旅融合产业发展镇，深度开发盐井梯田，持续做强泡菜加工、高粱白酒酿造、水产养殖等特色产业。</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福寿镇：北部现代特色高效农业镇，发展优质稻米、辣椒、精品果蔬、生态水产等产业，同步开发田园观光、民俗体验等业态，构建特色农业发展格局。</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冷水关镇：茶旅融合发展镇，重点发展蔬菜、蛋鸡、茶旅等产业，着力打造</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高峰五台·云间悟道+幸福龙虾·野趣天成+冷水热茶·禅意沁心</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乡村游品牌。</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民主镇：重庆市郊特色励学镇，实施</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产业倍增、乡道畅联、美景点靓、美食培育、民宿破冰、人气提升</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六大攻坚行动，推进农文旅融合全面发展。</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峰岩乡：山地特色农旅融合发展乡，大力发展中药材、粮油、果蔬等特色产业，挖掘千丘梯田、千丘灯会、正阳桥等旅游资源，推动农文旅融合发展。</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骑龙镇：杨梅特色生态休闲镇，发展以杨梅为主的特色农业，带动休闲垂钓、乡村旅游产业。</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中桥乡：农文旅融合发展乡，发展中桥柑橘、辣椒、生态米等特色农业，延伸农事观光旅游，带动二三产业协同发展。</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石墙镇：山地现代特色效益农业发展镇，壮大精品果蔬、特色中药材、生态养殖产业，助推农旅融合发展。</w:t>
            </w:r>
          </w:p>
          <w:p>
            <w:pPr>
              <w:pStyle w:val="17"/>
              <w:spacing w:beforeAutospacing="0" w:afterAutospacing="0" w:line="400" w:lineRule="exact"/>
              <w:ind w:firstLine="480"/>
              <w:jc w:val="both"/>
              <w:rPr>
                <w:rFonts w:cs="方正仿宋_GBK"/>
                <w:color w:val="000000"/>
                <w:szCs w:val="24"/>
              </w:rPr>
            </w:pPr>
            <w:r>
              <w:rPr>
                <w:rFonts w:hint="eastAsia" w:ascii="宋体" w:hAnsi="宋体" w:eastAsia="方正楷体_GBK" w:cs="宋体"/>
                <w:color w:val="000000"/>
                <w:szCs w:val="32"/>
              </w:rPr>
              <w:t>楠竹山镇：种养循环生态农业产业强镇，发展特色生猪养殖业，辐射带动车厘子、黄桃、辣椒等优质特色农产品种植业，打造降本增效的生态农业产业链。</w:t>
            </w:r>
          </w:p>
        </w:tc>
      </w:tr>
    </w:tbl>
    <w:p>
      <w:pPr>
        <w:pStyle w:val="17"/>
        <w:keepNext w:val="0"/>
        <w:keepLines w:val="0"/>
        <w:pageBreakBefore w:val="0"/>
        <w:widowControl/>
        <w:kinsoku/>
        <w:wordWrap/>
        <w:overflowPunct/>
        <w:topLinePunct w:val="0"/>
        <w:autoSpaceDE/>
        <w:autoSpaceDN/>
        <w:bidi w:val="0"/>
        <w:adjustRightInd/>
        <w:snapToGrid/>
        <w:spacing w:before="0" w:beforeLines="50" w:beforeAutospacing="0" w:after="0" w:afterLines="50" w:afterAutospacing="0" w:line="560" w:lineRule="exact"/>
        <w:ind w:firstLine="0" w:firstLineChars="0"/>
        <w:jc w:val="center"/>
        <w:textAlignment w:val="auto"/>
        <w:outlineLvl w:val="1"/>
        <w:rPr>
          <w:rFonts w:eastAsia="方正黑体_GBK" w:cs="方正黑体_GBK"/>
          <w:color w:val="000000"/>
          <w:sz w:val="36"/>
          <w:szCs w:val="36"/>
        </w:rPr>
      </w:pPr>
      <w:bookmarkStart w:id="64" w:name="_Toc20784"/>
      <w:r>
        <w:rPr>
          <w:rFonts w:hint="eastAsia" w:eastAsia="方正黑体_GBK" w:cs="方正黑体_GBK"/>
          <w:color w:val="000000"/>
          <w:sz w:val="36"/>
          <w:szCs w:val="36"/>
        </w:rPr>
        <w:t>第十四章 推进乡村全面振兴</w:t>
      </w:r>
      <w:bookmarkEnd w:id="64"/>
    </w:p>
    <w:p>
      <w:pPr>
        <w:pStyle w:val="1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cs="方正仿宋_GBK"/>
          <w:color w:val="000000"/>
          <w:sz w:val="32"/>
          <w:szCs w:val="32"/>
        </w:rPr>
      </w:pPr>
      <w:r>
        <w:rPr>
          <w:rFonts w:hint="eastAsia" w:ascii="Times New Roman" w:hAnsi="Times New Roman" w:eastAsia="方正仿宋_GBK" w:cs="Times New Roman"/>
          <w:kern w:val="2"/>
          <w:sz w:val="32"/>
          <w:szCs w:val="32"/>
          <w:lang w:val="en-US" w:eastAsia="zh-CN" w:bidi="ar-SA"/>
        </w:rPr>
        <w:t>学习运用“千万工程”经验，完善乡村振兴投入机制，持续推进宜居宜业和美乡村建设，健全城乡融合发展机制，促进城乡共同繁荣发展。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ascii="Times New Roman" w:hAnsi="Times New Roman" w:eastAsia="方正楷体_GBK" w:cs="方正楷体_GBK"/>
          <w:b/>
          <w:bCs/>
          <w:color w:val="000000"/>
        </w:rPr>
      </w:pPr>
      <w:bookmarkStart w:id="65" w:name="_Toc23851"/>
      <w:r>
        <w:rPr>
          <w:rFonts w:hint="eastAsia" w:ascii="Times New Roman" w:hAnsi="Times New Roman" w:eastAsia="方正楷体_GBK" w:cs="方正楷体_GBK"/>
          <w:b/>
          <w:bCs/>
          <w:color w:val="000000"/>
        </w:rPr>
        <w:t>第一节 建设巴渝和美乡村</w:t>
      </w:r>
      <w:bookmarkEnd w:id="65"/>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提升乡村建设现代化水平。补齐农村公路建设短板，新改建农村公路，实施次差路况农村公路整治改造，推进乡镇便捷上高速“最后一公里”连接线建设。探索社会资本参与农村公路建设养护模式，完善农村公路长效管护机制。加快推进城乡供水一体化水资源配置网络建设，优化农村供水布局，提升农村供水保障能力。推进灌区续建配套与现代化改造项目建设，改造中坝和肖家沟灌区、新建鱼枧等中型灌区。增强燃气保障，积极争取上级资金，推动燃气管道提升更新改造，加快天然气进村入户，保障乡镇用气需求。提速建设数字乡村，推动5G和千兆光网向农村延伸，行政村5G覆盖率达到100%。通过远程教育、巡回诊疗等方式，推动教育、医疗、养老等服务下沉，适度增加农村兜底性公共服务供给。</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增强乡村治理整体效能。组团式、片区化开展巴渝和美乡村建设，持续开展公共环境卫生整治、房前屋后环境美化、巴蜀美丽庭院示范等行动，打造金山镇玉泉村178环线重要支撑节点，力争巴渝和美乡村建成率达100%。持续改善农村面貌，聚焦“三大革命”，协同推动农村生活污水垃圾治理，建立健全农村生活垃圾收集、转运和处置体系，健全农村改厕实施机制，农村卫生厕所普及率、生活污水治理率、行政村生活垃圾分类覆盖率分别稳固在96.3%、61.9%、100%。健全党组织领导的自治、法治、德治相结合的乡村治理体系，协同推广“积分制”“清单制”“院落微治理”等有效治理方式，加快提升基层治理水平。积极推广“小院家”数智平台，强化乡村治理培训，支持农民群众多渠道参与村级议事协商。健全农村扫黑除恶常态化机制，依法管理农村宗教事务。</w:t>
      </w:r>
    </w:p>
    <w:p>
      <w:pPr>
        <w:pStyle w:val="17"/>
        <w:widowControl/>
        <w:spacing w:beforeAutospacing="0" w:afterAutospacing="0" w:line="560" w:lineRule="exact"/>
        <w:ind w:firstLine="0" w:firstLineChars="0"/>
        <w:jc w:val="center"/>
        <w:rPr>
          <w:rFonts w:eastAsia="方正黑体_GBK"/>
          <w:color w:val="000000"/>
          <w:sz w:val="32"/>
          <w:szCs w:val="32"/>
        </w:rPr>
      </w:pPr>
      <w:r>
        <w:rPr>
          <w:rFonts w:hint="eastAsia" w:eastAsia="方正黑体_GBK"/>
          <w:color w:val="000000"/>
          <w:sz w:val="32"/>
          <w:szCs w:val="32"/>
        </w:rPr>
        <w:t>专栏2</w:t>
      </w:r>
      <w:r>
        <w:rPr>
          <w:rFonts w:hint="eastAsia" w:eastAsia="方正黑体_GBK"/>
          <w:color w:val="000000"/>
          <w:sz w:val="32"/>
          <w:szCs w:val="32"/>
          <w:lang w:val="en-US" w:eastAsia="zh-CN"/>
        </w:rPr>
        <w:t>2</w:t>
      </w:r>
      <w:r>
        <w:rPr>
          <w:rFonts w:hint="eastAsia" w:eastAsia="方正黑体_GBK"/>
          <w:color w:val="000000"/>
          <w:sz w:val="32"/>
          <w:szCs w:val="32"/>
        </w:rPr>
        <w:t xml:space="preserve"> 和美乡村建设重点项目</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3" w:type="dxa"/>
            <w:noWrap w:val="0"/>
            <w:vAlign w:val="top"/>
          </w:tcPr>
          <w:p>
            <w:pPr>
              <w:pStyle w:val="17"/>
              <w:widowControl/>
              <w:spacing w:beforeAutospacing="0" w:afterAutospacing="0" w:line="400" w:lineRule="exact"/>
              <w:ind w:firstLine="480"/>
              <w:jc w:val="both"/>
              <w:rPr>
                <w:rFonts w:cs="方正仿宋_GBK"/>
                <w:color w:val="000000"/>
                <w:sz w:val="32"/>
                <w:szCs w:val="32"/>
              </w:rPr>
            </w:pPr>
            <w:r>
              <w:rPr>
                <w:rFonts w:hint="eastAsia" w:ascii="宋体" w:hAnsi="宋体" w:eastAsia="方正楷体_GBK" w:cs="宋体"/>
                <w:color w:val="000000"/>
                <w:szCs w:val="32"/>
              </w:rPr>
              <w:t>主要包括</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四好农村路</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新改建项目、城乡供水一体化改造提升项目（含农村水质提升工程）、以工代赈专项项目、吴家山片区农村基础设施及路衍经济融合发展项目、农村土地综合整治项目、耕地质量提升综合示范区建设项目、传统村落保护项目、巴渝新村建设项目等。</w:t>
            </w:r>
          </w:p>
        </w:tc>
      </w:tr>
    </w:tbl>
    <w:p>
      <w:pPr>
        <w:pStyle w:val="5"/>
        <w:keepNext w:val="0"/>
        <w:keepLines w:val="0"/>
        <w:widowControl/>
        <w:spacing w:before="0" w:after="0" w:line="570" w:lineRule="exact"/>
        <w:jc w:val="center"/>
        <w:rPr>
          <w:rFonts w:ascii="Times New Roman" w:hAnsi="Times New Roman" w:eastAsia="方正楷体_GBK" w:cs="方正楷体_GBK"/>
          <w:b/>
          <w:bCs/>
          <w:color w:val="000000"/>
        </w:rPr>
      </w:pPr>
      <w:bookmarkStart w:id="66" w:name="_Toc11927"/>
      <w:r>
        <w:rPr>
          <w:rFonts w:hint="eastAsia" w:ascii="Times New Roman" w:hAnsi="Times New Roman" w:eastAsia="方正楷体_GBK" w:cs="方正楷体_GBK"/>
          <w:b/>
          <w:bCs/>
          <w:color w:val="000000"/>
        </w:rPr>
        <w:t>第二节 纵深推进以强村富民为引领的综合改革</w:t>
      </w:r>
      <w:bookmarkEnd w:id="66"/>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强化强镇带村、强村富民联动改革，发挥龙头企业带动作用，深化“强村公司”“乡村CEO”等村集体经济发展新模式，探索资源发包、物业出租、居间服务、经营性财产参股等多样化途径发展新型农村集体经济。深化生产、供销、信用“三位一体”改革，构建社会化协作与专业分工有效衔接的现代农业经营服务体系。完善联农带农机制，促进小农户和现代农业有机衔接。稳步推进二轮承包到期后再延长三十年试点，有序推进农村集体经营性建设用地入市，规范引导农村土地经营权有序流转。推进农业“标准地”改革，分类保障乡村发展用地，预留畜牧产业集约化、规模化用地空间。深入推进林权制度改革试点。科学有序推进农业转移人口市民化，推行由常住地登记户口提供基本公共服务制度。</w:t>
      </w:r>
    </w:p>
    <w:p>
      <w:pPr>
        <w:pStyle w:val="17"/>
        <w:widowControl/>
        <w:spacing w:beforeAutospacing="0" w:afterAutospacing="0" w:line="560" w:lineRule="exact"/>
        <w:ind w:firstLine="0" w:firstLineChars="0"/>
        <w:jc w:val="center"/>
        <w:rPr>
          <w:rFonts w:eastAsia="方正黑体_GBK"/>
          <w:color w:val="000000"/>
          <w:sz w:val="32"/>
          <w:szCs w:val="32"/>
        </w:rPr>
      </w:pPr>
      <w:r>
        <w:rPr>
          <w:rFonts w:eastAsia="方正黑体_GBK"/>
          <w:color w:val="000000"/>
          <w:sz w:val="32"/>
          <w:szCs w:val="32"/>
        </w:rPr>
        <w:t>专栏</w:t>
      </w:r>
      <w:r>
        <w:rPr>
          <w:rFonts w:hint="eastAsia" w:eastAsia="方正黑体_GBK"/>
          <w:color w:val="000000"/>
          <w:sz w:val="32"/>
          <w:szCs w:val="32"/>
        </w:rPr>
        <w:t>2</w:t>
      </w:r>
      <w:r>
        <w:rPr>
          <w:rFonts w:hint="eastAsia" w:eastAsia="方正黑体_GBK"/>
          <w:color w:val="000000"/>
          <w:sz w:val="32"/>
          <w:szCs w:val="32"/>
          <w:lang w:val="en-US" w:eastAsia="zh-CN"/>
        </w:rPr>
        <w:t>3</w:t>
      </w:r>
      <w:r>
        <w:rPr>
          <w:rFonts w:hint="eastAsia" w:eastAsia="方正黑体_GBK"/>
          <w:color w:val="000000"/>
          <w:sz w:val="32"/>
          <w:szCs w:val="32"/>
        </w:rPr>
        <w:t xml:space="preserve"> 农村重大改革清单</w:t>
      </w:r>
    </w:p>
    <w:tbl>
      <w:tblPr>
        <w:tblStyle w:val="18"/>
        <w:tblW w:w="5000" w:type="pct"/>
        <w:tblInd w:w="0" w:type="dxa"/>
        <w:tblLayout w:type="autofit"/>
        <w:tblCellMar>
          <w:top w:w="15" w:type="dxa"/>
          <w:left w:w="15" w:type="dxa"/>
          <w:bottom w:w="15" w:type="dxa"/>
          <w:right w:w="15" w:type="dxa"/>
        </w:tblCellMar>
      </w:tblPr>
      <w:tblGrid>
        <w:gridCol w:w="8953"/>
      </w:tblGrid>
      <w:tr>
        <w:trPr>
          <w:trHeight w:val="203" w:hRule="atLeast"/>
        </w:trPr>
        <w:tc>
          <w:tcPr>
            <w:tcW w:w="5000" w:type="pct"/>
            <w:tcBorders>
              <w:top w:val="single" w:color="auto" w:sz="2" w:space="0"/>
              <w:left w:val="single" w:color="auto" w:sz="2" w:space="0"/>
              <w:bottom w:val="single" w:color="auto" w:sz="2" w:space="0"/>
              <w:right w:val="single" w:color="auto" w:sz="2" w:space="0"/>
            </w:tcBorders>
            <w:noWrap w:val="0"/>
            <w:tcMar>
              <w:top w:w="0" w:type="dxa"/>
              <w:left w:w="54" w:type="dxa"/>
              <w:bottom w:w="0" w:type="dxa"/>
              <w:right w:w="54" w:type="dxa"/>
            </w:tcMar>
            <w:vAlign w:val="top"/>
          </w:tcPr>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深化</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强村富民</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改革：统筹</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村强</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带</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民富</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，以发展壮大集体经济为重点，系统集成深化农业农村改革。在大观镇金龙村</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兴隆镇金花村实施</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强村公司</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改革</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大观镇中江村实施</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三变</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和</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三位一体</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改革</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河图镇中图村实施农业</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标准地</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改革与</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强村公司</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改革</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民主镇狮子村实施</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强村公司</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改革</w:t>
            </w:r>
            <w:r>
              <w:rPr>
                <w:rFonts w:hint="eastAsia" w:ascii="宋体" w:hAnsi="宋体" w:eastAsia="方正楷体_GBK" w:cs="宋体"/>
                <w:color w:val="000000"/>
                <w:szCs w:val="32"/>
                <w:lang w:eastAsia="zh-CN"/>
              </w:rPr>
              <w:t>、</w:t>
            </w:r>
            <w:r>
              <w:rPr>
                <w:rFonts w:hint="eastAsia" w:ascii="宋体" w:hAnsi="宋体" w:eastAsia="方正楷体_GBK" w:cs="宋体"/>
                <w:color w:val="000000"/>
                <w:szCs w:val="32"/>
              </w:rPr>
              <w:t>城乡要素流动改革、数字赋能改革。</w:t>
            </w:r>
          </w:p>
          <w:p>
            <w:pPr>
              <w:pStyle w:val="17"/>
              <w:spacing w:beforeAutospacing="0" w:afterAutospacing="0" w:line="400" w:lineRule="exact"/>
              <w:ind w:firstLine="480"/>
              <w:jc w:val="both"/>
              <w:rPr>
                <w:rFonts w:ascii="宋体" w:hAnsi="宋体" w:eastAsia="方正楷体_GBK" w:cs="宋体"/>
                <w:color w:val="000000"/>
                <w:szCs w:val="32"/>
              </w:rPr>
            </w:pPr>
            <w:r>
              <w:rPr>
                <w:rFonts w:hint="eastAsia" w:ascii="宋体" w:hAnsi="宋体" w:eastAsia="方正楷体_GBK" w:cs="宋体"/>
                <w:color w:val="000000"/>
                <w:szCs w:val="32"/>
              </w:rPr>
              <w:t>巩固和完善农村基本经营制度：组织协调和指导督促抓好市级延包试点工作，利用农村土地承包经营权确权登记颁证成果和农村集体产权制度改革成果，在木凉镇和河图镇开展试点。</w:t>
            </w:r>
          </w:p>
          <w:p>
            <w:pPr>
              <w:pStyle w:val="17"/>
              <w:spacing w:beforeAutospacing="0" w:afterAutospacing="0" w:line="400" w:lineRule="exact"/>
              <w:ind w:firstLine="480"/>
              <w:jc w:val="both"/>
            </w:pPr>
            <w:r>
              <w:rPr>
                <w:rFonts w:hint="eastAsia" w:ascii="宋体" w:hAnsi="宋体" w:eastAsia="方正楷体_GBK" w:cs="宋体"/>
                <w:color w:val="000000"/>
                <w:szCs w:val="32"/>
              </w:rPr>
              <w:t>深化农村土地制度改革：以规范流转交易行为和完善服务功能为重点，探索完善农村产权流转交易市场化体系、构建农村集体闲置资产盘活利用机制，促进城乡要素合理流动和城乡融合发展，推动农村集体经济发展和农民增收致富。</w:t>
            </w:r>
          </w:p>
        </w:tc>
      </w:tr>
    </w:tbl>
    <w:p>
      <w:pPr>
        <w:pStyle w:val="5"/>
        <w:keepNext w:val="0"/>
        <w:keepLines w:val="0"/>
        <w:widowControl/>
        <w:spacing w:before="0" w:after="0" w:line="570" w:lineRule="exact"/>
        <w:jc w:val="center"/>
        <w:rPr>
          <w:rFonts w:ascii="Times New Roman" w:hAnsi="Times New Roman" w:eastAsia="方正楷体_GBK" w:cs="方正楷体_GBK"/>
          <w:b/>
          <w:bCs/>
          <w:color w:val="000000"/>
        </w:rPr>
      </w:pPr>
      <w:bookmarkStart w:id="67" w:name="_Toc24421"/>
      <w:r>
        <w:rPr>
          <w:rFonts w:hint="eastAsia" w:ascii="Times New Roman" w:hAnsi="Times New Roman" w:eastAsia="方正楷体_GBK" w:cs="方正楷体_GBK"/>
          <w:b/>
          <w:bCs/>
          <w:color w:val="000000"/>
        </w:rPr>
        <w:t>第三节 健全强农富农惠农政策体系</w:t>
      </w:r>
      <w:bookmarkEnd w:id="67"/>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bookmarkStart w:id="68" w:name="OLE_LINK2"/>
      <w:r>
        <w:rPr>
          <w:rFonts w:hint="eastAsia" w:ascii="Times New Roman" w:hAnsi="Times New Roman" w:eastAsia="方正仿宋_GBK" w:cs="Times New Roman"/>
          <w:kern w:val="2"/>
          <w:sz w:val="32"/>
          <w:szCs w:val="32"/>
          <w:lang w:val="en-US" w:eastAsia="zh-CN" w:bidi="ar-SA"/>
        </w:rPr>
        <w:t>健全财政优先保障、金融重点倾斜、社会积极参与的多元投入格局，确保乡村振兴投入力度不断增加。鼓励开发农特产品贷、乡村振兴青年贷、创客贷、电商贷、民宿贷等特色信贷产品，推进农业保险扩面增品提质。实施“百团千人”专家服务基层行动，完善科技特派员制度，聚焦生物育种、耕地保育和智慧农业等关键领域培育一批本土“神农英才”。深入推进“万企兴万村”行动，实施“百名乡村CEO培养计划”，探索“技术回流+产业反哺”新模式。健全人才回乡村支持机制，培育现代巴渝“新农人”，不断壮大乡村电商人才、文旅能人等，鼓励高校毕业生、青年创客等人才投身农业、扎根乡村。</w:t>
      </w:r>
      <w:bookmarkEnd w:id="68"/>
    </w:p>
    <w:p>
      <w:pPr>
        <w:pStyle w:val="5"/>
        <w:keepNext w:val="0"/>
        <w:keepLines w:val="0"/>
        <w:pageBreakBefore w:val="0"/>
        <w:widowControl/>
        <w:kinsoku/>
        <w:wordWrap/>
        <w:overflowPunct/>
        <w:topLinePunct w:val="0"/>
        <w:autoSpaceDE/>
        <w:autoSpaceDN/>
        <w:bidi w:val="0"/>
        <w:adjustRightInd/>
        <w:snapToGrid/>
        <w:spacing w:before="0" w:after="0" w:line="600" w:lineRule="atLeast"/>
        <w:jc w:val="center"/>
        <w:textAlignment w:val="auto"/>
        <w:rPr>
          <w:rFonts w:ascii="Times New Roman" w:hAnsi="Times New Roman" w:eastAsia="方正楷体_GBK" w:cs="方正楷体_GBK"/>
          <w:b/>
          <w:bCs/>
          <w:color w:val="000000"/>
        </w:rPr>
      </w:pPr>
      <w:bookmarkStart w:id="69" w:name="_Toc3640"/>
      <w:r>
        <w:rPr>
          <w:rFonts w:hint="eastAsia" w:ascii="Times New Roman" w:hAnsi="Times New Roman" w:eastAsia="方正楷体_GBK" w:cs="方正楷体_GBK"/>
          <w:b/>
          <w:bCs/>
          <w:color w:val="000000"/>
        </w:rPr>
        <w:t>第四节 完善常态化帮扶机制</w:t>
      </w:r>
      <w:bookmarkEnd w:id="69"/>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持续巩固拓展脱贫攻坚成果，执行防止返贫致贫对象识别标准，保持过渡期后帮扶政策总体稳定，确保不发生规模性返贫致贫。坚持精准帮扶，强化开发式帮扶，做好就业帮扶，加强易地搬迁后续扶持。加强教育、健康、养老和基本生活救助等兜底式保障，确保基本住房和农村饮水安全。</w:t>
      </w:r>
    </w:p>
    <w:p>
      <w:pPr>
        <w:pStyle w:val="17"/>
        <w:widowControl/>
        <w:spacing w:before="435" w:beforeLines="100" w:beforeAutospacing="0" w:after="435" w:afterLines="100" w:afterAutospacing="0" w:line="550" w:lineRule="exact"/>
        <w:ind w:firstLine="0" w:firstLineChars="0"/>
        <w:jc w:val="center"/>
        <w:outlineLvl w:val="0"/>
        <w:rPr>
          <w:rFonts w:eastAsia="方正小标宋_GBK" w:cs="方正小标宋_GBK"/>
          <w:color w:val="000000"/>
          <w:sz w:val="32"/>
          <w:szCs w:val="32"/>
        </w:rPr>
      </w:pPr>
      <w:bookmarkStart w:id="70" w:name="_Toc27834"/>
      <w:r>
        <w:rPr>
          <w:rFonts w:hint="eastAsia" w:eastAsia="方正小标宋_GBK" w:cs="方正小标宋_GBK"/>
          <w:color w:val="000000"/>
          <w:sz w:val="32"/>
          <w:szCs w:val="32"/>
        </w:rPr>
        <w:t>第五篇 书写高品质生活答卷</w:t>
      </w:r>
      <w:bookmarkEnd w:id="70"/>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将改善人民生活、增进民生福祉作为发展的出发点和落脚点，切实解决人民群众急难愁盼问题，让现代化建设成果更多更公平惠及全体人民，不断增强群众获得感、幸福感、安全感，让群众共享转型发展成果。</w:t>
      </w:r>
    </w:p>
    <w:p>
      <w:pPr>
        <w:pStyle w:val="17"/>
        <w:widowControl/>
        <w:spacing w:before="435" w:beforeLines="100" w:after="435" w:afterLines="100" w:line="550" w:lineRule="exact"/>
        <w:ind w:firstLine="0" w:firstLineChars="0"/>
        <w:jc w:val="center"/>
        <w:outlineLvl w:val="1"/>
        <w:rPr>
          <w:rFonts w:eastAsia="方正黑体_GBK" w:cs="方正黑体_GBK"/>
          <w:color w:val="000000"/>
          <w:sz w:val="32"/>
          <w:szCs w:val="32"/>
        </w:rPr>
      </w:pPr>
      <w:bookmarkStart w:id="71" w:name="_Toc17458"/>
      <w:r>
        <w:rPr>
          <w:rFonts w:hint="eastAsia" w:eastAsia="方正黑体_GBK" w:cs="方正黑体_GBK"/>
          <w:color w:val="000000"/>
          <w:sz w:val="32"/>
          <w:szCs w:val="32"/>
        </w:rPr>
        <w:t>第十五章 促进人口高质量发展</w:t>
      </w:r>
      <w:bookmarkEnd w:id="71"/>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积极应对人口老龄化少子化，加快健全养老服务体系，完善生育支持政策体系，推动青年友好型社会建设，以人口高质量发展支撑南川现代化发展。</w:t>
      </w:r>
    </w:p>
    <w:p>
      <w:pPr>
        <w:pStyle w:val="5"/>
        <w:keepNext w:val="0"/>
        <w:keepLines w:val="0"/>
        <w:pageBreakBefore w:val="0"/>
        <w:widowControl/>
        <w:kinsoku/>
        <w:wordWrap/>
        <w:overflowPunct/>
        <w:topLinePunct w:val="0"/>
        <w:autoSpaceDE/>
        <w:autoSpaceDN/>
        <w:bidi w:val="0"/>
        <w:adjustRightInd/>
        <w:snapToGrid/>
        <w:spacing w:before="0" w:after="0" w:line="580" w:lineRule="atLeast"/>
        <w:jc w:val="center"/>
        <w:textAlignment w:val="auto"/>
        <w:rPr>
          <w:rFonts w:ascii="Times New Roman" w:hAnsi="Times New Roman" w:eastAsia="方正楷体_GBK" w:cs="方正楷体_GBK"/>
          <w:b/>
          <w:bCs/>
          <w:color w:val="000000"/>
        </w:rPr>
      </w:pPr>
      <w:bookmarkStart w:id="72" w:name="_Toc2311"/>
      <w:r>
        <w:rPr>
          <w:rFonts w:hint="eastAsia" w:ascii="Times New Roman" w:hAnsi="Times New Roman" w:eastAsia="方正楷体_GBK" w:cs="方正楷体_GBK"/>
          <w:b/>
          <w:bCs/>
          <w:color w:val="000000"/>
        </w:rPr>
        <w:t>第一节 积极应对人口老龄化</w:t>
      </w:r>
      <w:bookmarkEnd w:id="72"/>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提升养老服务水平。推行“政府+社会+市场”养老服务模式，发展普惠养老服务。探索“养老+物业+社区”模式，实现社区养老服务设施全覆盖，按需灵活设置短期托养、日间照料等服务。实施农村养老服务补短板行动，深化乡镇敬老院改革，支持村集体依法盘活闲置农房、校舍、卫生院等资产发展养老服务。大力推广互助养老模式。推动医疗卫生机构与养老机构一体化建设、共享资源、整合照护，优化健全失能失智老人照护体系，养老机构护理型床位占比达到70%。</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构建全社会敬老爱老友好环境。把积极老龄观、健康老龄化融入经济社会发展全过程，强化老人优待和权益保障，弘扬孝亲敬老社会风尚。有序推进全区公共服务环境无障碍和适老化改造，建设老年友好型社区。大力发展智慧养老，加快建设一批智慧养老机构和综合为老服务中心。加大养老护理型人才培养力度。稳妥有序实施延迟法定退休年龄政策，优化就业、社保等方面政策措施。扩大老年教育资源供给，发展老年大学。</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bookmarkStart w:id="73" w:name="_Toc11324"/>
      <w:r>
        <w:rPr>
          <w:rFonts w:hint="eastAsia" w:ascii="Times New Roman" w:hAnsi="Times New Roman" w:eastAsia="方正仿宋_GBK" w:cs="Times New Roman"/>
          <w:kern w:val="2"/>
          <w:sz w:val="32"/>
          <w:szCs w:val="32"/>
          <w:lang w:val="en-US" w:eastAsia="zh-CN" w:bidi="ar-SA"/>
        </w:rPr>
        <w:t>第二节 建设婚育友好型社会</w:t>
      </w:r>
      <w:bookmarkEnd w:id="73"/>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坚持生育友好的政策取向，推动生育支持融入经济社会发展各项政策。完善生育支持政策，持续强化生育保险、生育休假、生育津贴、育儿补贴等保障，稳步提高生育医疗费用待遇标准。落实生育休假等制度，鼓励用人单位对3岁以下婴幼儿父母职工实行弹性工作制。支持多子女家庭子女同校就读，鼓励住房保障和购房政策向多子女家庭倾斜。积极构建新型婚育文化，倡导积极婚育观，提倡适龄婚育、优生优育。深入实施母婴安全提升计划，推进免费婚前医学检查和免费孕前优生健康检查，开展早孕关爱、孕育和出生缺陷防治能力提升行动，进一步健全生殖健康、妇幼保健等生育全流程服务体系，提升生育医疗服务保障水平。推进托幼一体化发展，支持有条件的幼儿园招收3岁以下婴幼儿，大力发展社区嵌入式托育和家庭托育点。支持用人单位为职工提供福利性托育服务。实施托育服务质量提升行动，增强从业人员服务能力。</w:t>
      </w:r>
    </w:p>
    <w:p>
      <w:pPr>
        <w:pStyle w:val="5"/>
        <w:keepNext w:val="0"/>
        <w:keepLines w:val="0"/>
        <w:widowControl/>
        <w:spacing w:before="0" w:after="0" w:line="540" w:lineRule="exact"/>
        <w:jc w:val="center"/>
        <w:rPr>
          <w:rFonts w:hint="eastAsia" w:ascii="Times New Roman" w:hAnsi="Times New Roman" w:eastAsia="方正楷体_GBK" w:cs="方正楷体_GBK"/>
          <w:b/>
          <w:bCs/>
          <w:color w:val="000000"/>
        </w:rPr>
      </w:pPr>
      <w:bookmarkStart w:id="74" w:name="_Toc13101"/>
    </w:p>
    <w:p>
      <w:pPr>
        <w:pStyle w:val="5"/>
        <w:keepNext w:val="0"/>
        <w:keepLines w:val="0"/>
        <w:widowControl/>
        <w:spacing w:before="0" w:after="0" w:line="540" w:lineRule="exact"/>
        <w:jc w:val="center"/>
        <w:rPr>
          <w:rFonts w:ascii="Times New Roman" w:hAnsi="Times New Roman" w:eastAsia="方正楷体_GBK" w:cs="方正楷体_GBK"/>
          <w:b/>
          <w:bCs/>
          <w:color w:val="000000"/>
        </w:rPr>
      </w:pPr>
      <w:r>
        <w:rPr>
          <w:rFonts w:hint="eastAsia" w:ascii="Times New Roman" w:hAnsi="Times New Roman" w:eastAsia="方正楷体_GBK" w:cs="方正楷体_GBK"/>
          <w:b/>
          <w:bCs/>
          <w:color w:val="000000"/>
        </w:rPr>
        <w:t>第三节 打造青年友好型城市</w:t>
      </w:r>
      <w:bookmarkEnd w:id="74"/>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将青年优先发展理念融入城市发展战略，加快构建青年友好的创新创业生态和工作生活环境，全面推进青年发展型城市建设。大力培育文化创意、数字经济等青年友好型产业，鼓励发展众创空间、共享办公室等创新创业平台，促进青年高质量充分就业。举办多功能多样化全时段活动，发展夜经济、潮经济，打造24小时城市社交目的地。完善青年婚恋服务，培育青年健康婚恋观，打造适宜青年社交、成家的发展环境。</w:t>
      </w:r>
    </w:p>
    <w:p>
      <w:pPr>
        <w:pStyle w:val="17"/>
        <w:widowControl/>
        <w:spacing w:before="435" w:beforeLines="100" w:after="435" w:afterLines="100" w:line="540" w:lineRule="exact"/>
        <w:ind w:firstLine="0" w:firstLineChars="0"/>
        <w:jc w:val="center"/>
        <w:outlineLvl w:val="1"/>
        <w:rPr>
          <w:rFonts w:eastAsia="方正黑体_GBK" w:cs="方正黑体_GBK"/>
          <w:color w:val="000000"/>
          <w:sz w:val="32"/>
          <w:szCs w:val="32"/>
        </w:rPr>
      </w:pPr>
      <w:bookmarkStart w:id="75" w:name="_Toc15260"/>
      <w:r>
        <w:rPr>
          <w:rFonts w:hint="eastAsia" w:eastAsia="方正黑体_GBK" w:cs="方正黑体_GBK"/>
          <w:color w:val="000000"/>
          <w:sz w:val="32"/>
          <w:szCs w:val="32"/>
        </w:rPr>
        <w:t>第十六章 千方百计扩就业促增收</w:t>
      </w:r>
      <w:bookmarkEnd w:id="75"/>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深入实施就业优先战略，健全就业促进机制，完善就业支持和公共服务体系，解决结构性就业矛盾，持续增加居民收入。</w:t>
      </w:r>
    </w:p>
    <w:p>
      <w:pPr>
        <w:pStyle w:val="5"/>
        <w:keepNext w:val="0"/>
        <w:keepLines w:val="0"/>
        <w:widowControl/>
        <w:spacing w:before="0" w:after="0" w:line="540" w:lineRule="exact"/>
        <w:jc w:val="center"/>
        <w:rPr>
          <w:rFonts w:ascii="Times New Roman" w:hAnsi="Times New Roman" w:eastAsia="方正楷体_GBK" w:cs="方正楷体_GBK"/>
          <w:b/>
          <w:bCs/>
          <w:color w:val="000000"/>
        </w:rPr>
      </w:pPr>
      <w:bookmarkStart w:id="76" w:name="_Toc15799"/>
      <w:r>
        <w:rPr>
          <w:rFonts w:hint="eastAsia" w:ascii="Times New Roman" w:hAnsi="Times New Roman" w:eastAsia="方正楷体_GBK" w:cs="方正楷体_GBK"/>
          <w:b/>
          <w:bCs/>
          <w:color w:val="000000"/>
        </w:rPr>
        <w:t>第一节 更大力度稳定和扩大就业</w:t>
      </w:r>
      <w:bookmarkEnd w:id="76"/>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实施就业提质扩容行动，挖掘数字经济、绿色经济、银发经济等新的就业增长点，城镇新增就业3.5万人，城镇调查失业率控制在5.5%以内。健全高校毕业生等青年留渝来渝就业创业引进机制，确保应届离校未就业高校毕业生就业率90%以上。实施促进农民工就近就业行动，扩大新农人就业岗位，加力实施以工代赈，实现农民工“家门口”就业。实施困难人员就业帮扶行动，合理开发公益性岗位，确保零就业家庭动态清零。培育促进就业新业态新模式，支持多渠道灵活就业。</w:t>
      </w:r>
    </w:p>
    <w:p>
      <w:pPr>
        <w:pStyle w:val="5"/>
        <w:keepNext w:val="0"/>
        <w:keepLines w:val="0"/>
        <w:widowControl/>
        <w:spacing w:before="0" w:after="0" w:line="540" w:lineRule="exact"/>
        <w:jc w:val="center"/>
        <w:rPr>
          <w:rFonts w:ascii="Times New Roman" w:hAnsi="Times New Roman" w:eastAsia="方正楷体_GBK" w:cs="方正楷体_GBK"/>
          <w:b/>
          <w:bCs/>
          <w:color w:val="000000"/>
        </w:rPr>
      </w:pPr>
      <w:bookmarkStart w:id="77" w:name="_Toc19361"/>
      <w:r>
        <w:rPr>
          <w:rFonts w:hint="eastAsia" w:ascii="Times New Roman" w:hAnsi="Times New Roman" w:eastAsia="方正楷体_GBK" w:cs="方正楷体_GBK"/>
          <w:b/>
          <w:bCs/>
          <w:color w:val="000000"/>
        </w:rPr>
        <w:t>第二节 构建就业友好型发展方式</w:t>
      </w:r>
      <w:bookmarkEnd w:id="77"/>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完善就业支持和公共服务体系，常态化开展就业指导、专场招聘、岗位发布和就业培训服务，科学布局“零工市场”和“零工驿站”，全域推进新就业群体“友好镇街”建设。加大创业支持力度，迭代升级“3133”创业培育计划，拓展全周期培育扶持，营造良好创业生态，“十五五”累计发放创业担保贷款超2亿元。健全终身职业技能培训制度，促进职业培训与就业创业有效融合，助力解决结构性就业矛盾，开展就业创业技能培训1万人。健全就业影响评估和监测预警机制。加强灵活就业、新就业形态和超龄劳动者权益保障，常态化开展治理欠薪工作，纠治各类就业歧视、违法裁员等行为。</w:t>
      </w:r>
    </w:p>
    <w:p>
      <w:pPr>
        <w:pStyle w:val="5"/>
        <w:keepNext w:val="0"/>
        <w:keepLines w:val="0"/>
        <w:widowControl/>
        <w:spacing w:before="0" w:after="0" w:line="540" w:lineRule="exact"/>
        <w:jc w:val="center"/>
        <w:rPr>
          <w:rFonts w:ascii="Times New Roman" w:hAnsi="Times New Roman" w:eastAsia="方正楷体_GBK" w:cs="方正楷体_GBK"/>
          <w:b/>
          <w:bCs/>
          <w:color w:val="000000"/>
        </w:rPr>
      </w:pPr>
      <w:bookmarkStart w:id="78" w:name="_Toc29153"/>
      <w:r>
        <w:rPr>
          <w:rFonts w:hint="eastAsia" w:ascii="Times New Roman" w:hAnsi="Times New Roman" w:eastAsia="方正楷体_GBK" w:cs="方正楷体_GBK"/>
          <w:b/>
          <w:bCs/>
          <w:color w:val="000000"/>
        </w:rPr>
        <w:t>第三节 多措并举增加居民收入</w:t>
      </w:r>
      <w:bookmarkEnd w:id="78"/>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实施城乡居民收入提低扩中行动，有效增加低收入群体收入，稳步扩大中等收入群体规模，合理调节过高收入，取缔非法收入。完善劳动者工资正常增长机制，严格落实全市最低工资标准。拓宽居民利息、股息、租金、保险等财产性增收渠道，增加经营性收入路径，稳步提升家庭财富。实施农民增收致富促进行动，推进种粮农民收益保障机制和土地、集体林权增值收益分配机制落地见效，探索出租、入股、合作等方式盘活利用农户合法拥有的住房。</w:t>
      </w:r>
    </w:p>
    <w:p>
      <w:pPr>
        <w:pStyle w:val="17"/>
        <w:spacing w:before="435" w:beforeLines="100" w:after="435" w:afterLines="100" w:line="540" w:lineRule="exact"/>
        <w:ind w:firstLine="0" w:firstLineChars="0"/>
        <w:jc w:val="center"/>
        <w:outlineLvl w:val="1"/>
        <w:rPr>
          <w:rFonts w:eastAsia="方正黑体_GBK" w:cs="方正黑体_GBK"/>
          <w:color w:val="000000"/>
          <w:sz w:val="32"/>
          <w:szCs w:val="32"/>
        </w:rPr>
      </w:pPr>
      <w:bookmarkStart w:id="79" w:name="_Toc10521"/>
      <w:r>
        <w:rPr>
          <w:rFonts w:hint="eastAsia" w:eastAsia="方正黑体_GBK" w:cs="方正黑体_GBK"/>
          <w:color w:val="000000"/>
          <w:sz w:val="32"/>
          <w:szCs w:val="32"/>
        </w:rPr>
        <w:t>第十七章 加快建设高质量教育体系</w:t>
      </w:r>
      <w:bookmarkEnd w:id="79"/>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坚持优先发展教育事业，坚定不移落实立德树人根本任务，突出促进公平、提高质量，深化教育综合改革，办好人民满意的教育，培养德智体美劳全面发展的社会主义建设者和接班人。</w:t>
      </w:r>
    </w:p>
    <w:p>
      <w:pPr>
        <w:pStyle w:val="5"/>
        <w:keepNext w:val="0"/>
        <w:keepLines w:val="0"/>
        <w:widowControl/>
        <w:spacing w:before="0" w:after="0" w:line="570" w:lineRule="exact"/>
        <w:jc w:val="center"/>
        <w:rPr>
          <w:rFonts w:ascii="Times New Roman" w:hAnsi="Times New Roman" w:eastAsia="方正楷体_GBK" w:cs="方正楷体_GBK"/>
          <w:b/>
          <w:bCs/>
          <w:color w:val="000000"/>
        </w:rPr>
      </w:pPr>
      <w:bookmarkStart w:id="80" w:name="_Toc30652"/>
      <w:r>
        <w:rPr>
          <w:rFonts w:hint="eastAsia" w:ascii="Times New Roman" w:hAnsi="Times New Roman" w:eastAsia="方正楷体_GBK" w:cs="方正楷体_GBK"/>
          <w:b/>
          <w:bCs/>
          <w:color w:val="000000"/>
        </w:rPr>
        <w:t>第一节 实施新时代立德树人工程</w:t>
      </w:r>
      <w:bookmarkEnd w:id="80"/>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加强教育领域思想政治工作，系统构建南川特色“金山思政”育人体系，优化三位一体课程结构。深化“四有八为”区域德育品牌，挖掘本土红色资源，打造特色文化育人品牌。健全“五育并举”机制，实施健康促进计划，提升学生身体素质。推进美育浸润与劳动养成计划，巩固“五育融合”长效机制。实施教师心理健康教育能力提升行动，完善“四位一体”心理健康工作体系，构建中小学高质量心理健康教育新生态。</w:t>
      </w:r>
    </w:p>
    <w:p>
      <w:pPr>
        <w:pStyle w:val="5"/>
        <w:keepNext w:val="0"/>
        <w:keepLines w:val="0"/>
        <w:widowControl/>
        <w:spacing w:before="0" w:after="0" w:line="570" w:lineRule="exact"/>
        <w:jc w:val="center"/>
        <w:rPr>
          <w:rFonts w:ascii="Times New Roman" w:hAnsi="Times New Roman" w:eastAsia="方正楷体_GBK" w:cs="方正楷体_GBK"/>
          <w:b/>
          <w:bCs/>
          <w:color w:val="000000"/>
        </w:rPr>
      </w:pPr>
      <w:bookmarkStart w:id="81" w:name="_Toc210915604"/>
      <w:bookmarkStart w:id="82" w:name="_Toc6239"/>
      <w:r>
        <w:rPr>
          <w:rFonts w:hint="eastAsia" w:ascii="Times New Roman" w:hAnsi="Times New Roman" w:eastAsia="方正楷体_GBK" w:cs="方正楷体_GBK"/>
          <w:b/>
          <w:bCs/>
          <w:color w:val="000000"/>
        </w:rPr>
        <w:t>第二节 推进基础教育公平优质</w:t>
      </w:r>
      <w:bookmarkEnd w:id="81"/>
      <w:r>
        <w:rPr>
          <w:rFonts w:hint="eastAsia" w:ascii="Times New Roman" w:hAnsi="Times New Roman" w:eastAsia="方正楷体_GBK" w:cs="方正楷体_GBK"/>
          <w:b/>
          <w:bCs/>
          <w:color w:val="000000"/>
        </w:rPr>
        <w:t>发展</w:t>
      </w:r>
      <w:bookmarkEnd w:id="82"/>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提高公办园在园幼儿占比，新增一所公办幼儿园，逐步推行免费学前教育政策，推动幼小科学衔接，加快创成学前教育普及普惠区。加大城区优质初中学位供给，扩大“南川—巴蜀”跨区域教共体建设范围。办好必要的乡镇寄宿制学校，推进农村小规模学校改革，将道南小学整合为南川实验学校小学部，不断扩大城区优质小学教育资源覆盖面。促进普通高中优质特色发展，增设一所寄宿制、全封闭式管理高中学校，支持南川中学全力创建市级新卓越高中，南川实验学校探索实施小、初、高贯通培养新模式，支持道南中学特色多元发展，满足群众对普高教育的刚性需求。办好特殊教育、专门教育，建立区特殊教育资源中心，将向阳学校建成区域法治教育基地、德育实践基地和心理健康中心，推动专门教育优质融合发展。改善农村寄宿制学校办学条件，全面加强农村义务教育学生营养改善计划。构建基础教育学龄人口变化监测预警和报告机制，推动教育资源跨区域跨学段动态调整、余缺调配。</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0" w:firstLineChars="0"/>
        <w:jc w:val="center"/>
        <w:textAlignment w:val="auto"/>
        <w:rPr>
          <w:rFonts w:hint="eastAsia" w:ascii="Times New Roman" w:hAnsi="Times New Roman" w:eastAsia="方正楷体_GBK" w:cs="方正楷体_GBK"/>
          <w:b/>
          <w:bCs/>
          <w:snapToGrid/>
          <w:color w:val="000000"/>
          <w:kern w:val="2"/>
          <w:sz w:val="32"/>
          <w:szCs w:val="32"/>
          <w:lang w:val="en-US" w:eastAsia="zh-CN" w:bidi="ar-SA"/>
        </w:rPr>
      </w:pPr>
      <w:bookmarkStart w:id="83" w:name="_Toc5248"/>
      <w:r>
        <w:rPr>
          <w:rFonts w:hint="eastAsia" w:ascii="Times New Roman" w:hAnsi="Times New Roman" w:eastAsia="方正楷体_GBK" w:cs="方正楷体_GBK"/>
          <w:b/>
          <w:bCs/>
          <w:snapToGrid/>
          <w:color w:val="000000"/>
          <w:kern w:val="2"/>
          <w:sz w:val="32"/>
          <w:szCs w:val="32"/>
          <w:lang w:val="en-US" w:eastAsia="zh-CN" w:bidi="ar-SA"/>
        </w:rPr>
        <w:t>第三节 大力发展高等教育和职业教育</w:t>
      </w:r>
      <w:bookmarkEnd w:id="83"/>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完成重庆工业职业技术大学南川校区二期建设，争取再落地1所高校，进一步壮大南川高等教育办学规模。支持职业院校围绕全区主导产业设置智能制造、人工智能、新能源等重点专业，开展合作技术研发，规划建设渝南现代制造类实训基地和区级公共实训基地，推动职业教育与产业升级深度融合。办精办特中等职业学校，加强“五年制”“3+4”等长学制人才培养，打造一批品牌专业、核心课程、实践基地，构建“订单培养+现代学徒制”的多元育人体系。健全终身教育体系，加快创建教师进修学院，依托重庆开放大学南川学院终身学习体系建设，推动继续教育、社区教育与职业技能教育体系融合发展，助力学习型城市建设提质增效。</w:t>
      </w:r>
    </w:p>
    <w:p>
      <w:pPr>
        <w:pStyle w:val="17"/>
        <w:widowControl/>
        <w:spacing w:beforeAutospacing="0" w:afterAutospacing="0" w:line="570" w:lineRule="exact"/>
        <w:ind w:firstLine="0" w:firstLineChars="0"/>
        <w:jc w:val="center"/>
        <w:rPr>
          <w:rFonts w:eastAsia="方正黑体_GBK"/>
          <w:color w:val="000000"/>
          <w:sz w:val="32"/>
          <w:szCs w:val="32"/>
        </w:rPr>
      </w:pPr>
      <w:r>
        <w:rPr>
          <w:rFonts w:eastAsia="方正黑体_GBK"/>
          <w:color w:val="000000"/>
          <w:sz w:val="32"/>
          <w:szCs w:val="32"/>
        </w:rPr>
        <w:t>专栏</w:t>
      </w:r>
      <w:r>
        <w:rPr>
          <w:rFonts w:hint="eastAsia" w:eastAsia="方正黑体_GBK"/>
          <w:color w:val="000000"/>
          <w:sz w:val="32"/>
          <w:szCs w:val="32"/>
        </w:rPr>
        <w:t>2</w:t>
      </w:r>
      <w:r>
        <w:rPr>
          <w:rFonts w:hint="eastAsia" w:eastAsia="方正黑体_GBK"/>
          <w:color w:val="000000"/>
          <w:sz w:val="32"/>
          <w:szCs w:val="32"/>
          <w:lang w:val="en-US" w:eastAsia="zh-CN"/>
        </w:rPr>
        <w:t>4</w:t>
      </w:r>
      <w:r>
        <w:rPr>
          <w:rFonts w:hint="eastAsia" w:eastAsia="方正黑体_GBK"/>
          <w:color w:val="000000"/>
          <w:sz w:val="32"/>
          <w:szCs w:val="32"/>
        </w:rPr>
        <w:t xml:space="preserve"> 教育重点项目</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30" w:lineRule="exact"/>
              <w:ind w:firstLine="482"/>
              <w:jc w:val="both"/>
              <w:textAlignment w:val="baseline"/>
              <w:rPr>
                <w:rFonts w:hint="eastAsia" w:eastAsia="方正楷体_GBK"/>
                <w:spacing w:val="6"/>
                <w:sz w:val="24"/>
                <w:szCs w:val="24"/>
              </w:rPr>
            </w:pPr>
            <w:r>
              <w:rPr>
                <w:rFonts w:hint="eastAsia" w:eastAsia="方正楷体_GBK"/>
                <w:spacing w:val="6"/>
                <w:sz w:val="24"/>
                <w:szCs w:val="24"/>
              </w:rPr>
              <w:t>基础教育：主要包括小区配套幼儿园（南樾府等）装饰装修项目、隆化四小食堂建设项目、南川区中小学实验室（功能室）等仪器设备更新改造项目、南川区中小学信息化设备改造升级项目、城区义务教育学校（隆化一小、隆化二小、隆化五小等）运动场扩容、南川实验学校高中部扩建工程、改建原宣传文化中心为特教中心项目等。</w:t>
            </w:r>
          </w:p>
          <w:p>
            <w:pPr>
              <w:keepNext w:val="0"/>
              <w:keepLines w:val="0"/>
              <w:pageBreakBefore w:val="0"/>
              <w:widowControl/>
              <w:kinsoku w:val="0"/>
              <w:wordWrap/>
              <w:overflowPunct/>
              <w:topLinePunct w:val="0"/>
              <w:autoSpaceDE w:val="0"/>
              <w:autoSpaceDN w:val="0"/>
              <w:bidi w:val="0"/>
              <w:adjustRightInd w:val="0"/>
              <w:snapToGrid w:val="0"/>
              <w:spacing w:line="330" w:lineRule="exact"/>
              <w:ind w:firstLine="482"/>
              <w:jc w:val="both"/>
              <w:textAlignment w:val="baseline"/>
              <w:rPr>
                <w:rFonts w:eastAsia="方正楷体_GBK"/>
                <w:sz w:val="24"/>
                <w:szCs w:val="24"/>
              </w:rPr>
            </w:pPr>
            <w:r>
              <w:rPr>
                <w:rFonts w:hint="eastAsia" w:eastAsia="方正楷体_GBK"/>
                <w:sz w:val="24"/>
                <w:szCs w:val="24"/>
              </w:rPr>
              <w:t>高等教育和职业教育：主要包括重庆工业职业技术大学南川校区（二期）项目、高铁新城高等院校建设项目、公共实训基地等。</w:t>
            </w:r>
          </w:p>
        </w:tc>
      </w:tr>
    </w:tbl>
    <w:p>
      <w:pPr>
        <w:pStyle w:val="5"/>
        <w:keepNext w:val="0"/>
        <w:keepLines w:val="0"/>
        <w:widowControl/>
        <w:spacing w:before="0" w:after="0" w:line="570" w:lineRule="exact"/>
        <w:jc w:val="center"/>
        <w:rPr>
          <w:rFonts w:hint="eastAsia" w:ascii="Times New Roman" w:hAnsi="Times New Roman" w:eastAsia="方正楷体_GBK" w:cs="方正楷体_GBK"/>
          <w:b/>
          <w:bCs/>
          <w:color w:val="000000"/>
        </w:rPr>
      </w:pPr>
      <w:bookmarkStart w:id="84" w:name="_Toc15092"/>
    </w:p>
    <w:p>
      <w:pPr>
        <w:pStyle w:val="5"/>
        <w:keepNext w:val="0"/>
        <w:keepLines w:val="0"/>
        <w:widowControl/>
        <w:spacing w:before="0" w:after="0" w:line="570" w:lineRule="exact"/>
        <w:jc w:val="center"/>
        <w:rPr>
          <w:rFonts w:ascii="Times New Roman" w:hAnsi="Times New Roman" w:eastAsia="方正楷体_GBK" w:cs="方正楷体_GBK"/>
          <w:b/>
          <w:bCs/>
          <w:color w:val="000000"/>
        </w:rPr>
      </w:pPr>
      <w:r>
        <w:rPr>
          <w:rFonts w:hint="eastAsia" w:ascii="Times New Roman" w:hAnsi="Times New Roman" w:eastAsia="方正楷体_GBK" w:cs="方正楷体_GBK"/>
          <w:b/>
          <w:bCs/>
          <w:color w:val="000000"/>
        </w:rPr>
        <w:t>第四节 奋力推动教育领域重点改革</w:t>
      </w:r>
      <w:bookmarkEnd w:id="84"/>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加快推进乡镇小规模学校富余师资分流及教职员工绩效工资分配制度改革，全面激发教育领域干事创业的积极性主动性。探索建立南川教育高质量发展激励机制，持续加大表彰激励力度，营造比学赶超浓厚氛围。加快推进全区中考改革，构建多元录取体系。加快推进全区教育教学改革，健全综合素质评价体系，推动新卓越教研建设行动。创新优师培育计划，切实加大名校师资选引力度，打造一批“头雁名师”队伍。</w:t>
      </w:r>
    </w:p>
    <w:p>
      <w:pPr>
        <w:pStyle w:val="17"/>
        <w:widowControl/>
        <w:spacing w:beforeAutospacing="0" w:afterAutospacing="0" w:line="560" w:lineRule="exact"/>
        <w:ind w:firstLine="0" w:firstLineChars="0"/>
        <w:jc w:val="center"/>
        <w:rPr>
          <w:rFonts w:eastAsia="方正黑体_GBK"/>
          <w:color w:val="000000"/>
          <w:sz w:val="32"/>
          <w:szCs w:val="32"/>
        </w:rPr>
      </w:pPr>
      <w:r>
        <w:rPr>
          <w:rFonts w:eastAsia="方正黑体_GBK"/>
          <w:color w:val="000000"/>
          <w:sz w:val="32"/>
          <w:szCs w:val="32"/>
        </w:rPr>
        <w:t>专栏</w:t>
      </w:r>
      <w:r>
        <w:rPr>
          <w:rFonts w:hint="eastAsia" w:eastAsia="方正黑体_GBK"/>
          <w:color w:val="000000"/>
          <w:sz w:val="32"/>
          <w:szCs w:val="32"/>
        </w:rPr>
        <w:t>2</w:t>
      </w:r>
      <w:r>
        <w:rPr>
          <w:rFonts w:hint="eastAsia" w:eastAsia="方正黑体_GBK"/>
          <w:color w:val="000000"/>
          <w:sz w:val="32"/>
          <w:szCs w:val="32"/>
          <w:lang w:val="en-US" w:eastAsia="zh-CN"/>
        </w:rPr>
        <w:t>5</w:t>
      </w:r>
      <w:r>
        <w:rPr>
          <w:rFonts w:hint="eastAsia" w:eastAsia="方正黑体_GBK"/>
          <w:color w:val="000000"/>
          <w:sz w:val="32"/>
          <w:szCs w:val="32"/>
        </w:rPr>
        <w:t xml:space="preserve"> 教育重大改革清单</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50" w:lineRule="exact"/>
              <w:ind w:firstLine="482"/>
              <w:jc w:val="both"/>
              <w:textAlignment w:val="baseline"/>
              <w:rPr>
                <w:rFonts w:hint="eastAsia" w:eastAsia="方正楷体_GBK"/>
                <w:sz w:val="24"/>
                <w:szCs w:val="24"/>
              </w:rPr>
            </w:pPr>
            <w:r>
              <w:rPr>
                <w:rFonts w:hint="eastAsia" w:eastAsia="方正楷体_GBK"/>
                <w:sz w:val="24"/>
                <w:szCs w:val="24"/>
              </w:rPr>
              <w:t>中考和高中阶段招生录取方式改革：优化考试科目和分值，增加开卷考试科目，科学设置录取计分科目、标准和分值。加快扩大优质高中指标到校，推进招生录取多元化改革。</w:t>
            </w:r>
          </w:p>
          <w:p>
            <w:pPr>
              <w:keepNext w:val="0"/>
              <w:keepLines w:val="0"/>
              <w:pageBreakBefore w:val="0"/>
              <w:widowControl/>
              <w:kinsoku w:val="0"/>
              <w:wordWrap/>
              <w:overflowPunct/>
              <w:topLinePunct w:val="0"/>
              <w:autoSpaceDE w:val="0"/>
              <w:autoSpaceDN w:val="0"/>
              <w:bidi w:val="0"/>
              <w:adjustRightInd w:val="0"/>
              <w:snapToGrid w:val="0"/>
              <w:spacing w:line="350" w:lineRule="exact"/>
              <w:ind w:firstLine="482"/>
              <w:jc w:val="both"/>
              <w:textAlignment w:val="baseline"/>
              <w:rPr>
                <w:rFonts w:hint="eastAsia" w:eastAsia="方正楷体_GBK"/>
                <w:sz w:val="24"/>
                <w:szCs w:val="24"/>
              </w:rPr>
            </w:pPr>
            <w:r>
              <w:rPr>
                <w:rFonts w:hint="eastAsia" w:eastAsia="方正楷体_GBK"/>
                <w:sz w:val="24"/>
                <w:szCs w:val="24"/>
              </w:rPr>
              <w:t>现代职业教育体系改革：深化</w:t>
            </w:r>
            <w:r>
              <w:rPr>
                <w:rFonts w:hint="eastAsia" w:eastAsia="方正楷体_GBK"/>
                <w:sz w:val="24"/>
                <w:szCs w:val="24"/>
                <w:lang w:eastAsia="zh-CN"/>
              </w:rPr>
              <w:t>“</w:t>
            </w:r>
            <w:r>
              <w:rPr>
                <w:rFonts w:hint="eastAsia" w:eastAsia="方正楷体_GBK"/>
                <w:sz w:val="24"/>
                <w:szCs w:val="24"/>
              </w:rPr>
              <w:t>3+4</w:t>
            </w:r>
            <w:r>
              <w:rPr>
                <w:rFonts w:hint="eastAsia" w:eastAsia="方正楷体_GBK"/>
                <w:sz w:val="24"/>
                <w:szCs w:val="24"/>
                <w:lang w:eastAsia="zh-CN"/>
              </w:rPr>
              <w:t>”</w:t>
            </w:r>
            <w:r>
              <w:rPr>
                <w:rFonts w:hint="eastAsia" w:eastAsia="方正楷体_GBK"/>
                <w:sz w:val="24"/>
                <w:szCs w:val="24"/>
              </w:rPr>
              <w:t>中本贯通、</w:t>
            </w:r>
            <w:r>
              <w:rPr>
                <w:rFonts w:hint="eastAsia" w:eastAsia="方正楷体_GBK"/>
                <w:sz w:val="24"/>
                <w:szCs w:val="24"/>
                <w:lang w:eastAsia="zh-CN"/>
              </w:rPr>
              <w:t>“</w:t>
            </w:r>
            <w:r>
              <w:rPr>
                <w:rFonts w:hint="eastAsia" w:eastAsia="方正楷体_GBK"/>
                <w:sz w:val="24"/>
                <w:szCs w:val="24"/>
              </w:rPr>
              <w:t>五年制</w:t>
            </w:r>
            <w:r>
              <w:rPr>
                <w:rFonts w:hint="eastAsia" w:eastAsia="方正楷体_GBK"/>
                <w:sz w:val="24"/>
                <w:szCs w:val="24"/>
                <w:lang w:eastAsia="zh-CN"/>
              </w:rPr>
              <w:t>”</w:t>
            </w:r>
            <w:r>
              <w:rPr>
                <w:rFonts w:hint="eastAsia" w:eastAsia="方正楷体_GBK"/>
                <w:sz w:val="24"/>
                <w:szCs w:val="24"/>
              </w:rPr>
              <w:t>中高职一体化培养模式改革；聚焦区域产业需求，动态优化专业布局，重点培育智能制造、电子信息等专业；推动区内重点企业、行业协会与职业院校共建区域产教融合共同体，全面提升职业教育服务地方经济社会发展能力。</w:t>
            </w:r>
          </w:p>
          <w:p>
            <w:pPr>
              <w:keepNext w:val="0"/>
              <w:keepLines w:val="0"/>
              <w:pageBreakBefore w:val="0"/>
              <w:widowControl/>
              <w:kinsoku w:val="0"/>
              <w:wordWrap/>
              <w:overflowPunct/>
              <w:topLinePunct w:val="0"/>
              <w:autoSpaceDE w:val="0"/>
              <w:autoSpaceDN w:val="0"/>
              <w:bidi w:val="0"/>
              <w:adjustRightInd w:val="0"/>
              <w:snapToGrid w:val="0"/>
              <w:spacing w:line="350" w:lineRule="exact"/>
              <w:ind w:firstLine="482"/>
              <w:jc w:val="both"/>
              <w:textAlignment w:val="baseline"/>
              <w:rPr>
                <w:rFonts w:hint="eastAsia" w:eastAsia="方正楷体_GBK"/>
                <w:sz w:val="24"/>
                <w:szCs w:val="24"/>
              </w:rPr>
            </w:pPr>
            <w:r>
              <w:rPr>
                <w:rFonts w:hint="eastAsia" w:eastAsia="方正楷体_GBK"/>
                <w:sz w:val="24"/>
                <w:szCs w:val="24"/>
              </w:rPr>
              <w:t>富余师资分流制度：以</w:t>
            </w:r>
            <w:r>
              <w:rPr>
                <w:rFonts w:hint="eastAsia" w:eastAsia="方正楷体_GBK"/>
                <w:sz w:val="24"/>
                <w:szCs w:val="24"/>
                <w:lang w:eastAsia="zh-CN"/>
              </w:rPr>
              <w:t>“</w:t>
            </w:r>
            <w:r>
              <w:rPr>
                <w:rFonts w:hint="eastAsia" w:eastAsia="方正楷体_GBK"/>
                <w:sz w:val="24"/>
                <w:szCs w:val="24"/>
              </w:rPr>
              <w:t>调结构、优配置、稳基本</w:t>
            </w:r>
            <w:r>
              <w:rPr>
                <w:rFonts w:hint="eastAsia" w:eastAsia="方正楷体_GBK"/>
                <w:sz w:val="24"/>
                <w:szCs w:val="24"/>
                <w:lang w:eastAsia="zh-CN"/>
              </w:rPr>
              <w:t>”</w:t>
            </w:r>
            <w:r>
              <w:rPr>
                <w:rFonts w:hint="eastAsia" w:eastAsia="方正楷体_GBK"/>
                <w:sz w:val="24"/>
                <w:szCs w:val="24"/>
              </w:rPr>
              <w:t>为基本原则，通过柔性流动和刚性流动举措，实施农村向城区流动、教共体流动、转岗流动、</w:t>
            </w:r>
            <w:r>
              <w:rPr>
                <w:rFonts w:hint="eastAsia" w:eastAsia="方正楷体_GBK"/>
                <w:sz w:val="24"/>
                <w:szCs w:val="24"/>
                <w:lang w:eastAsia="zh-CN"/>
              </w:rPr>
              <w:t>“</w:t>
            </w:r>
            <w:r>
              <w:rPr>
                <w:rFonts w:hint="eastAsia" w:eastAsia="方正楷体_GBK"/>
                <w:sz w:val="24"/>
                <w:szCs w:val="24"/>
              </w:rPr>
              <w:t>支走送</w:t>
            </w:r>
            <w:r>
              <w:rPr>
                <w:rFonts w:hint="eastAsia" w:eastAsia="方正楷体_GBK"/>
                <w:sz w:val="24"/>
                <w:szCs w:val="24"/>
                <w:lang w:eastAsia="zh-CN"/>
              </w:rPr>
              <w:t>”</w:t>
            </w:r>
            <w:r>
              <w:rPr>
                <w:rFonts w:hint="eastAsia" w:eastAsia="方正楷体_GBK"/>
                <w:sz w:val="24"/>
                <w:szCs w:val="24"/>
              </w:rPr>
              <w:t>流动模式组合拳。建立</w:t>
            </w:r>
            <w:r>
              <w:rPr>
                <w:rFonts w:hint="eastAsia" w:eastAsia="方正楷体_GBK"/>
                <w:sz w:val="24"/>
                <w:szCs w:val="24"/>
                <w:lang w:eastAsia="zh-CN"/>
              </w:rPr>
              <w:t>“</w:t>
            </w:r>
            <w:r>
              <w:rPr>
                <w:rFonts w:hint="eastAsia" w:eastAsia="方正楷体_GBK"/>
                <w:sz w:val="24"/>
                <w:szCs w:val="24"/>
              </w:rPr>
              <w:t>构建协同体系</w:t>
            </w:r>
            <w:r>
              <w:rPr>
                <w:rFonts w:hint="eastAsia" w:eastAsia="方正楷体_GBK"/>
                <w:sz w:val="24"/>
                <w:szCs w:val="24"/>
                <w:lang w:eastAsia="zh-CN"/>
              </w:rPr>
              <w:t>”“</w:t>
            </w:r>
            <w:r>
              <w:rPr>
                <w:rFonts w:hint="eastAsia" w:eastAsia="方正楷体_GBK"/>
                <w:sz w:val="24"/>
                <w:szCs w:val="24"/>
              </w:rPr>
              <w:t>调控编制配置</w:t>
            </w:r>
            <w:r>
              <w:rPr>
                <w:rFonts w:hint="eastAsia" w:eastAsia="方正楷体_GBK"/>
                <w:sz w:val="24"/>
                <w:szCs w:val="24"/>
                <w:lang w:eastAsia="zh-CN"/>
              </w:rPr>
              <w:t>”“</w:t>
            </w:r>
            <w:r>
              <w:rPr>
                <w:rFonts w:hint="eastAsia" w:eastAsia="方正楷体_GBK"/>
                <w:sz w:val="24"/>
                <w:szCs w:val="24"/>
              </w:rPr>
              <w:t>规范岗位管理</w:t>
            </w:r>
            <w:r>
              <w:rPr>
                <w:rFonts w:hint="eastAsia" w:eastAsia="方正楷体_GBK"/>
                <w:sz w:val="24"/>
                <w:szCs w:val="24"/>
                <w:lang w:eastAsia="zh-CN"/>
              </w:rPr>
              <w:t>”“</w:t>
            </w:r>
            <w:r>
              <w:rPr>
                <w:rFonts w:hint="eastAsia" w:eastAsia="方正楷体_GBK"/>
                <w:sz w:val="24"/>
                <w:szCs w:val="24"/>
              </w:rPr>
              <w:t>优化绩效配给</w:t>
            </w:r>
            <w:r>
              <w:rPr>
                <w:rFonts w:hint="eastAsia" w:eastAsia="方正楷体_GBK"/>
                <w:sz w:val="24"/>
                <w:szCs w:val="24"/>
                <w:lang w:eastAsia="zh-CN"/>
              </w:rPr>
              <w:t>”</w:t>
            </w:r>
            <w:r>
              <w:rPr>
                <w:rFonts w:hint="eastAsia" w:eastAsia="方正楷体_GBK"/>
                <w:sz w:val="24"/>
                <w:szCs w:val="24"/>
              </w:rPr>
              <w:t>四大保障机制，强化教职工跨校流动效能，逐步消化农村富余教职工。</w:t>
            </w:r>
          </w:p>
          <w:p>
            <w:pPr>
              <w:keepNext w:val="0"/>
              <w:keepLines w:val="0"/>
              <w:pageBreakBefore w:val="0"/>
              <w:widowControl/>
              <w:kinsoku w:val="0"/>
              <w:wordWrap/>
              <w:overflowPunct/>
              <w:topLinePunct w:val="0"/>
              <w:autoSpaceDE w:val="0"/>
              <w:autoSpaceDN w:val="0"/>
              <w:bidi w:val="0"/>
              <w:adjustRightInd w:val="0"/>
              <w:snapToGrid w:val="0"/>
              <w:spacing w:line="350" w:lineRule="exact"/>
              <w:ind w:firstLine="482"/>
              <w:jc w:val="both"/>
              <w:textAlignment w:val="baseline"/>
              <w:rPr>
                <w:rFonts w:eastAsia="方正楷体_GBK"/>
                <w:sz w:val="24"/>
                <w:szCs w:val="24"/>
              </w:rPr>
            </w:pPr>
            <w:r>
              <w:rPr>
                <w:rFonts w:hint="eastAsia" w:eastAsia="方正楷体_GBK"/>
                <w:sz w:val="24"/>
                <w:szCs w:val="24"/>
              </w:rPr>
              <w:t>教师薪酬制度改革：探索与岗位职责相统一的激励机制，优化单位绩效考核项目，在绩效总量内考核分配。</w:t>
            </w:r>
          </w:p>
        </w:tc>
      </w:tr>
    </w:tbl>
    <w:p>
      <w:pPr>
        <w:pStyle w:val="17"/>
        <w:widowControl/>
        <w:spacing w:before="435" w:beforeLines="100" w:after="435" w:afterLines="100" w:line="560" w:lineRule="exact"/>
        <w:ind w:firstLine="0" w:firstLineChars="0"/>
        <w:jc w:val="center"/>
        <w:outlineLvl w:val="1"/>
        <w:rPr>
          <w:rFonts w:eastAsia="方正黑体_GBK" w:cs="方正黑体_GBK"/>
          <w:color w:val="000000"/>
          <w:sz w:val="32"/>
          <w:szCs w:val="32"/>
        </w:rPr>
      </w:pPr>
      <w:bookmarkStart w:id="85" w:name="_Toc6212"/>
      <w:r>
        <w:rPr>
          <w:rFonts w:hint="eastAsia" w:eastAsia="方正黑体_GBK" w:cs="方正黑体_GBK"/>
          <w:color w:val="000000"/>
          <w:sz w:val="32"/>
          <w:szCs w:val="32"/>
        </w:rPr>
        <w:t>第十八章 推进卫生健康事业高质量发展</w:t>
      </w:r>
      <w:bookmarkEnd w:id="85"/>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深入实施健康优先发展战略，坚持预防为主、医防融合协同，织牢公共卫生防护网，全力推进健康中国南川行动，全方位、全生命周期、高水平维护人民群众生命健康。</w:t>
      </w:r>
    </w:p>
    <w:p>
      <w:pPr>
        <w:pStyle w:val="5"/>
        <w:keepNext w:val="0"/>
        <w:keepLines w:val="0"/>
        <w:widowControl/>
        <w:spacing w:before="0" w:after="0" w:line="560" w:lineRule="exact"/>
        <w:jc w:val="center"/>
        <w:rPr>
          <w:rFonts w:ascii="Times New Roman" w:hAnsi="Times New Roman" w:eastAsia="方正楷体_GBK" w:cs="方正楷体_GBK"/>
          <w:b/>
          <w:bCs/>
          <w:color w:val="000000"/>
        </w:rPr>
      </w:pPr>
      <w:bookmarkStart w:id="86" w:name="_Toc27327"/>
      <w:r>
        <w:rPr>
          <w:rFonts w:hint="eastAsia" w:ascii="Times New Roman" w:hAnsi="Times New Roman" w:eastAsia="方正楷体_GBK" w:cs="方正楷体_GBK"/>
          <w:b/>
          <w:bCs/>
          <w:color w:val="000000"/>
        </w:rPr>
        <w:t>第一节 保障公共卫生安全</w:t>
      </w:r>
      <w:bookmarkEnd w:id="86"/>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构建现代化疾病预防控制体系，推进疾控体系改革，增强疾控分中心功能，探索建立公共卫生联合体，完善疾控监督员制度，建设公共卫生监督管理指导中心，推动疾控事业高质量发展。提升疫情监测预警和应急处置水平，强化公共卫生信息系统与医疗机构信息系统对接协同。完善重大慢性病健康管理体系。加强精神卫生服务，健全社会心理服务体系。加强职业病防治。实施合理膳食行动与国民营养计划。到2030年，全区居民健康素养水平达到43%，人均预期寿命达到80.6岁。</w:t>
      </w:r>
    </w:p>
    <w:p>
      <w:pPr>
        <w:pStyle w:val="5"/>
        <w:keepNext w:val="0"/>
        <w:keepLines w:val="0"/>
        <w:widowControl/>
        <w:spacing w:before="0" w:after="0" w:line="600" w:lineRule="exact"/>
        <w:jc w:val="center"/>
        <w:rPr>
          <w:rFonts w:ascii="Times New Roman" w:hAnsi="Times New Roman" w:eastAsia="方正楷体_GBK" w:cs="方正楷体_GBK"/>
          <w:b/>
          <w:bCs/>
          <w:color w:val="000000"/>
        </w:rPr>
      </w:pPr>
      <w:bookmarkStart w:id="87" w:name="_Toc24252"/>
      <w:r>
        <w:rPr>
          <w:rFonts w:hint="eastAsia" w:ascii="Times New Roman" w:hAnsi="Times New Roman" w:eastAsia="方正楷体_GBK" w:cs="方正楷体_GBK"/>
          <w:b/>
          <w:bCs/>
          <w:color w:val="000000"/>
        </w:rPr>
        <w:t>第二节 提升医疗服务优质共享水平</w:t>
      </w:r>
      <w:bookmarkEnd w:id="87"/>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健全以区级医院为龙头、乡镇卫生院为枢纽、村卫生室为基础的三级城乡医疗服务网络，进一步加强城市社区卫生服务体系建设。建强做好区人民医院，提升重医附属医院内涵质量，学科、人才、辐射能力达到全市区县中上水平。实施医疗卫生强基工程，强化血液质量和安全，建设不少于40个区级基层特色科室，100%的乡镇卫生院、社区卫生服务中心达到国家服务能力标准。推进乡村医疗卫生机构一体化管理，规范村卫生室巡诊、派驻服务，持续提升乡村医生执业（助理）医师占比。提高基本公共卫生服务均等化水平，加强城乡居民健康教育，推进基层多病共防、医防融合。推动“互联网+医疗健康”深度融合与创新发展，规范建设智慧医院和数字医院，构建“医防融合、中西并重、康养一体”的健康服务数字引擎，力争打造渝南大健康产业枢纽。</w:t>
      </w:r>
    </w:p>
    <w:p>
      <w:pPr>
        <w:pStyle w:val="5"/>
        <w:keepNext w:val="0"/>
        <w:keepLines w:val="0"/>
        <w:widowControl/>
        <w:spacing w:before="0" w:after="0" w:line="590" w:lineRule="exact"/>
        <w:jc w:val="center"/>
        <w:rPr>
          <w:rFonts w:ascii="Times New Roman" w:hAnsi="Times New Roman" w:eastAsia="方正楷体_GBK" w:cs="方正楷体_GBK"/>
          <w:b/>
          <w:bCs/>
          <w:color w:val="000000"/>
        </w:rPr>
      </w:pPr>
      <w:bookmarkStart w:id="88" w:name="_Toc102"/>
      <w:r>
        <w:rPr>
          <w:rFonts w:hint="eastAsia" w:ascii="Times New Roman" w:hAnsi="Times New Roman" w:eastAsia="方正楷体_GBK" w:cs="方正楷体_GBK"/>
          <w:b/>
          <w:bCs/>
          <w:color w:val="000000"/>
        </w:rPr>
        <w:t>第三节 以人民健康为中心深化医药卫生体制改革</w:t>
      </w:r>
      <w:bookmarkEnd w:id="88"/>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深化以公益性为导向的公立医院改革，健全公立医院财政稳定投入机制，深化公立医院编制、价格服务、薪酬制度、综合监管改革，建立现代医院管理制度。引导民营医院规范发展。加快医共体建设，整合建立纵向到底覆盖全区所有乡镇的区县域医共体，持续提升运行效率。加强医共体资源整合，推进区域医共体“九大智慧平台”“五大共享中心”“四大服务中心”建设及应用。健全家庭医生团队网格化服务机制，建立基层“防医康养管”主动健康服务模式。</w:t>
      </w:r>
    </w:p>
    <w:p>
      <w:pPr>
        <w:pStyle w:val="5"/>
        <w:keepNext w:val="0"/>
        <w:keepLines w:val="0"/>
        <w:widowControl/>
        <w:spacing w:before="0" w:after="0" w:line="590" w:lineRule="exact"/>
        <w:jc w:val="center"/>
        <w:rPr>
          <w:rFonts w:ascii="Times New Roman" w:hAnsi="Times New Roman" w:eastAsia="方正楷体_GBK" w:cs="方正楷体_GBK"/>
          <w:b/>
          <w:bCs/>
          <w:color w:val="000000"/>
        </w:rPr>
      </w:pPr>
      <w:bookmarkStart w:id="89" w:name="_Toc8882"/>
      <w:r>
        <w:rPr>
          <w:rFonts w:hint="eastAsia" w:ascii="Times New Roman" w:hAnsi="Times New Roman" w:eastAsia="方正楷体_GBK" w:cs="方正楷体_GBK"/>
          <w:b/>
          <w:bCs/>
          <w:color w:val="000000"/>
        </w:rPr>
        <w:t>第四节 建设国家中医药传承创新发展试验区</w:t>
      </w:r>
      <w:bookmarkEnd w:id="89"/>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鼓励区中医医院与知名养老机构、大型医院合作，构建成果转化新模式，实现中医药产品成果转化。建立健全中医药三级服务体系，加快区中医医院“三甲”创建，新增国家（市级）中医药重点（特色）专科2～3个。开展中西医联合诊疗，综合医院按照总床位5%的标准设置中医床位，持续提升34个乡镇卫生院、社区卫生服务中心中医馆水平，10%以上的社区卫生服务站、村卫生室设置“中医阁”。完善数字中医药服务体系，推动智慧共享中药房及代煎代配中心建设。提升全民中医药健康文化素养，助推中医药+旅游融合创新发展。</w:t>
      </w:r>
    </w:p>
    <w:p>
      <w:pPr>
        <w:pStyle w:val="5"/>
        <w:keepNext w:val="0"/>
        <w:keepLines w:val="0"/>
        <w:widowControl/>
        <w:spacing w:before="0" w:after="0" w:line="590" w:lineRule="exact"/>
        <w:jc w:val="center"/>
        <w:rPr>
          <w:rFonts w:ascii="Times New Roman" w:hAnsi="Times New Roman" w:eastAsia="方正楷体_GBK" w:cs="方正楷体_GBK"/>
          <w:b/>
          <w:bCs/>
          <w:color w:val="000000"/>
        </w:rPr>
      </w:pPr>
      <w:bookmarkStart w:id="90" w:name="_Toc25955"/>
      <w:r>
        <w:rPr>
          <w:rFonts w:hint="eastAsia" w:ascii="Times New Roman" w:hAnsi="Times New Roman" w:eastAsia="方正楷体_GBK" w:cs="方正楷体_GBK"/>
          <w:b/>
          <w:bCs/>
          <w:color w:val="000000"/>
        </w:rPr>
        <w:t>第五节 推动全民健身事业发展</w:t>
      </w:r>
      <w:bookmarkEnd w:id="90"/>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加强全民健身场地建设，完善全民健身中心、专业化训练基地、健身步道等设施，建成“15分钟健身圈”，人均体育场地面积达到3.2平方米。鼓励公共体育场馆、全民健身中心向社会免费或低收费开放。聚焦体育赛事品牌塑造，打造“178”人车接力赛、航空运动竞赛、汽车（房车）露营集结赛等体育赛事IP，年均举办群众性赛事30余场、吸引群众参与9万人。加强校园体育工作，深化体教融合，完善“健康知识+基本运动技能+专项运动技能”体育教学模式，丰富课间体育活动，促进青少年身心健康全面发展。</w:t>
      </w:r>
    </w:p>
    <w:p>
      <w:pPr>
        <w:pStyle w:val="17"/>
        <w:widowControl/>
        <w:spacing w:beforeAutospacing="0" w:afterAutospacing="0" w:line="560" w:lineRule="exact"/>
        <w:ind w:firstLine="0" w:firstLineChars="0"/>
        <w:jc w:val="center"/>
        <w:rPr>
          <w:rFonts w:eastAsia="方正黑体_GBK"/>
          <w:color w:val="000000"/>
          <w:sz w:val="32"/>
          <w:szCs w:val="32"/>
        </w:rPr>
      </w:pPr>
      <w:r>
        <w:rPr>
          <w:rFonts w:eastAsia="方正黑体_GBK"/>
          <w:color w:val="000000"/>
          <w:sz w:val="32"/>
          <w:szCs w:val="32"/>
        </w:rPr>
        <w:t>专栏</w:t>
      </w:r>
      <w:r>
        <w:rPr>
          <w:rFonts w:hint="eastAsia" w:eastAsia="方正黑体_GBK"/>
          <w:color w:val="000000"/>
          <w:sz w:val="32"/>
          <w:szCs w:val="32"/>
        </w:rPr>
        <w:t>2</w:t>
      </w:r>
      <w:r>
        <w:rPr>
          <w:rFonts w:hint="eastAsia" w:eastAsia="方正黑体_GBK"/>
          <w:color w:val="000000"/>
          <w:sz w:val="32"/>
          <w:szCs w:val="32"/>
          <w:lang w:val="en-US" w:eastAsia="zh-CN"/>
        </w:rPr>
        <w:t>6</w:t>
      </w:r>
      <w:r>
        <w:rPr>
          <w:rFonts w:hint="eastAsia" w:eastAsia="方正黑体_GBK"/>
          <w:color w:val="000000"/>
          <w:sz w:val="32"/>
          <w:szCs w:val="32"/>
        </w:rPr>
        <w:t xml:space="preserve"> 医疗卫生重点项目</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widowControl w:val="0"/>
              <w:spacing w:line="400" w:lineRule="exact"/>
              <w:ind w:firstLine="480"/>
              <w:jc w:val="both"/>
              <w:rPr>
                <w:rFonts w:hint="eastAsia" w:ascii="方正楷体_GBK" w:hAnsi="方正楷体_GBK" w:eastAsia="方正楷体_GBK" w:cs="方正楷体_GBK"/>
                <w:color w:val="000000"/>
                <w:kern w:val="0"/>
                <w:sz w:val="24"/>
                <w:szCs w:val="24"/>
                <w:lang w:bidi="ar"/>
              </w:rPr>
            </w:pPr>
            <w:r>
              <w:rPr>
                <w:rFonts w:hint="eastAsia" w:ascii="方正楷体_GBK" w:hAnsi="方正楷体_GBK" w:eastAsia="方正楷体_GBK" w:cs="方正楷体_GBK"/>
                <w:color w:val="000000"/>
                <w:kern w:val="0"/>
                <w:sz w:val="24"/>
                <w:szCs w:val="24"/>
                <w:lang w:bidi="ar"/>
              </w:rPr>
              <w:t>公共卫生服务：主要包括区人民医院病房改造提升项目、残疾人康复服务中心项目、卫生信息化强基项目、精神卫生服务能力提升项目、南川中心血站血液安全保障项目、区人民医院县域医共体资源共享中心建设、山王坪医养中心、医共体医药物资供应链智能化管理（SPD）服务项目等。</w:t>
            </w:r>
          </w:p>
          <w:p>
            <w:pPr>
              <w:widowControl w:val="0"/>
              <w:spacing w:line="400" w:lineRule="exact"/>
              <w:ind w:firstLine="480"/>
              <w:jc w:val="both"/>
              <w:rPr>
                <w:sz w:val="24"/>
                <w:szCs w:val="24"/>
              </w:rPr>
            </w:pPr>
            <w:r>
              <w:rPr>
                <w:rFonts w:hint="eastAsia" w:ascii="方正楷体_GBK" w:hAnsi="方正楷体_GBK" w:eastAsia="方正楷体_GBK" w:cs="方正楷体_GBK"/>
                <w:color w:val="000000"/>
                <w:kern w:val="0"/>
                <w:sz w:val="24"/>
                <w:szCs w:val="24"/>
                <w:lang w:bidi="ar"/>
              </w:rPr>
              <w:t>中医发展：主要包括区中医医院三甲建设提标扩能项目、中医医院医养中心建设项目、中医医院紧密型医共体强基工程建设项目、中医医院康复中心建设</w:t>
            </w:r>
            <w:r>
              <w:rPr>
                <w:rFonts w:hint="eastAsia" w:ascii="方正楷体_GBK" w:hAnsi="方正楷体_GBK" w:eastAsia="方正楷体_GBK" w:cs="方正楷体_GBK"/>
                <w:color w:val="000000"/>
                <w:kern w:val="0"/>
                <w:sz w:val="24"/>
                <w:szCs w:val="24"/>
                <w:lang w:val="en-US" w:eastAsia="zh-CN" w:bidi="ar"/>
              </w:rPr>
              <w:t>项目</w:t>
            </w:r>
            <w:r>
              <w:rPr>
                <w:rFonts w:hint="eastAsia" w:ascii="方正楷体_GBK" w:hAnsi="方正楷体_GBK" w:eastAsia="方正楷体_GBK" w:cs="方正楷体_GBK"/>
                <w:color w:val="000000"/>
                <w:kern w:val="0"/>
                <w:sz w:val="24"/>
                <w:szCs w:val="24"/>
                <w:lang w:bidi="ar"/>
              </w:rPr>
              <w:t>等。</w:t>
            </w:r>
          </w:p>
        </w:tc>
      </w:tr>
    </w:tbl>
    <w:p>
      <w:pPr>
        <w:pStyle w:val="17"/>
        <w:widowControl/>
        <w:spacing w:before="435" w:beforeLines="100" w:after="435" w:afterLines="100" w:line="560" w:lineRule="exact"/>
        <w:ind w:firstLine="0" w:firstLineChars="0"/>
        <w:jc w:val="center"/>
        <w:outlineLvl w:val="1"/>
        <w:rPr>
          <w:rFonts w:eastAsia="方正黑体_GBK" w:cs="方正黑体_GBK"/>
          <w:color w:val="000000"/>
          <w:sz w:val="32"/>
          <w:szCs w:val="32"/>
        </w:rPr>
      </w:pPr>
      <w:bookmarkStart w:id="91" w:name="_Toc8772"/>
      <w:r>
        <w:rPr>
          <w:rFonts w:hint="eastAsia" w:eastAsia="方正黑体_GBK" w:cs="方正黑体_GBK"/>
          <w:color w:val="000000"/>
          <w:sz w:val="32"/>
          <w:szCs w:val="32"/>
        </w:rPr>
        <w:t>第十九章 加快建设新时代文化强区</w:t>
      </w:r>
      <w:bookmarkEnd w:id="91"/>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坚持马克思主义在意识形态领域的指导地位，强化以文化人、以文育人、以文聚人，提高文化治理水平，为渝东生态新城建设提供强大精神力量。</w:t>
      </w:r>
    </w:p>
    <w:p>
      <w:pPr>
        <w:pStyle w:val="5"/>
        <w:keepNext w:val="0"/>
        <w:keepLines w:val="0"/>
        <w:widowControl/>
        <w:spacing w:before="0" w:after="0" w:line="560" w:lineRule="exact"/>
        <w:jc w:val="center"/>
        <w:rPr>
          <w:rFonts w:ascii="Times New Roman" w:hAnsi="Times New Roman" w:eastAsia="方正楷体_GBK" w:cs="方正楷体_GBK"/>
          <w:b/>
          <w:bCs/>
          <w:color w:val="000000"/>
        </w:rPr>
      </w:pPr>
      <w:bookmarkStart w:id="92" w:name="_Toc6074"/>
      <w:r>
        <w:rPr>
          <w:rFonts w:hint="eastAsia" w:ascii="Times New Roman" w:hAnsi="Times New Roman" w:eastAsia="方正楷体_GBK" w:cs="方正楷体_GBK"/>
          <w:b/>
          <w:bCs/>
          <w:color w:val="000000"/>
        </w:rPr>
        <w:t>第一节 深入实施党的创新理论凝心铸魂工程</w:t>
      </w:r>
      <w:bookmarkEnd w:id="92"/>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深化党的创新理论学习与宣传教育，健全完善党委（党组）理论学习中心组学习运行机制、保障机制、转化机制，推进大中小思政课一体化建设。持续扩大“理响178”理论宣讲品牌影响力，推动理论广播“村村响”工作，扩大“坝坝加油站”宣讲阵地覆盖面。发挥区委党校、区党史方志研究室、区社科联等作用，结合党的创新理论在南川的生动实践，推出一批高质量研究阐释成果。传承红岩精神，构建红岩文化育人体系，夯实思想政治工作基层实践阵地。深入推进主流媒体系统性变革，推进新闻宣传和网络一体化管理，提高主流舆论引导能力。</w:t>
      </w:r>
    </w:p>
    <w:p>
      <w:pPr>
        <w:pStyle w:val="5"/>
        <w:keepNext w:val="0"/>
        <w:keepLines w:val="0"/>
        <w:widowControl/>
        <w:spacing w:before="0" w:after="0" w:line="560" w:lineRule="exact"/>
        <w:jc w:val="center"/>
        <w:rPr>
          <w:rFonts w:ascii="Times New Roman" w:hAnsi="Times New Roman" w:eastAsia="方正楷体_GBK" w:cs="方正楷体_GBK"/>
          <w:b/>
          <w:bCs/>
          <w:color w:val="000000"/>
        </w:rPr>
      </w:pPr>
      <w:bookmarkStart w:id="93" w:name="_Toc16953"/>
      <w:r>
        <w:rPr>
          <w:rFonts w:hint="eastAsia" w:ascii="Times New Roman" w:hAnsi="Times New Roman" w:eastAsia="方正楷体_GBK" w:cs="方正楷体_GBK"/>
          <w:b/>
          <w:bCs/>
          <w:color w:val="000000"/>
        </w:rPr>
        <w:t>第二节 推进新时代文明实践</w:t>
      </w:r>
      <w:bookmarkEnd w:id="93"/>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加强城乡精神文明建设，加快创建全国文明城区，深化“春风满巴渝”社会风气提升行动，实施“文明南川 有礼有节”矩阵工程，拓展“小案小事”专项治理，抓好文明细胞建设，不断提升人民素养和社会文明程度。建管用好新时代文明实践培训基地，打造“文明实践178”精品带，推动文明实践全要素融入基层治理。持续深化拓展新时代文明实践“六讲”活动。广泛弘扬“坚韧、忠勇、开放、争先”重庆城市精神和诚信文化、廉洁文化。推进移风易俗，制定完善村规民约，坚决抵制大操大办、薄养厚葬等不良风气，巩固“无事酒”治理成效。深化家庭家教家风建设，选树培育宣传“感动南川人物”“南川好人”等先进典型，营造崇德向善的浓厚氛围。</w:t>
      </w:r>
    </w:p>
    <w:p>
      <w:pPr>
        <w:pStyle w:val="5"/>
        <w:keepNext w:val="0"/>
        <w:keepLines w:val="0"/>
        <w:spacing w:before="0" w:after="0" w:line="560" w:lineRule="exact"/>
        <w:jc w:val="center"/>
        <w:rPr>
          <w:rFonts w:ascii="Times New Roman" w:hAnsi="Times New Roman" w:eastAsia="方正楷体_GBK" w:cs="方正楷体_GBK"/>
          <w:b/>
          <w:bCs/>
          <w:color w:val="000000"/>
        </w:rPr>
      </w:pPr>
      <w:bookmarkStart w:id="94" w:name="_Toc13446"/>
      <w:r>
        <w:rPr>
          <w:rFonts w:hint="eastAsia" w:ascii="Times New Roman" w:hAnsi="Times New Roman" w:eastAsia="方正楷体_GBK" w:cs="方正楷体_GBK"/>
          <w:b/>
          <w:bCs/>
          <w:color w:val="000000"/>
        </w:rPr>
        <w:t>第三节 提升公共文化服务水平</w:t>
      </w:r>
      <w:bookmarkEnd w:id="94"/>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健全文艺创作生产体系，推出具有辨识度的文艺精品。实施文化惠民工程，优化城乡文化资源配置，打造新型文化空间，提质扩面“15分钟品质文化生活圈”。广泛开展群众性文化活动，迭代升级“文艺快递”“乡村村晚”等群众文化品牌，打造一批文艺特色村。推进公共文化设施数字化发展，建设数字化文化场馆，繁荣互联网条件下的新大众文艺。深入开展全民阅读，推进书香南川建设。</w:t>
      </w:r>
    </w:p>
    <w:p>
      <w:pPr>
        <w:pStyle w:val="5"/>
        <w:keepNext w:val="0"/>
        <w:keepLines w:val="0"/>
        <w:widowControl/>
        <w:spacing w:before="0" w:after="0" w:line="560" w:lineRule="exact"/>
        <w:jc w:val="center"/>
        <w:rPr>
          <w:rFonts w:ascii="Times New Roman" w:hAnsi="Times New Roman" w:eastAsia="方正楷体_GBK" w:cs="方正楷体_GBK"/>
          <w:b/>
          <w:bCs/>
          <w:color w:val="000000"/>
        </w:rPr>
      </w:pPr>
      <w:bookmarkStart w:id="95" w:name="_Toc4336"/>
      <w:r>
        <w:rPr>
          <w:rFonts w:hint="eastAsia" w:ascii="Times New Roman" w:hAnsi="Times New Roman" w:eastAsia="方正楷体_GBK" w:cs="方正楷体_GBK"/>
          <w:b/>
          <w:bCs/>
          <w:color w:val="000000"/>
        </w:rPr>
        <w:t>第四节 传承弘扬优秀传统文化</w:t>
      </w:r>
      <w:bookmarkEnd w:id="95"/>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加强非物质文化遗产系统性保护，推进三不加酱油·食醋传统制作技艺等冲刺国家级非遗，扩容区级非遗名录，优化“市—区—镇”三级传承人梯队，培育10个非遗工坊与传习基地。实施石溪板凳龙舞、金山笋壳画等非遗“活态传承计划”，通过数字化建档、进校园进社区，扩大年轻群体参与度。加强文物与历史资源保护，扎实开展文物“四普”，实施“一址一策”动态管护机制。推进龙崖城遗址等申报世界文化遗产，完成尹子祠、太平廊桥等重点文保单位修缮，活化利用传统村落与古驿道资源。统筹推进全国第三轮修志工作，高质量编纂区志、部门志、乡镇（街道）志和行业志，完成一批名特志名村志。</w:t>
      </w:r>
    </w:p>
    <w:p>
      <w:pPr>
        <w:pStyle w:val="5"/>
        <w:keepNext w:val="0"/>
        <w:keepLines w:val="0"/>
        <w:widowControl/>
        <w:spacing w:before="0" w:after="0" w:line="560" w:lineRule="exact"/>
        <w:jc w:val="center"/>
        <w:rPr>
          <w:rFonts w:ascii="Times New Roman" w:hAnsi="Times New Roman" w:eastAsia="方正楷体_GBK" w:cs="方正楷体_GBK"/>
          <w:b/>
          <w:bCs/>
          <w:color w:val="000000"/>
        </w:rPr>
      </w:pPr>
      <w:bookmarkStart w:id="96" w:name="_Toc1967"/>
      <w:r>
        <w:rPr>
          <w:rFonts w:hint="eastAsia" w:ascii="Times New Roman" w:hAnsi="Times New Roman" w:eastAsia="方正楷体_GBK" w:cs="方正楷体_GBK"/>
          <w:b/>
          <w:bCs/>
          <w:color w:val="000000"/>
        </w:rPr>
        <w:t>第五节 健全现代文化产业体系</w:t>
      </w:r>
      <w:bookmarkEnd w:id="96"/>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完善文化管理机制和生产经营机制，加快构建竞争有序、健康活力的现代文化市场体系。培育壮大影视短剧、文创设计制造、艺术直播、数字演艺等文化产业集群，打造具有区域影响力的文化品牌，创建市级文化产业园区。实施重大文化产业项目带动战略，培育引进龙头文化企业，延伸文化产业链条，到2030年，力争文化产业增加值占地区生产总值比重突破5%、新增文化旅游市场经营主体500家以上，培育文旅规上企业50家以上。鼓励商业街区、景区景点发展驻场演绎、实景演出等文化业态，繁荣夜间文旅消费。</w:t>
      </w:r>
    </w:p>
    <w:p>
      <w:pPr>
        <w:pStyle w:val="17"/>
        <w:keepNext w:val="0"/>
        <w:keepLines w:val="0"/>
        <w:pageBreakBefore w:val="0"/>
        <w:widowControl/>
        <w:kinsoku/>
        <w:wordWrap/>
        <w:overflowPunct/>
        <w:topLinePunct w:val="0"/>
        <w:autoSpaceDE/>
        <w:autoSpaceDN/>
        <w:bidi w:val="0"/>
        <w:adjustRightInd/>
        <w:snapToGrid/>
        <w:spacing w:before="0" w:beforeLines="50" w:beforeAutospacing="0" w:after="0" w:afterLines="50" w:afterAutospacing="0" w:line="560" w:lineRule="atLeast"/>
        <w:ind w:firstLine="0" w:firstLineChars="0"/>
        <w:jc w:val="center"/>
        <w:textAlignment w:val="auto"/>
        <w:outlineLvl w:val="1"/>
        <w:rPr>
          <w:rFonts w:eastAsia="方正黑体_GBK" w:cs="方正黑体_GBK"/>
          <w:color w:val="000000"/>
          <w:sz w:val="32"/>
          <w:szCs w:val="32"/>
        </w:rPr>
      </w:pPr>
      <w:bookmarkStart w:id="97" w:name="_Toc19882"/>
      <w:r>
        <w:rPr>
          <w:rFonts w:hint="eastAsia" w:eastAsia="方正黑体_GBK" w:cs="方正黑体_GBK"/>
          <w:color w:val="000000"/>
          <w:sz w:val="32"/>
          <w:szCs w:val="32"/>
        </w:rPr>
        <w:t>第二十章 加快健全多层次社会保障体系</w:t>
      </w:r>
      <w:bookmarkEnd w:id="97"/>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坚持应保尽保，着力兜底线、织密网、建机制，健全覆盖全民、统筹城乡、公平统一、安全规范、可持续的多层次社会保障体系，稳步提升社会保障水平。</w:t>
      </w:r>
    </w:p>
    <w:p>
      <w:pPr>
        <w:pStyle w:val="5"/>
        <w:keepNext w:val="0"/>
        <w:keepLines w:val="0"/>
        <w:pageBreakBefore w:val="0"/>
        <w:widowControl/>
        <w:kinsoku/>
        <w:wordWrap/>
        <w:overflowPunct/>
        <w:topLinePunct w:val="0"/>
        <w:autoSpaceDE/>
        <w:autoSpaceDN/>
        <w:bidi w:val="0"/>
        <w:adjustRightInd/>
        <w:snapToGrid/>
        <w:spacing w:before="0" w:after="0" w:line="560" w:lineRule="atLeast"/>
        <w:jc w:val="center"/>
        <w:textAlignment w:val="auto"/>
        <w:rPr>
          <w:rFonts w:ascii="Times New Roman" w:hAnsi="Times New Roman" w:eastAsia="方正楷体_GBK" w:cs="方正楷体_GBK"/>
          <w:b/>
          <w:bCs/>
          <w:color w:val="000000"/>
        </w:rPr>
      </w:pPr>
      <w:bookmarkStart w:id="98" w:name="_Toc21125"/>
      <w:r>
        <w:rPr>
          <w:rFonts w:hint="eastAsia" w:ascii="Times New Roman" w:hAnsi="Times New Roman" w:eastAsia="方正楷体_GBK" w:cs="方正楷体_GBK"/>
          <w:b/>
          <w:bCs/>
          <w:color w:val="000000"/>
        </w:rPr>
        <w:t>第一节 完善社会保险和医疗保障体系</w:t>
      </w:r>
      <w:bookmarkEnd w:id="98"/>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落实基本养老保险制度，健全企业年金、职业年金和补充医疗保险制度，健全基本养老保险待遇合理调整机制，逐步提高城乡居民基础养老金，实现基本养老保险参保率≥98%。深入实施全民参保计划，健全灵活就业人员、农民工、新就业形态人员社会保险制度。落实社会保险信息共享机制，推进社会保险关系转移接续便捷办理。健全多层次医疗保障制度体系，全面落实居住证参保，建立健全长期护理保险制度，推动基本医疗保险参保率稳定在95%以上。落实职工基本医疗保险门诊共济保障机制，健全重大疾病医疗保险和救助制度，提高医保基金使用效率。健全医疗服务价格动态调整机制，落实药品和高值医用耗材集中带量采购制度。</w:t>
      </w:r>
    </w:p>
    <w:p>
      <w:pPr>
        <w:pStyle w:val="5"/>
        <w:keepNext w:val="0"/>
        <w:keepLines w:val="0"/>
        <w:pageBreakBefore w:val="0"/>
        <w:widowControl/>
        <w:kinsoku/>
        <w:wordWrap/>
        <w:overflowPunct/>
        <w:topLinePunct w:val="0"/>
        <w:autoSpaceDE/>
        <w:autoSpaceDN/>
        <w:bidi w:val="0"/>
        <w:adjustRightInd/>
        <w:snapToGrid/>
        <w:spacing w:before="0" w:after="0" w:line="560" w:lineRule="atLeast"/>
        <w:jc w:val="center"/>
        <w:textAlignment w:val="auto"/>
        <w:rPr>
          <w:rFonts w:ascii="Times New Roman" w:hAnsi="Times New Roman" w:eastAsia="方正楷体_GBK" w:cs="方正楷体_GBK"/>
          <w:b/>
          <w:bCs/>
          <w:color w:val="000000"/>
        </w:rPr>
      </w:pPr>
      <w:bookmarkStart w:id="99" w:name="_Toc32575"/>
      <w:r>
        <w:rPr>
          <w:rFonts w:hint="eastAsia" w:ascii="Times New Roman" w:hAnsi="Times New Roman" w:eastAsia="方正楷体_GBK" w:cs="方正楷体_GBK"/>
          <w:b/>
          <w:bCs/>
          <w:color w:val="000000"/>
        </w:rPr>
        <w:t>第二节 健全社会救助体系</w:t>
      </w:r>
      <w:bookmarkEnd w:id="99"/>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健全应对突发性、紧迫性临时民生兜底保障和特殊人群关爱机制，全力维护困难群众基本权益。健全低收入群体精准识别、动态监测和救助标准调整机制，完善社会救助和保障标准与物价上涨挂钩联动机制，适时调整城市、农村最低生活保障标准，加强低收入群体兜底帮扶。加快发展公益性殡葬服务，健全基本殡葬服务制度，逐步将基本殡葬服务减免扩大到全体居民。发挥红十字会人道救助作用，促进和规范公益慈善事业发展。加快完善区、街道（镇、乡）、村三级衔接互通的社会救助工作网络，全面深化社会救助社区网格化管理。加强法律援助，加快构建“线上+线下”立体化法律援助服务体系。健全志愿服务体系，推进志愿服务制度化、规范化、常态化。</w:t>
      </w:r>
    </w:p>
    <w:p>
      <w:pPr>
        <w:pStyle w:val="5"/>
        <w:keepNext w:val="0"/>
        <w:keepLines w:val="0"/>
        <w:pageBreakBefore w:val="0"/>
        <w:widowControl/>
        <w:kinsoku/>
        <w:wordWrap/>
        <w:overflowPunct/>
        <w:topLinePunct w:val="0"/>
        <w:autoSpaceDE/>
        <w:autoSpaceDN/>
        <w:bidi w:val="0"/>
        <w:adjustRightInd/>
        <w:snapToGrid/>
        <w:spacing w:before="0" w:after="0" w:line="560" w:lineRule="atLeast"/>
        <w:jc w:val="center"/>
        <w:textAlignment w:val="auto"/>
        <w:rPr>
          <w:rFonts w:ascii="Times New Roman" w:hAnsi="Times New Roman" w:eastAsia="方正楷体_GBK" w:cs="方正楷体_GBK"/>
          <w:b/>
          <w:bCs/>
          <w:color w:val="000000"/>
        </w:rPr>
      </w:pPr>
      <w:bookmarkStart w:id="100" w:name="_Toc18462"/>
      <w:r>
        <w:rPr>
          <w:rFonts w:hint="eastAsia" w:ascii="Times New Roman" w:hAnsi="Times New Roman" w:eastAsia="方正楷体_GBK" w:cs="方正楷体_GBK"/>
          <w:b/>
          <w:bCs/>
          <w:color w:val="000000"/>
        </w:rPr>
        <w:t>第三节 切实保障各类群体发展权益</w:t>
      </w:r>
      <w:bookmarkEnd w:id="100"/>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促进男女平等和妇女全面发展。持续改善妇女发展环境，促进妇女平等依法行使权利、参与社会事务。保障妇女享有卫生健康服务，持续为适龄女性接种人乳头瘤病毒（HPV）疫苗，优化常住人口适龄妇女“两癌”筛查、低收入妇女“两癌”救助等惠民举措。促进妇女高质量充分就业，消除女性就业性别歧视，保障依法享有产假和生育津贴。加强女性人才队伍建设。加强妇女心理健康引导，提升对困难妇女、农村留守妇女关爱服务水平，严厉打击拐卖、侵害妇女等违法犯罪行为。</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强化未成年人关爱保护。完善未成年人健康服务体系，强化儿童常见病预防和控制，加强儿童早期教育、生命健康教育、心理健康教育。推进儿童友好型社会建设，推广儿童友好型医院、图书馆、公园、母婴室等空间设施改造。健全孤儿、事实无人抚养儿童等困境儿童分类保障机制，完善留守、流动儿童关爱服务体系，发展儿童福利事业。常态化开展“护校安园”、防溺水、防欺凌等专项行动，加强未成年人网络保护，完善未成年人保护和预防犯罪多元协同工作体系。</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加强退役军人服务保障。提升退役军人服务保障工作精细化水平，完善移交安置、抚恤优待、权益维护等规范化服务，营造尊崇军人职业、尊重退役军人的良好社会环境。加强困难退役军人帮扶援助，大力扶持就业创业，退役军人职业技能培训就业率保持在90%以上。加强烈士纪念设施建设和管护，营造崇尚英烈社会氛围。</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健全残疾人保障和服务体系。完善“普惠+特惠”残疾人基本保障制度，健全困难残疾人生活补贴、重度残疾人护理补贴标准动态调整机制，发展重度残疾人照护和托养服务。深入落实残疾人就业扶持政策，多渠道扶持残疾人自主创业和灵活就业。扩大残疾人公共文化体育服务供给。加强残疾人康复机构建设，强化辅助器具推广和适配服务。加快培育公益助残社会组织，深化社会志愿助残服务。</w:t>
      </w:r>
    </w:p>
    <w:p>
      <w:pPr>
        <w:pStyle w:val="5"/>
        <w:keepNext w:val="0"/>
        <w:keepLines w:val="0"/>
        <w:pageBreakBefore w:val="0"/>
        <w:widowControl/>
        <w:wordWrap/>
        <w:overflowPunct/>
        <w:topLinePunct w:val="0"/>
        <w:bidi w:val="0"/>
        <w:spacing w:before="0" w:after="0" w:line="570" w:lineRule="atLeast"/>
        <w:jc w:val="center"/>
        <w:rPr>
          <w:rFonts w:ascii="Times New Roman" w:hAnsi="Times New Roman" w:eastAsia="方正楷体_GBK" w:cs="方正楷体_GBK"/>
          <w:b/>
          <w:bCs/>
          <w:color w:val="000000"/>
        </w:rPr>
      </w:pPr>
      <w:bookmarkStart w:id="101" w:name="_Toc15754"/>
      <w:r>
        <w:rPr>
          <w:rFonts w:hint="eastAsia" w:ascii="Times New Roman" w:hAnsi="Times New Roman" w:eastAsia="方正楷体_GBK" w:cs="方正楷体_GBK"/>
          <w:b/>
          <w:bCs/>
          <w:color w:val="000000"/>
        </w:rPr>
        <w:t>第四节 推动实现高水平住有所居</w:t>
      </w:r>
      <w:bookmarkEnd w:id="101"/>
    </w:p>
    <w:p>
      <w:pPr>
        <w:pStyle w:val="2"/>
        <w:keepNext w:val="0"/>
        <w:keepLines w:val="0"/>
        <w:pageBreakBefore w:val="0"/>
        <w:widowControl/>
        <w:wordWrap/>
        <w:overflowPunct/>
        <w:topLinePunct w:val="0"/>
        <w:bidi w:val="0"/>
        <w:spacing w:after="0" w:line="570" w:lineRule="atLeast"/>
        <w:ind w:firstLine="64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精准对接保障对象需求和房源供给，加强保障性住房全流程管理，适度提升租赁补贴发放标准和保障水平，更好满足各类群体基本住房需求。完善商品房开发、融资、销售等基础制度，有序推进现房销售。推动建筑业智能化发展，实施房屋品质提升工程，全链条提升住房标准、设计、材料、建造、运维水平，大力建设安全舒适绿色智慧“好房子”。推动租购住房享有同等公共服务权利。探索“物业服务+生活服务”模式，提升物业服务质量。分类施策推进“久供未建、久建未完”项目处置，加快盘活存量房存量地。探索完善房屋全生命周期安全管理制度，推动高层建筑、危旧房全量落图纳管。推动住房公积金向新市民、青年人、灵活就业群体广覆盖。</w:t>
      </w:r>
    </w:p>
    <w:p>
      <w:pPr>
        <w:pStyle w:val="17"/>
        <w:widowControl/>
        <w:spacing w:beforeAutospacing="0" w:afterAutospacing="0" w:line="560" w:lineRule="exact"/>
        <w:ind w:firstLine="0" w:firstLineChars="0"/>
        <w:jc w:val="center"/>
        <w:rPr>
          <w:rFonts w:eastAsia="方正黑体_GBK"/>
          <w:color w:val="000000"/>
          <w:sz w:val="32"/>
          <w:szCs w:val="32"/>
        </w:rPr>
      </w:pPr>
      <w:r>
        <w:rPr>
          <w:rFonts w:eastAsia="方正黑体_GBK"/>
          <w:color w:val="000000"/>
          <w:sz w:val="32"/>
          <w:szCs w:val="32"/>
        </w:rPr>
        <w:t>专栏</w:t>
      </w:r>
      <w:r>
        <w:rPr>
          <w:rFonts w:hint="eastAsia" w:eastAsia="方正黑体_GBK"/>
          <w:color w:val="000000"/>
          <w:sz w:val="32"/>
          <w:szCs w:val="32"/>
        </w:rPr>
        <w:t>2</w:t>
      </w:r>
      <w:r>
        <w:rPr>
          <w:rFonts w:hint="eastAsia" w:eastAsia="方正黑体_GBK"/>
          <w:color w:val="000000"/>
          <w:sz w:val="32"/>
          <w:szCs w:val="32"/>
          <w:lang w:val="en-US" w:eastAsia="zh-CN"/>
        </w:rPr>
        <w:t>7</w:t>
      </w:r>
      <w:r>
        <w:rPr>
          <w:rFonts w:hint="eastAsia" w:eastAsia="方正黑体_GBK"/>
          <w:color w:val="000000"/>
          <w:sz w:val="32"/>
          <w:szCs w:val="32"/>
        </w:rPr>
        <w:t xml:space="preserve"> 高水平住有所居重点项目</w:t>
      </w:r>
    </w:p>
    <w:tbl>
      <w:tblPr>
        <w:tblStyle w:val="18"/>
        <w:tblW w:w="5000" w:type="pct"/>
        <w:tblInd w:w="0" w:type="dxa"/>
        <w:tblLayout w:type="autofit"/>
        <w:tblCellMar>
          <w:top w:w="15" w:type="dxa"/>
          <w:left w:w="15" w:type="dxa"/>
          <w:bottom w:w="15" w:type="dxa"/>
          <w:right w:w="15" w:type="dxa"/>
        </w:tblCellMar>
      </w:tblPr>
      <w:tblGrid>
        <w:gridCol w:w="8953"/>
      </w:tblGrid>
      <w:tr>
        <w:trPr>
          <w:trHeight w:val="2008" w:hRule="atLeast"/>
        </w:trPr>
        <w:tc>
          <w:tcPr>
            <w:tcW w:w="5000" w:type="pct"/>
            <w:tcBorders>
              <w:top w:val="single" w:color="auto" w:sz="2" w:space="0"/>
              <w:left w:val="single" w:color="auto" w:sz="2" w:space="0"/>
              <w:bottom w:val="single" w:color="auto" w:sz="2" w:space="0"/>
              <w:right w:val="single" w:color="auto" w:sz="2" w:space="0"/>
            </w:tcBorders>
            <w:noWrap w:val="0"/>
            <w:tcMar>
              <w:top w:w="0" w:type="dxa"/>
              <w:left w:w="54" w:type="dxa"/>
              <w:bottom w:w="0" w:type="dxa"/>
              <w:right w:w="54" w:type="dxa"/>
            </w:tcMar>
            <w:vAlign w:val="top"/>
          </w:tcPr>
          <w:p>
            <w:pPr>
              <w:pStyle w:val="17"/>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jc w:val="both"/>
              <w:textAlignment w:val="auto"/>
              <w:rPr>
                <w:rFonts w:cs="方正仿宋_GBK"/>
                <w:color w:val="000000"/>
                <w:szCs w:val="24"/>
              </w:rPr>
            </w:pPr>
            <w:r>
              <w:rPr>
                <w:rFonts w:hint="eastAsia" w:ascii="宋体" w:hAnsi="宋体" w:eastAsia="方正楷体_GBK" w:cs="宋体"/>
                <w:color w:val="000000"/>
                <w:szCs w:val="32"/>
              </w:rPr>
              <w:t>主要包括百货公司片区安居工程、城投学府里安居工程、六角楼地块安居工程、文管所地块安居工程、龚家塘地块安居工程、硫磺四社安居工程、国有闲置存量房源保障性租赁住房（二期）、重庆市中医药科技产业园区保障性租赁住房、商贸物流园区保障性租赁住房（一期）等。</w:t>
            </w:r>
          </w:p>
        </w:tc>
      </w:tr>
    </w:tbl>
    <w:p>
      <w:pPr>
        <w:pStyle w:val="17"/>
        <w:widowControl/>
        <w:spacing w:before="435" w:beforeLines="100" w:beforeAutospacing="0" w:after="435" w:afterLines="100" w:afterAutospacing="0" w:line="550" w:lineRule="exact"/>
        <w:ind w:firstLine="0" w:firstLineChars="0"/>
        <w:jc w:val="center"/>
        <w:outlineLvl w:val="0"/>
        <w:rPr>
          <w:rFonts w:eastAsia="方正小标宋_GBK" w:cs="方正小标宋_GBK"/>
          <w:color w:val="000000"/>
          <w:sz w:val="32"/>
          <w:szCs w:val="32"/>
        </w:rPr>
      </w:pPr>
      <w:bookmarkStart w:id="102" w:name="_Toc30110"/>
      <w:r>
        <w:rPr>
          <w:rFonts w:hint="eastAsia" w:eastAsia="方正小标宋_GBK" w:cs="方正小标宋_GBK"/>
          <w:color w:val="000000"/>
          <w:sz w:val="32"/>
          <w:szCs w:val="32"/>
        </w:rPr>
        <w:t>第六篇 守护绿水青山生态家园</w:t>
      </w:r>
      <w:bookmarkEnd w:id="102"/>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深入践行绿水青山就是金山银山的理念，围绕2030年实现碳达峰重大任务，推动美丽重庆建设南川行动，协同推进降碳减污扩绿增长，筑牢长江上游重要生态屏障。</w:t>
      </w:r>
    </w:p>
    <w:p>
      <w:pPr>
        <w:pStyle w:val="17"/>
        <w:spacing w:before="435" w:beforeLines="100" w:after="435" w:afterLines="100" w:line="600" w:lineRule="atLeast"/>
        <w:ind w:firstLine="0" w:firstLineChars="0"/>
        <w:jc w:val="center"/>
        <w:outlineLvl w:val="1"/>
        <w:rPr>
          <w:rFonts w:eastAsia="方正黑体_GBK" w:cs="方正黑体_GBK"/>
          <w:color w:val="000000"/>
          <w:spacing w:val="-6"/>
          <w:sz w:val="32"/>
          <w:szCs w:val="32"/>
        </w:rPr>
      </w:pPr>
      <w:bookmarkStart w:id="103" w:name="_Toc11012"/>
      <w:r>
        <w:rPr>
          <w:rFonts w:hint="eastAsia" w:eastAsia="方正黑体_GBK" w:cs="方正黑体_GBK"/>
          <w:color w:val="000000"/>
          <w:spacing w:val="-6"/>
          <w:sz w:val="32"/>
          <w:szCs w:val="32"/>
        </w:rPr>
        <w:t>第二十一章 持续深入推进污染防治攻坚和生态系统优化</w:t>
      </w:r>
      <w:bookmarkEnd w:id="103"/>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坚持环保为民，推动山水林田湖草沙一体化保护和系统治理，全面落实科学精准依法治污，夯实生态本底，扎实推进人与自然和谐共生的现代化。到2030年，空气质量优良天数高于全市平均水平，森林覆盖率稳定在58%，力争创成全国生态文明建设示范区。</w:t>
      </w:r>
    </w:p>
    <w:p>
      <w:pPr>
        <w:pStyle w:val="5"/>
        <w:keepNext w:val="0"/>
        <w:keepLines w:val="0"/>
        <w:widowControl/>
        <w:spacing w:before="0" w:after="0" w:line="600" w:lineRule="atLeast"/>
        <w:jc w:val="center"/>
        <w:rPr>
          <w:rFonts w:ascii="Times New Roman" w:hAnsi="Times New Roman" w:eastAsia="方正楷体_GBK" w:cs="方正楷体_GBK"/>
          <w:b/>
          <w:bCs/>
          <w:color w:val="000000"/>
        </w:rPr>
      </w:pPr>
      <w:bookmarkStart w:id="104" w:name="_Toc15836"/>
      <w:r>
        <w:rPr>
          <w:rFonts w:hint="eastAsia" w:ascii="Times New Roman" w:hAnsi="Times New Roman" w:eastAsia="方正楷体_GBK" w:cs="方正楷体_GBK"/>
          <w:b/>
          <w:bCs/>
          <w:color w:val="000000"/>
        </w:rPr>
        <w:t>第一节 持续改善生态环境质量</w:t>
      </w:r>
      <w:bookmarkEnd w:id="104"/>
    </w:p>
    <w:p>
      <w:pPr>
        <w:spacing w:line="600" w:lineRule="atLeast"/>
        <w:ind w:firstLine="643"/>
        <w:jc w:val="both"/>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打好碧水保卫战</w:t>
      </w:r>
      <w:r>
        <w:rPr>
          <w:rFonts w:hint="eastAsia" w:ascii="Times New Roman" w:hAnsi="Times New Roman" w:eastAsia="方正仿宋_GBK" w:cs="Times New Roman"/>
          <w:kern w:val="2"/>
          <w:sz w:val="32"/>
          <w:szCs w:val="32"/>
          <w:lang w:val="en-US" w:eastAsia="zh-CN" w:bidi="ar-SA"/>
        </w:rPr>
        <w:t>。统筹水资源、水环境、水生态治理，全面深化河湖长制，强化污水源头减量、过程分流和末端扩能。深入开展养殖粪污治理，加大入河排污口监管，持续推进“污水零直排区”建设，完善水质在线监测系统，巩固城乡黑臭水体长治久清，高质量推进大溪河全国幸福河湖建设，出境断面水质稳定达到Ⅲ类及以上。探索开展城镇供排水综合管理，优化协同高效的“厂网一体”规划建设运维机制，基本解决生活污水溢流问题，城市生活污水集中收集率提升至85%。</w:t>
      </w:r>
    </w:p>
    <w:p>
      <w:pPr>
        <w:spacing w:line="600" w:lineRule="atLeast"/>
        <w:ind w:firstLine="643"/>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b/>
          <w:bCs/>
          <w:snapToGrid/>
          <w:color w:val="000000"/>
          <w:kern w:val="0"/>
          <w:sz w:val="32"/>
          <w:szCs w:val="32"/>
          <w:lang w:val="en-US" w:eastAsia="zh-CN" w:bidi="ar-SA"/>
        </w:rPr>
        <w:t>打好蓝天保卫战。</w:t>
      </w:r>
      <w:r>
        <w:rPr>
          <w:rFonts w:hint="eastAsia" w:ascii="Times New Roman" w:hAnsi="Times New Roman" w:eastAsia="方正仿宋_GBK" w:cs="方正仿宋_GBK"/>
          <w:snapToGrid/>
          <w:color w:val="000000"/>
          <w:kern w:val="0"/>
          <w:sz w:val="32"/>
          <w:szCs w:val="32"/>
          <w:lang w:val="en-US" w:eastAsia="zh-CN" w:bidi="ar-SA"/>
        </w:rPr>
        <w:t>健全重污染天气跨区域跨部门联防联控机制，推进应急响应一体联动，进一步提升区域整体环境空气质量。推进砖瓦窑、水泥等行业整合改造，深化挥发性有机物源头替代和全环节治理，加强重点区域周边扬尘、露天焚烧防控及烟花爆竹管控，持续降低细颗粒物（PM2.5）浓度。</w:t>
      </w:r>
    </w:p>
    <w:p>
      <w:pPr>
        <w:spacing w:line="600" w:lineRule="atLeast"/>
        <w:ind w:firstLine="643"/>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b/>
          <w:bCs/>
          <w:snapToGrid/>
          <w:color w:val="000000"/>
          <w:kern w:val="0"/>
          <w:sz w:val="32"/>
          <w:szCs w:val="32"/>
          <w:lang w:val="en-US" w:eastAsia="zh-CN" w:bidi="ar-SA"/>
        </w:rPr>
        <w:t>打好净土保卫战。</w:t>
      </w:r>
      <w:r>
        <w:rPr>
          <w:rFonts w:hint="eastAsia" w:ascii="Times New Roman" w:hAnsi="Times New Roman" w:eastAsia="方正仿宋_GBK" w:cs="方正仿宋_GBK"/>
          <w:snapToGrid/>
          <w:color w:val="000000"/>
          <w:kern w:val="0"/>
          <w:sz w:val="32"/>
          <w:szCs w:val="32"/>
          <w:lang w:val="en-US" w:eastAsia="zh-CN" w:bidi="ar-SA"/>
        </w:rPr>
        <w:t>加强土壤污染源头防控，以工业园区、矿山企业、受污染耕地、污染地块和地下水为重点，分阶段推进农用地土壤重金属污染溯源和整治，实施地下水风险管控及修复治理，重点建设用地安全利用率保持100%。</w:t>
      </w:r>
    </w:p>
    <w:p>
      <w:pPr>
        <w:spacing w:line="600" w:lineRule="atLeast"/>
        <w:ind w:firstLine="643"/>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b/>
          <w:bCs/>
          <w:snapToGrid/>
          <w:color w:val="000000"/>
          <w:kern w:val="0"/>
          <w:sz w:val="32"/>
          <w:szCs w:val="32"/>
          <w:lang w:val="en-US" w:eastAsia="zh-CN" w:bidi="ar-SA"/>
        </w:rPr>
        <w:t>提质全域“无废城市”建设。</w:t>
      </w:r>
      <w:r>
        <w:rPr>
          <w:rFonts w:hint="eastAsia" w:ascii="Times New Roman" w:hAnsi="Times New Roman" w:eastAsia="方正仿宋_GBK" w:cs="方正仿宋_GBK"/>
          <w:snapToGrid/>
          <w:color w:val="000000"/>
          <w:kern w:val="0"/>
          <w:sz w:val="32"/>
          <w:szCs w:val="32"/>
          <w:lang w:val="en-US" w:eastAsia="zh-CN" w:bidi="ar-SA"/>
        </w:rPr>
        <w:t>推进建筑垃圾、生活垃圾全过程数字化闭环管控，城市建筑垃圾资源化利用率达到80%，保持城市生活垃圾“全焚烧、零填埋”，城市生活污泥100%无害化处置。完成存量磷石膏综合整治，加强脱硫石膏、粉煤灰等大宗工业固废综合利用。健全危险废物分级分类管理体系，推动医疗废物“生产、收集、运输、存储、处置”全链条严格监管。深化“白色污染”减量行动，推动“以竹代塑”产业发展。深入推进抗生素、微塑料等新污染物治理。</w:t>
      </w:r>
    </w:p>
    <w:p>
      <w:pPr>
        <w:pStyle w:val="5"/>
        <w:keepNext w:val="0"/>
        <w:keepLines w:val="0"/>
        <w:widowControl/>
        <w:spacing w:before="0" w:after="0" w:line="600" w:lineRule="atLeast"/>
        <w:jc w:val="center"/>
        <w:rPr>
          <w:rFonts w:ascii="Times New Roman" w:hAnsi="Times New Roman" w:eastAsia="方正楷体_GBK" w:cs="方正楷体_GBK"/>
          <w:b/>
          <w:bCs/>
          <w:color w:val="000000"/>
        </w:rPr>
      </w:pPr>
      <w:bookmarkStart w:id="105" w:name="_Toc18536"/>
      <w:r>
        <w:rPr>
          <w:rFonts w:hint="eastAsia" w:ascii="Times New Roman" w:hAnsi="Times New Roman" w:eastAsia="方正楷体_GBK" w:cs="方正楷体_GBK"/>
          <w:b/>
          <w:bCs/>
          <w:color w:val="000000"/>
        </w:rPr>
        <w:t>第二节 筑牢生态屏障</w:t>
      </w:r>
      <w:bookmarkEnd w:id="105"/>
    </w:p>
    <w:p>
      <w:pPr>
        <w:pStyle w:val="17"/>
        <w:widowControl/>
        <w:spacing w:beforeAutospacing="0" w:afterAutospacing="0" w:line="600" w:lineRule="atLeast"/>
        <w:ind w:firstLine="643"/>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加强重要空间管控。全面落实主体功能区战略，加强国土空间分区、分类用途管制，强化国土空间规划“一张图”动态管理，保持合理开发强度。深化生态环境分区管控，迭代生态环境准入清单，完善生态保护红线管控机制，构建以金佛山世界自然遗产保护为核心的“一山一带多片多网”生态保护空间格局。强化自然保护地监管，加快推进自然保护地整合优化，推动自然保护地规划编制，建设完善管护、巡护、公众教育、科研监测、防灾减灾等系统。</w:t>
      </w:r>
    </w:p>
    <w:p>
      <w:pPr>
        <w:pStyle w:val="17"/>
        <w:widowControl/>
        <w:spacing w:beforeAutospacing="0" w:afterAutospacing="0" w:line="600" w:lineRule="atLeast"/>
        <w:ind w:firstLine="643"/>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推进生态系统修复。构建新时代林业生态系统，推深做实林长制，深化集体林权制度改革，稳妥推进国家储备林建设，加强林业有害生物防控。系统推进废弃矿山生态修复，着眼将生态修复和生态产品价值转换相结合，“一矿一策”打造优质生态产品。因地制宜开展水土流失和石漠化综合防治，实施水土流失治理面积220平方公里，推进大溪河、藻渡河、黎香溪等河湖岸线生态缓冲带建设和湿地修复，增强水土保持和水源涵养功能。持续加大采煤沉陷区综合治理力度，实施土地塌陷区复垦治理，支持地质灾害隐患区居民避险搬迁，保障人民群众生命财产安全。</w:t>
      </w:r>
    </w:p>
    <w:p>
      <w:pPr>
        <w:pStyle w:val="17"/>
        <w:widowControl/>
        <w:spacing w:beforeAutospacing="0" w:afterAutospacing="0" w:line="600" w:lineRule="atLeast"/>
        <w:ind w:firstLine="643"/>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强化生物多样性保护。实施生物多样性保护重大工程，完善珍稀濒危植物就地和迁地保护体系，实施金佛山特色植物拯救保护、金佛拟小鲵监测保护、野生动植物普查等项目。严格执行长江“十年禁渔”，实施珍稀濒危水生野生动物保护，强化陆生野生动植物就地保护和迁地保护。</w:t>
      </w:r>
    </w:p>
    <w:p>
      <w:pPr>
        <w:pStyle w:val="17"/>
        <w:spacing w:before="435" w:beforeLines="100" w:after="435" w:afterLines="100" w:line="600" w:lineRule="atLeast"/>
        <w:ind w:firstLine="0" w:firstLineChars="0"/>
        <w:jc w:val="center"/>
        <w:outlineLvl w:val="1"/>
        <w:rPr>
          <w:rFonts w:eastAsia="方正黑体_GBK" w:cs="方正黑体_GBK"/>
          <w:color w:val="000000"/>
          <w:sz w:val="32"/>
          <w:szCs w:val="32"/>
        </w:rPr>
      </w:pPr>
      <w:bookmarkStart w:id="106" w:name="_Toc2808"/>
      <w:r>
        <w:rPr>
          <w:rFonts w:hint="eastAsia" w:eastAsia="方正黑体_GBK" w:cs="方正黑体_GBK"/>
          <w:color w:val="000000"/>
          <w:sz w:val="32"/>
          <w:szCs w:val="32"/>
        </w:rPr>
        <w:t>第二十二章 加快绿色低碳转型发展</w:t>
      </w:r>
      <w:bookmarkEnd w:id="106"/>
    </w:p>
    <w:p>
      <w:pPr>
        <w:pStyle w:val="17"/>
        <w:spacing w:beforeAutospacing="0" w:afterAutospacing="0" w:line="600" w:lineRule="atLeast"/>
        <w:ind w:firstLine="640"/>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坚持把绿色低碳作为解决生态环境问题的治本之策，统筹增量优化和存量改造，加快形成节约资源和保护环境的生产方式、生活方式，以绿色低碳转型破解资源依赖发展瓶颈，为资源枯竭城市高质量转型筑牢生态基底、培育发展新动能。</w:t>
      </w:r>
    </w:p>
    <w:p>
      <w:pPr>
        <w:pStyle w:val="5"/>
        <w:keepNext w:val="0"/>
        <w:keepLines w:val="0"/>
        <w:widowControl/>
        <w:spacing w:before="0" w:after="0" w:line="600" w:lineRule="atLeast"/>
        <w:jc w:val="center"/>
        <w:rPr>
          <w:rFonts w:ascii="Times New Roman" w:hAnsi="Times New Roman" w:eastAsia="方正楷体_GBK" w:cs="方正楷体_GBK"/>
          <w:b/>
          <w:bCs/>
          <w:color w:val="000000"/>
        </w:rPr>
      </w:pPr>
      <w:bookmarkStart w:id="107" w:name="_Toc23132"/>
      <w:r>
        <w:rPr>
          <w:rFonts w:hint="eastAsia" w:ascii="Times New Roman" w:hAnsi="Times New Roman" w:eastAsia="方正楷体_GBK" w:cs="方正楷体_GBK"/>
          <w:b/>
          <w:bCs/>
          <w:color w:val="000000"/>
        </w:rPr>
        <w:t>第一节 构建绿色低碳循环产业体系</w:t>
      </w:r>
      <w:bookmarkEnd w:id="107"/>
    </w:p>
    <w:p>
      <w:pPr>
        <w:pStyle w:val="17"/>
        <w:spacing w:beforeAutospacing="0" w:afterAutospacing="0" w:line="600" w:lineRule="atLeast"/>
        <w:ind w:firstLine="640"/>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紧扣转型发展产业升级要求，坚决遏制“两高一低”项目盲目发展。开展重点行业脱碳行动，加大化工、建材、造纸、印染等行业节能降碳改造升级力度。全面推广“工业绿效码”应用，强化数绿融合，鼓励创建绿色工厂、绿色园区，推进零碳园区试点建设。大力发展循环经济，支持利用数智技术建立废旧物资回收网络体系，加快生活垃圾分类体系和再生资源回收体系“两网融合”。探索合同能源管理、合同节水管理、环境污染第三方治理等模式和环境托管服务。</w:t>
      </w:r>
    </w:p>
    <w:p>
      <w:pPr>
        <w:pStyle w:val="5"/>
        <w:keepNext w:val="0"/>
        <w:keepLines w:val="0"/>
        <w:widowControl/>
        <w:spacing w:before="0" w:after="0" w:line="600" w:lineRule="atLeast"/>
        <w:jc w:val="center"/>
        <w:rPr>
          <w:rFonts w:ascii="Times New Roman" w:hAnsi="Times New Roman" w:eastAsia="方正楷体_GBK" w:cs="方正楷体_GBK"/>
          <w:b/>
          <w:bCs/>
          <w:color w:val="000000"/>
        </w:rPr>
      </w:pPr>
      <w:bookmarkStart w:id="108" w:name="_Toc11746"/>
      <w:r>
        <w:rPr>
          <w:rFonts w:hint="eastAsia" w:ascii="Times New Roman" w:hAnsi="Times New Roman" w:eastAsia="方正楷体_GBK" w:cs="方正楷体_GBK"/>
          <w:b/>
          <w:bCs/>
          <w:color w:val="000000"/>
        </w:rPr>
        <w:t>第二节 推动能源结构转型</w:t>
      </w:r>
      <w:bookmarkEnd w:id="108"/>
    </w:p>
    <w:p>
      <w:pPr>
        <w:pStyle w:val="17"/>
        <w:spacing w:beforeAutospacing="0" w:afterAutospacing="0" w:line="600" w:lineRule="atLeast"/>
        <w:ind w:firstLine="640"/>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积极推进能源消费侧节能降碳，加快能源消费方式转型，提高终端用能电气化水平。推进煤炭清洁高效利用，有序推进“煤改电”“煤改气”工程，努力推动煤炭消费量先行达峰。完善可再生能源电力消纳制度，扩大可再生能源非电直接利用规模。大力提升终端用能电气化低碳化水平，鼓励使用余热资源制备高温蒸汽。加快城乡配电网改造升级，探索建设交直流混合配电网、直流配电网，增强分布式电源、智能微电网、储能装置、电动汽车充换电基础设施的接纳能力，创造优先消纳可再生能源的条件。</w:t>
      </w:r>
    </w:p>
    <w:p>
      <w:pPr>
        <w:pStyle w:val="5"/>
        <w:keepNext w:val="0"/>
        <w:keepLines w:val="0"/>
        <w:widowControl/>
        <w:spacing w:before="0" w:after="0" w:line="600" w:lineRule="atLeast"/>
        <w:jc w:val="center"/>
        <w:rPr>
          <w:rFonts w:ascii="Times New Roman" w:hAnsi="Times New Roman" w:eastAsia="方正楷体_GBK" w:cs="方正楷体_GBK"/>
          <w:b/>
          <w:bCs/>
          <w:color w:val="000000"/>
        </w:rPr>
      </w:pPr>
      <w:bookmarkStart w:id="109" w:name="_Toc6509"/>
      <w:r>
        <w:rPr>
          <w:rFonts w:hint="eastAsia" w:ascii="Times New Roman" w:hAnsi="Times New Roman" w:eastAsia="方正楷体_GBK" w:cs="方正楷体_GBK"/>
          <w:b/>
          <w:bCs/>
          <w:color w:val="000000"/>
        </w:rPr>
        <w:t>第三节 践行绿色低碳生活方式</w:t>
      </w:r>
      <w:bookmarkEnd w:id="109"/>
    </w:p>
    <w:p>
      <w:pPr>
        <w:pStyle w:val="17"/>
        <w:spacing w:beforeAutospacing="0" w:afterAutospacing="0" w:line="600" w:lineRule="atLeast"/>
        <w:ind w:firstLine="640"/>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聚焦绿色转型发展导向，推进交通基础设施节能降碳改造提升，完善城乡公共充换电设施，前瞻布局“油气电氢”一体化综合能源站。推广节能低碳型交通装备，提升城区公交和巡游出租车纯电动化占比，加速现有高能耗、高污染、高排放车辆改造或淘汰，推广普及新能源乘用车和商用车。推动城乡建设绿色低碳发展，扩大装配式建筑实施范围，开展装配式农房试点，加大绿色建材应用，加强既有建筑和市政基础设施节能改造。倡导绿色低碳生活方式，持续推进光盘行动，提倡绿色办公，创建节约型机关和节水型单位。</w:t>
      </w:r>
    </w:p>
    <w:p>
      <w:pPr>
        <w:pStyle w:val="5"/>
        <w:keepNext w:val="0"/>
        <w:keepLines w:val="0"/>
        <w:widowControl/>
        <w:spacing w:before="0" w:after="0" w:line="600" w:lineRule="atLeast"/>
        <w:jc w:val="center"/>
        <w:rPr>
          <w:rFonts w:ascii="Times New Roman" w:hAnsi="Times New Roman" w:eastAsia="方正楷体_GBK" w:cs="方正楷体_GBK"/>
          <w:b/>
          <w:bCs/>
          <w:color w:val="000000"/>
        </w:rPr>
      </w:pPr>
      <w:bookmarkStart w:id="110" w:name="_Toc25316"/>
      <w:r>
        <w:rPr>
          <w:rFonts w:hint="eastAsia" w:ascii="Times New Roman" w:hAnsi="Times New Roman" w:eastAsia="方正楷体_GBK" w:cs="方正楷体_GBK"/>
          <w:b/>
          <w:bCs/>
          <w:color w:val="000000"/>
        </w:rPr>
        <w:t>第四节 完善绿色发展体制机制</w:t>
      </w:r>
      <w:bookmarkEnd w:id="110"/>
    </w:p>
    <w:p>
      <w:pPr>
        <w:pStyle w:val="17"/>
        <w:spacing w:beforeAutospacing="0" w:afterAutospacing="0" w:line="600" w:lineRule="atLeast"/>
        <w:ind w:firstLine="640"/>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严格落实碳排放总量和强度双控制度，单位地区生产总值二氧化碳排放降低完成市级下达目标。深入开展重点用能单位碳排放效能管理，加强固定资产投资项目节能审查和碳排放评价，推动碳排放要素向优质项目、企业、产业等集聚。积极融入全国碳排放权交易市场，推广“碳惠通”温室气体减排交易机制。加快建设碳汇产业链，深化排污权、碳排放权、生态地票、林票等交易，推进金融机构开发碳质押、碳回购等绿色金融产品和服务。巩固金佛山片区创建“绿水青山就是金山银山”实践创新基地工作成果，持续推进“两山”转化实践，不断加强“两山”转化路径及长效机制的创新探索。</w:t>
      </w:r>
    </w:p>
    <w:p>
      <w:pPr>
        <w:pStyle w:val="17"/>
        <w:widowControl/>
        <w:spacing w:beforeAutospacing="0" w:afterAutospacing="0" w:line="560" w:lineRule="exact"/>
        <w:ind w:firstLine="0" w:firstLineChars="0"/>
        <w:jc w:val="center"/>
        <w:rPr>
          <w:rFonts w:eastAsia="方正黑体_GBK"/>
          <w:color w:val="000000"/>
          <w:sz w:val="32"/>
          <w:szCs w:val="32"/>
        </w:rPr>
      </w:pPr>
      <w:r>
        <w:rPr>
          <w:rFonts w:hint="eastAsia" w:eastAsia="方正黑体_GBK"/>
          <w:color w:val="000000"/>
          <w:sz w:val="32"/>
          <w:szCs w:val="32"/>
        </w:rPr>
        <w:t>专栏2</w:t>
      </w:r>
      <w:r>
        <w:rPr>
          <w:rFonts w:hint="eastAsia" w:eastAsia="方正黑体_GBK"/>
          <w:color w:val="000000"/>
          <w:sz w:val="32"/>
          <w:szCs w:val="32"/>
          <w:lang w:val="en-US" w:eastAsia="zh-CN"/>
        </w:rPr>
        <w:t>8</w:t>
      </w:r>
      <w:r>
        <w:rPr>
          <w:rFonts w:hint="eastAsia" w:eastAsia="方正黑体_GBK"/>
          <w:color w:val="000000"/>
          <w:sz w:val="32"/>
          <w:szCs w:val="32"/>
        </w:rPr>
        <w:t xml:space="preserve"> 美丽南川重点项目</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pStyle w:val="2"/>
              <w:keepNext w:val="0"/>
              <w:keepLines w:val="0"/>
              <w:pageBreakBefore w:val="0"/>
              <w:widowControl w:val="0"/>
              <w:kinsoku/>
              <w:wordWrap/>
              <w:overflowPunct/>
              <w:topLinePunct w:val="0"/>
              <w:autoSpaceDE/>
              <w:autoSpaceDN/>
              <w:bidi w:val="0"/>
              <w:adjustRightInd/>
              <w:snapToGrid/>
              <w:spacing w:before="0" w:beforeLines="0" w:after="0" w:afterLines="0" w:line="400" w:lineRule="atLeast"/>
              <w:ind w:firstLine="482"/>
              <w:jc w:val="both"/>
              <w:textAlignment w:val="auto"/>
              <w:rPr>
                <w:rFonts w:hint="eastAsia" w:ascii="宋体" w:hAnsi="宋体" w:eastAsia="方正楷体_GBK" w:cs="宋体"/>
                <w:color w:val="000000"/>
                <w:kern w:val="0"/>
                <w:sz w:val="24"/>
                <w:szCs w:val="32"/>
                <w:lang w:val="en-US" w:eastAsia="zh-CN" w:bidi="ar-SA"/>
              </w:rPr>
            </w:pPr>
            <w:r>
              <w:rPr>
                <w:rFonts w:hint="eastAsia" w:ascii="宋体" w:hAnsi="宋体" w:eastAsia="方正楷体_GBK" w:cs="宋体"/>
                <w:color w:val="000000"/>
                <w:kern w:val="0"/>
                <w:sz w:val="24"/>
                <w:szCs w:val="32"/>
                <w:lang w:val="en-US" w:eastAsia="zh-CN" w:bidi="ar-SA"/>
              </w:rPr>
              <w:t>污染防治：主要包括水污染防治项目、农村生活污水治理、大溪河全国幸福河湖建设项目、大溪河流域水生态保护修复工程、中小河流治理、大溪河（鸭江）南川区段治理工程、煤矿历史遗留矿渣及煤矸石废渣治理项目、龙岩堆场磷石膏无害化处理回填项目、茶土坎磷石膏库管控提升工程、畜禽粪污资源化综合利用项目、农业有机废弃物集中处置项目、垃圾设备更新项目、凤顶山建筑垃圾处置及资源化利用项目、山王坪片区生态修复与产业发展（EOD）建设项目等。</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400" w:lineRule="atLeast"/>
              <w:ind w:firstLine="482"/>
              <w:jc w:val="both"/>
              <w:textAlignment w:val="auto"/>
              <w:rPr>
                <w:rFonts w:ascii="宋体" w:hAnsi="宋体" w:eastAsia="方正楷体_GBK" w:cs="宋体"/>
                <w:color w:val="000000"/>
                <w:kern w:val="0"/>
                <w:sz w:val="24"/>
                <w:szCs w:val="32"/>
                <w:lang w:val="en-US" w:eastAsia="zh-CN" w:bidi="ar-SA"/>
              </w:rPr>
            </w:pPr>
            <w:r>
              <w:rPr>
                <w:rFonts w:hint="eastAsia" w:ascii="宋体" w:hAnsi="宋体" w:eastAsia="方正楷体_GBK" w:cs="宋体"/>
                <w:color w:val="000000"/>
                <w:kern w:val="0"/>
                <w:sz w:val="24"/>
                <w:szCs w:val="32"/>
                <w:lang w:val="en-US" w:eastAsia="zh-CN" w:bidi="ar-SA"/>
              </w:rPr>
              <w:t>筑牢生态安全屏障：主要包括全域土地综合整治项目、森林质量提升工程（一期）、国家储备林建设工程、“双重”二期、山王坪小微湿地生态修复项目等。</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400" w:lineRule="atLeast"/>
              <w:ind w:firstLine="482"/>
              <w:textAlignment w:val="auto"/>
            </w:pPr>
            <w:r>
              <w:rPr>
                <w:rFonts w:hint="eastAsia" w:ascii="宋体" w:hAnsi="宋体" w:eastAsia="方正楷体_GBK" w:cs="宋体"/>
                <w:color w:val="000000"/>
                <w:kern w:val="0"/>
                <w:sz w:val="24"/>
                <w:szCs w:val="32"/>
                <w:lang w:val="en-US" w:eastAsia="zh-CN" w:bidi="ar-SA"/>
              </w:rPr>
              <w:t>绿色低碳：主要包括循环经济产业基地项目、工业园区绿色转型和脱碳项目、工业烟道气碳捕集CCUS与油气勘探提质增产+碳封存一体化项目等。</w:t>
            </w:r>
          </w:p>
        </w:tc>
      </w:tr>
    </w:tbl>
    <w:p>
      <w:pPr>
        <w:pStyle w:val="17"/>
        <w:keepNext w:val="0"/>
        <w:keepLines w:val="0"/>
        <w:pageBreakBefore w:val="0"/>
        <w:widowControl/>
        <w:kinsoku/>
        <w:wordWrap/>
        <w:overflowPunct/>
        <w:topLinePunct w:val="0"/>
        <w:autoSpaceDE/>
        <w:autoSpaceDN/>
        <w:bidi w:val="0"/>
        <w:adjustRightInd/>
        <w:snapToGrid/>
        <w:spacing w:before="1" w:beforeLines="150" w:beforeAutospacing="0" w:after="0" w:afterLines="50" w:afterAutospacing="0"/>
        <w:ind w:firstLine="0" w:firstLineChars="0"/>
        <w:jc w:val="center"/>
        <w:textAlignment w:val="auto"/>
        <w:outlineLvl w:val="0"/>
        <w:rPr>
          <w:rFonts w:eastAsia="方正小标宋_GBK" w:cs="方正小标宋_GBK"/>
          <w:color w:val="000000"/>
          <w:sz w:val="32"/>
          <w:szCs w:val="32"/>
        </w:rPr>
      </w:pPr>
      <w:bookmarkStart w:id="111" w:name="_Toc26339"/>
      <w:r>
        <w:rPr>
          <w:rFonts w:hint="eastAsia" w:eastAsia="方正小标宋_GBK" w:cs="方正小标宋_GBK"/>
          <w:color w:val="000000"/>
          <w:sz w:val="32"/>
          <w:szCs w:val="32"/>
        </w:rPr>
        <w:t>第七篇 建设平安南川法治南川</w:t>
      </w:r>
      <w:bookmarkEnd w:id="111"/>
    </w:p>
    <w:p>
      <w:pPr>
        <w:pStyle w:val="17"/>
        <w:spacing w:beforeAutospacing="0" w:afterAutospacing="0"/>
        <w:ind w:firstLine="640"/>
        <w:jc w:val="both"/>
        <w:rPr>
          <w:rFonts w:hint="eastAsia" w:ascii="Times New Roman" w:hAnsi="Times New Roman" w:eastAsia="方正仿宋_GBK" w:cs="方正仿宋_GBK"/>
          <w:snapToGrid/>
          <w:color w:val="000000"/>
          <w:kern w:val="0"/>
          <w:sz w:val="32"/>
          <w:szCs w:val="32"/>
          <w:lang w:val="en-US" w:eastAsia="zh-CN" w:bidi="ar-SA"/>
        </w:rPr>
      </w:pPr>
      <w:bookmarkStart w:id="112" w:name="_Toc14166"/>
      <w:r>
        <w:rPr>
          <w:rFonts w:hint="eastAsia" w:ascii="Times New Roman" w:hAnsi="Times New Roman" w:eastAsia="方正仿宋_GBK" w:cs="方正仿宋_GBK"/>
          <w:snapToGrid/>
          <w:color w:val="000000"/>
          <w:kern w:val="0"/>
          <w:sz w:val="32"/>
          <w:szCs w:val="32"/>
          <w:lang w:val="en-US" w:eastAsia="zh-CN" w:bidi="ar-SA"/>
        </w:rPr>
        <w:t>坚定不移贯彻落实总体国家安全观，深化平安南川法治南川一体推进机制，强化大平安理念，发挥法治规范引领保障作用，防范化解重点领域风险，全面提升全区本质安全水平。</w:t>
      </w:r>
    </w:p>
    <w:p>
      <w:pPr>
        <w:pStyle w:val="17"/>
        <w:keepNext w:val="0"/>
        <w:keepLines w:val="0"/>
        <w:pageBreakBefore w:val="0"/>
        <w:widowControl/>
        <w:kinsoku/>
        <w:wordWrap/>
        <w:overflowPunct/>
        <w:topLinePunct w:val="0"/>
        <w:autoSpaceDE/>
        <w:autoSpaceDN/>
        <w:bidi w:val="0"/>
        <w:adjustRightInd/>
        <w:snapToGrid/>
        <w:spacing w:before="0" w:beforeLines="50" w:beforeAutospacing="0" w:after="0" w:afterLines="50" w:afterAutospacing="0"/>
        <w:ind w:firstLine="0" w:firstLineChars="0"/>
        <w:jc w:val="center"/>
        <w:textAlignment w:val="auto"/>
        <w:outlineLvl w:val="1"/>
        <w:rPr>
          <w:rFonts w:eastAsia="方正黑体_GBK" w:cs="方正黑体_GBK"/>
          <w:color w:val="000000"/>
          <w:sz w:val="32"/>
          <w:szCs w:val="32"/>
        </w:rPr>
      </w:pPr>
      <w:bookmarkStart w:id="113" w:name="_Toc27563"/>
      <w:r>
        <w:rPr>
          <w:rFonts w:hint="eastAsia" w:eastAsia="方正黑体_GBK" w:cs="方正黑体_GBK"/>
          <w:color w:val="000000"/>
          <w:sz w:val="32"/>
          <w:szCs w:val="32"/>
        </w:rPr>
        <w:t xml:space="preserve">第二十三章 </w:t>
      </w:r>
      <w:bookmarkEnd w:id="112"/>
      <w:r>
        <w:rPr>
          <w:rFonts w:hint="eastAsia" w:eastAsia="方正黑体_GBK" w:cs="方正黑体_GBK"/>
          <w:color w:val="000000"/>
          <w:sz w:val="32"/>
          <w:szCs w:val="32"/>
        </w:rPr>
        <w:t>加强维护国家安全体系和能力建设</w:t>
      </w:r>
      <w:bookmarkEnd w:id="113"/>
    </w:p>
    <w:p>
      <w:pPr>
        <w:pStyle w:val="17"/>
        <w:spacing w:beforeAutospacing="0" w:afterAutospacing="0"/>
        <w:ind w:firstLine="640"/>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坚决落实国家安全战略体系，突出保障事关长治久安、经济健康稳定、人民安居乐业的重大安全，全面筑牢国家安全人民防线。</w:t>
      </w:r>
    </w:p>
    <w:p>
      <w:pPr>
        <w:pStyle w:val="5"/>
        <w:keepNext w:val="0"/>
        <w:keepLines w:val="0"/>
        <w:widowControl/>
        <w:spacing w:before="0" w:after="0" w:line="600" w:lineRule="exact"/>
        <w:jc w:val="center"/>
        <w:rPr>
          <w:rFonts w:ascii="Times New Roman" w:hAnsi="Times New Roman" w:eastAsia="方正楷体_GBK" w:cs="方正楷体_GBK"/>
          <w:b/>
          <w:bCs/>
          <w:color w:val="000000"/>
        </w:rPr>
      </w:pPr>
      <w:bookmarkStart w:id="114" w:name="_Toc21813"/>
      <w:r>
        <w:rPr>
          <w:rFonts w:hint="eastAsia" w:ascii="Times New Roman" w:hAnsi="Times New Roman" w:eastAsia="方正楷体_GBK" w:cs="方正楷体_GBK"/>
          <w:b/>
          <w:bCs/>
          <w:color w:val="000000"/>
        </w:rPr>
        <w:t>第一节 把捍卫政治安全摆在首位</w:t>
      </w:r>
      <w:bookmarkEnd w:id="114"/>
    </w:p>
    <w:p>
      <w:pPr>
        <w:pStyle w:val="17"/>
        <w:spacing w:beforeAutospacing="0" w:afterAutospacing="0"/>
        <w:ind w:firstLine="640"/>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健全捍卫政治安全体系，坚定维护国家政权安全、制度安全，严密防范和严厉打击敌对势力渗透破坏、暴力恐怖、颠覆分裂活动。加强邪教问题综合治理，抵御境外利用宗教进行渗透。构建意识形态安全智控体系，深化“清朗巴渝”专项行动，完善意识形态“三全协同”体系。开展总体国家安全观宣传教育，增强全民国家安全意识。</w:t>
      </w:r>
    </w:p>
    <w:p>
      <w:pPr>
        <w:pStyle w:val="5"/>
        <w:keepNext w:val="0"/>
        <w:keepLines w:val="0"/>
        <w:widowControl/>
        <w:spacing w:before="0" w:after="0" w:line="600" w:lineRule="exact"/>
        <w:jc w:val="center"/>
        <w:rPr>
          <w:rFonts w:ascii="Times New Roman" w:hAnsi="Times New Roman" w:eastAsia="方正楷体_GBK" w:cs="方正楷体_GBK"/>
          <w:b/>
          <w:bCs/>
          <w:color w:val="000000"/>
        </w:rPr>
      </w:pPr>
      <w:bookmarkStart w:id="115" w:name="_Toc11072"/>
      <w:bookmarkStart w:id="116" w:name="_Toc19196"/>
      <w:bookmarkStart w:id="117" w:name="_Toc16701"/>
      <w:bookmarkStart w:id="118" w:name="_Toc8148"/>
      <w:bookmarkStart w:id="119" w:name="_Toc4046"/>
      <w:bookmarkStart w:id="120" w:name="_Toc1270628136"/>
      <w:bookmarkStart w:id="121" w:name="_Toc13826"/>
      <w:bookmarkStart w:id="122" w:name="_Toc13768"/>
      <w:bookmarkStart w:id="123" w:name="_Toc2289"/>
      <w:bookmarkStart w:id="124" w:name="_Toc30571"/>
      <w:bookmarkStart w:id="125" w:name="_Toc18832"/>
      <w:bookmarkStart w:id="126" w:name="_Toc31869"/>
      <w:bookmarkStart w:id="127" w:name="_Toc29283"/>
      <w:r>
        <w:rPr>
          <w:rFonts w:hint="eastAsia" w:ascii="Times New Roman" w:hAnsi="Times New Roman" w:eastAsia="方正楷体_GBK" w:cs="方正楷体_GBK"/>
          <w:b/>
          <w:bCs/>
          <w:color w:val="000000"/>
        </w:rPr>
        <w:t xml:space="preserve">第二节 </w:t>
      </w:r>
      <w:bookmarkEnd w:id="115"/>
      <w:bookmarkEnd w:id="116"/>
      <w:bookmarkEnd w:id="117"/>
      <w:bookmarkEnd w:id="118"/>
      <w:bookmarkEnd w:id="119"/>
      <w:bookmarkEnd w:id="120"/>
      <w:bookmarkEnd w:id="121"/>
      <w:bookmarkEnd w:id="122"/>
      <w:bookmarkEnd w:id="123"/>
      <w:bookmarkEnd w:id="124"/>
      <w:bookmarkEnd w:id="125"/>
      <w:bookmarkEnd w:id="126"/>
      <w:r>
        <w:rPr>
          <w:rFonts w:hint="eastAsia" w:ascii="Times New Roman" w:hAnsi="Times New Roman" w:eastAsia="方正楷体_GBK" w:cs="方正楷体_GBK"/>
          <w:b/>
          <w:bCs/>
          <w:color w:val="000000"/>
        </w:rPr>
        <w:t>全面融入一体化国家战略体系和能力建设</w:t>
      </w:r>
      <w:bookmarkEnd w:id="127"/>
    </w:p>
    <w:p>
      <w:pPr>
        <w:pStyle w:val="17"/>
        <w:spacing w:beforeAutospacing="0" w:afterAutospacing="0" w:line="600" w:lineRule="exact"/>
        <w:ind w:firstLine="640"/>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扎实推进新一轮找矿突破战略行动，大力推动页岩气、锂矿等重要矿产勘探开发利用。完善重要物资仓储物流设施，提升能源资源等产供储销体系抗冲击能力。保障粮食安全，提升粮食保供能力，确保突发事件下主副食品市场有效供应。建立预警和应急机制，维护水利、电力、供水、油气、交通、医疗、通信、网络等重要基础设施安全。深化全民国防教育，加强民兵、专业保障队伍等国防后备力量建设，完善国防动员体系。</w:t>
      </w:r>
    </w:p>
    <w:p>
      <w:pPr>
        <w:pStyle w:val="5"/>
        <w:keepNext w:val="0"/>
        <w:keepLines w:val="0"/>
        <w:widowControl/>
        <w:spacing w:before="0" w:after="0" w:line="600" w:lineRule="exact"/>
        <w:jc w:val="center"/>
        <w:rPr>
          <w:rFonts w:ascii="Times New Roman" w:hAnsi="Times New Roman" w:eastAsia="方正楷体_GBK" w:cs="方正楷体_GBK"/>
          <w:b/>
          <w:bCs/>
          <w:color w:val="000000"/>
        </w:rPr>
      </w:pPr>
      <w:bookmarkStart w:id="128" w:name="_Toc2344"/>
      <w:r>
        <w:rPr>
          <w:rFonts w:hint="eastAsia" w:ascii="Times New Roman" w:hAnsi="Times New Roman" w:eastAsia="方正楷体_GBK" w:cs="方正楷体_GBK"/>
          <w:b/>
          <w:bCs/>
          <w:color w:val="000000"/>
        </w:rPr>
        <w:t>第三节 防范化解重点领域风险</w:t>
      </w:r>
      <w:bookmarkEnd w:id="128"/>
    </w:p>
    <w:p>
      <w:pPr>
        <w:pStyle w:val="17"/>
        <w:spacing w:beforeAutospacing="0" w:afterAutospacing="0" w:line="600" w:lineRule="exact"/>
        <w:ind w:firstLine="640"/>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健全金融风险监测、预警、处置、问责闭环管控机制，推动央地机构监管信息共享，严厉打击非法金融活动，规范整治地方金融组织，有序推进中小金融机构风险防范化解。加快融资平台改革转型，优化地方政府债务结构，降低风险水平。加强网络安全保卫技术手段和装备建设，严厉打击网络违法犯罪行为。强化新技术、新业态、新模式安全监管，加强人工智能、生物安全、数据安全等潜在风险监控，促进低空经济、数字经济、平台经济等健康有序发展。健全风险评估和应对机制，提升产业链供应链韧性和安全水平。</w:t>
      </w:r>
    </w:p>
    <w:p>
      <w:pPr>
        <w:pStyle w:val="17"/>
        <w:keepNext w:val="0"/>
        <w:keepLines w:val="0"/>
        <w:pageBreakBefore w:val="0"/>
        <w:widowControl/>
        <w:kinsoku/>
        <w:wordWrap/>
        <w:overflowPunct/>
        <w:topLinePunct w:val="0"/>
        <w:autoSpaceDE/>
        <w:autoSpaceDN/>
        <w:bidi w:val="0"/>
        <w:adjustRightInd/>
        <w:snapToGrid/>
        <w:spacing w:before="0" w:beforeLines="50" w:beforeAutospacing="0" w:after="0" w:afterLines="50" w:afterAutospacing="0" w:line="600" w:lineRule="exact"/>
        <w:ind w:firstLine="0" w:firstLineChars="0"/>
        <w:jc w:val="center"/>
        <w:textAlignment w:val="auto"/>
        <w:outlineLvl w:val="1"/>
        <w:rPr>
          <w:rFonts w:eastAsia="方正黑体_GBK" w:cs="方正黑体_GBK"/>
          <w:color w:val="000000"/>
          <w:sz w:val="32"/>
          <w:szCs w:val="32"/>
        </w:rPr>
      </w:pPr>
      <w:bookmarkStart w:id="129" w:name="_Toc18142"/>
      <w:r>
        <w:rPr>
          <w:rFonts w:hint="eastAsia" w:eastAsia="方正黑体_GBK" w:cs="方正黑体_GBK"/>
          <w:color w:val="000000"/>
          <w:sz w:val="32"/>
          <w:szCs w:val="32"/>
        </w:rPr>
        <w:t>第二十四章 加强大平安体系建设</w:t>
      </w:r>
      <w:bookmarkEnd w:id="129"/>
    </w:p>
    <w:p>
      <w:pPr>
        <w:pStyle w:val="17"/>
        <w:spacing w:beforeAutospacing="0" w:afterAutospacing="0" w:line="600" w:lineRule="exact"/>
        <w:ind w:firstLine="640"/>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坚持人民至上、生命至上，强化重点领域安全能力建设，健全城市安全风险全量闭环智控体系，推动公共安全治理模式向事前转型，切实保障人民群众生命财产安全。</w:t>
      </w:r>
    </w:p>
    <w:p>
      <w:pPr>
        <w:pStyle w:val="5"/>
        <w:keepNext w:val="0"/>
        <w:keepLines w:val="0"/>
        <w:widowControl/>
        <w:spacing w:before="0" w:after="0" w:line="600" w:lineRule="exact"/>
        <w:jc w:val="center"/>
        <w:rPr>
          <w:rFonts w:ascii="Times New Roman" w:hAnsi="Times New Roman" w:eastAsia="方正楷体_GBK" w:cs="方正楷体_GBK"/>
          <w:b/>
          <w:bCs/>
          <w:color w:val="000000"/>
        </w:rPr>
      </w:pPr>
      <w:bookmarkStart w:id="130" w:name="_Toc24797"/>
      <w:bookmarkStart w:id="131" w:name="_Toc1444"/>
      <w:bookmarkStart w:id="132" w:name="_Toc24434"/>
      <w:bookmarkStart w:id="133" w:name="_Toc5800"/>
      <w:bookmarkStart w:id="134" w:name="_Toc19630"/>
      <w:bookmarkStart w:id="135" w:name="_Toc27832"/>
      <w:bookmarkStart w:id="136" w:name="_Toc2377"/>
      <w:bookmarkStart w:id="137" w:name="_Toc19937"/>
      <w:bookmarkStart w:id="138" w:name="_Toc14158"/>
      <w:bookmarkStart w:id="139" w:name="_Toc13601"/>
      <w:bookmarkStart w:id="140" w:name="_Toc15538"/>
      <w:bookmarkStart w:id="141" w:name="_Toc7916"/>
      <w:bookmarkStart w:id="142" w:name="_Toc1305145604"/>
      <w:r>
        <w:rPr>
          <w:rFonts w:hint="eastAsia" w:ascii="Times New Roman" w:hAnsi="Times New Roman" w:eastAsia="方正楷体_GBK" w:cs="方正楷体_GBK"/>
          <w:b/>
          <w:bCs/>
          <w:color w:val="000000"/>
        </w:rPr>
        <w:t>第一节 保障食品药品安全</w:t>
      </w:r>
      <w:bookmarkEnd w:id="130"/>
      <w:bookmarkEnd w:id="131"/>
      <w:bookmarkEnd w:id="132"/>
      <w:bookmarkEnd w:id="133"/>
      <w:bookmarkEnd w:id="134"/>
      <w:bookmarkEnd w:id="135"/>
      <w:bookmarkEnd w:id="136"/>
      <w:bookmarkEnd w:id="137"/>
      <w:bookmarkEnd w:id="138"/>
      <w:bookmarkEnd w:id="139"/>
      <w:bookmarkEnd w:id="140"/>
      <w:bookmarkEnd w:id="141"/>
      <w:bookmarkEnd w:id="142"/>
    </w:p>
    <w:p>
      <w:pPr>
        <w:pStyle w:val="17"/>
        <w:spacing w:beforeAutospacing="0" w:afterAutospacing="0" w:line="600" w:lineRule="exact"/>
        <w:ind w:firstLine="640"/>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构建全程闭环、无缝衔接、数智赋能的食品药品安全监管体系。实施食品安全放心工程，加大对学校等集中用餐单位监管力度，建设“阳光厨房”，推动外卖餐饮等平台商户实行“互联网+明厨亮灶”。加大疫苗、血液制品、无菌和植入性医疗器械等高风险药品监管力度，药品抽检合格率保持在99%以上。</w:t>
      </w:r>
    </w:p>
    <w:p>
      <w:pPr>
        <w:pStyle w:val="5"/>
        <w:keepNext w:val="0"/>
        <w:keepLines w:val="0"/>
        <w:widowControl/>
        <w:spacing w:before="0" w:after="0" w:line="600" w:lineRule="exact"/>
        <w:jc w:val="center"/>
        <w:rPr>
          <w:rFonts w:ascii="Times New Roman" w:hAnsi="Times New Roman" w:eastAsia="方正楷体_GBK" w:cs="方正楷体_GBK"/>
          <w:b/>
          <w:bCs/>
          <w:color w:val="000000"/>
        </w:rPr>
      </w:pPr>
      <w:bookmarkStart w:id="143" w:name="_Toc19944"/>
      <w:r>
        <w:rPr>
          <w:rFonts w:hint="eastAsia" w:ascii="Times New Roman" w:hAnsi="Times New Roman" w:eastAsia="方正楷体_GBK" w:cs="方正楷体_GBK"/>
          <w:b/>
          <w:bCs/>
          <w:color w:val="000000"/>
        </w:rPr>
        <w:t>第二节 持续打好安全生产保卫战</w:t>
      </w:r>
      <w:bookmarkEnd w:id="143"/>
    </w:p>
    <w:p>
      <w:pPr>
        <w:pStyle w:val="17"/>
        <w:spacing w:beforeAutospacing="0" w:afterAutospacing="0" w:line="600" w:lineRule="exact"/>
        <w:ind w:firstLine="616"/>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构建安全生产全域风险防控体系，强化矿山、建筑施工、交通运输、危险化学品、城镇燃气等行业领域安全生产“一件事”全链条专项整治，坚决遏制重特大事故。常态化开展人员密集场所、厂房库房等火灾高风险区域隐患排查，抓好高层建筑消防安全治理。压实安全生产党政领导责任、部门监管责任、属地管理责任和企业主体责任，完善重大决策安全风险评估与论证机制。</w:t>
      </w:r>
    </w:p>
    <w:p>
      <w:pPr>
        <w:pStyle w:val="5"/>
        <w:keepNext w:val="0"/>
        <w:keepLines w:val="0"/>
        <w:widowControl/>
        <w:spacing w:before="0" w:after="0" w:line="600" w:lineRule="exact"/>
        <w:jc w:val="center"/>
        <w:rPr>
          <w:rFonts w:ascii="Times New Roman" w:hAnsi="Times New Roman" w:eastAsia="方正楷体_GBK" w:cs="方正楷体_GBK"/>
          <w:b/>
          <w:bCs/>
          <w:color w:val="000000"/>
        </w:rPr>
      </w:pPr>
      <w:bookmarkStart w:id="144" w:name="_Toc21627"/>
      <w:bookmarkStart w:id="145" w:name="_Toc12717"/>
      <w:bookmarkStart w:id="146" w:name="_Toc7619"/>
      <w:bookmarkStart w:id="147" w:name="_Toc1534"/>
      <w:bookmarkStart w:id="148" w:name="_Toc31318"/>
      <w:bookmarkStart w:id="149" w:name="_Toc11877"/>
      <w:bookmarkStart w:id="150" w:name="_Toc4587"/>
      <w:bookmarkStart w:id="151" w:name="_Toc532489475"/>
      <w:bookmarkStart w:id="152" w:name="_Toc30814"/>
      <w:bookmarkStart w:id="153" w:name="_Toc26669"/>
      <w:bookmarkStart w:id="154" w:name="_Toc24746"/>
      <w:bookmarkStart w:id="155" w:name="_Toc22056"/>
      <w:bookmarkStart w:id="156" w:name="_Toc29390"/>
      <w:r>
        <w:rPr>
          <w:rFonts w:hint="eastAsia" w:ascii="Times New Roman" w:hAnsi="Times New Roman" w:eastAsia="方正楷体_GBK" w:cs="方正楷体_GBK"/>
          <w:b/>
          <w:bCs/>
          <w:color w:val="000000"/>
        </w:rPr>
        <w:t>第三节 加强社会治安整体防控体系和能力建设</w:t>
      </w:r>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17"/>
        <w:spacing w:beforeAutospacing="0" w:afterAutospacing="0" w:line="600" w:lineRule="exact"/>
        <w:ind w:firstLine="640"/>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健全扫黑除恶常态化机制，严厉打击黑恶势力及其“保护伞”，持续整治净化重点行业领域，坚决遏制黑恶犯罪滋生。强化未成年人违法犯罪预防和治理，持续擦亮“渝检护‘未’”工作品牌。升级打造全民反诈数字化平台，严厉打击新型网络犯罪。迭代升级毒品治理工作体系，深入开展新一轮禁毒人民战争。建立个人极端事件防范长效机制。加强个人信息保护。补齐公安基础设施短板，加强警用装备现代化智能化建设。</w:t>
      </w:r>
    </w:p>
    <w:p>
      <w:pPr>
        <w:pStyle w:val="5"/>
        <w:keepNext w:val="0"/>
        <w:keepLines w:val="0"/>
        <w:widowControl/>
        <w:spacing w:before="0" w:after="0" w:line="600" w:lineRule="exact"/>
        <w:jc w:val="center"/>
        <w:rPr>
          <w:rFonts w:ascii="Times New Roman" w:hAnsi="Times New Roman" w:eastAsia="方正楷体_GBK" w:cs="方正楷体_GBK"/>
          <w:b/>
          <w:bCs/>
          <w:color w:val="000000"/>
        </w:rPr>
      </w:pPr>
      <w:bookmarkStart w:id="157" w:name="_Toc31789"/>
      <w:r>
        <w:rPr>
          <w:rFonts w:hint="eastAsia" w:ascii="Times New Roman" w:hAnsi="Times New Roman" w:eastAsia="方正楷体_GBK" w:cs="方正楷体_GBK"/>
          <w:b/>
          <w:bCs/>
          <w:color w:val="000000"/>
        </w:rPr>
        <w:t>第四节 加强防灾减灾救灾能力建设</w:t>
      </w:r>
      <w:bookmarkEnd w:id="157"/>
    </w:p>
    <w:p>
      <w:pPr>
        <w:pStyle w:val="17"/>
        <w:spacing w:beforeAutospacing="0" w:afterAutospacing="0" w:line="600" w:lineRule="exact"/>
        <w:ind w:firstLine="640"/>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健全大安全大应急框架下的防灾减灾救灾体系。完善自然灾害监测预警体系，构建全域感知网络和多灾综合信息底板。推进数字化应急指挥调度平台建设，强化关键环节效能，完善区、乡镇（街道）、村（社区）三级应急预案体系，强化预案衔接与实战化演练。增强洪涝旱灾、海绵城市等基础设施韧性，开展韧性社区和街区建设，建成满足全区60%以上避难需求的综合性及符合社会需求的单一性应急避难场所，推进公共基础设施“平急两用”改造，提升森林火灾、气象灾害、地震地质灾害等自然灾害防御能力。健全“常专群”救援力量体系、高效顺畅的救灾物资储备布局，加强应急物资储备库（点）和片区森林消防应急救援基地建设。完善灾后救助和恢复重建机制，探索灾害风险分担与损失补偿长效机制。</w:t>
      </w:r>
    </w:p>
    <w:p>
      <w:pPr>
        <w:pStyle w:val="17"/>
        <w:widowControl/>
        <w:spacing w:beforeAutospacing="0" w:afterAutospacing="0" w:line="600" w:lineRule="exact"/>
        <w:ind w:firstLine="0" w:firstLineChars="0"/>
        <w:jc w:val="center"/>
        <w:rPr>
          <w:rFonts w:eastAsia="方正黑体_GBK"/>
          <w:color w:val="000000"/>
          <w:sz w:val="32"/>
          <w:szCs w:val="32"/>
        </w:rPr>
      </w:pPr>
      <w:r>
        <w:rPr>
          <w:rFonts w:eastAsia="方正黑体_GBK"/>
          <w:color w:val="000000"/>
          <w:sz w:val="32"/>
          <w:szCs w:val="32"/>
        </w:rPr>
        <w:t>专栏</w:t>
      </w:r>
      <w:r>
        <w:rPr>
          <w:rFonts w:hint="eastAsia" w:eastAsia="方正黑体_GBK"/>
          <w:color w:val="000000"/>
          <w:sz w:val="32"/>
          <w:szCs w:val="32"/>
          <w:lang w:val="en-US" w:eastAsia="zh-CN"/>
        </w:rPr>
        <w:t>29</w:t>
      </w:r>
      <w:r>
        <w:rPr>
          <w:rFonts w:hint="eastAsia" w:eastAsia="方正黑体_GBK"/>
          <w:color w:val="000000"/>
          <w:sz w:val="32"/>
          <w:szCs w:val="32"/>
        </w:rPr>
        <w:t xml:space="preserve"> 平安南川重点项目</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widowControl w:val="0"/>
              <w:spacing w:line="460" w:lineRule="exact"/>
              <w:ind w:firstLine="482"/>
              <w:jc w:val="both"/>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安全生产：主要包括重庆市化工园区重大安全风险防控项目、安全生产执法装备升级等。</w:t>
            </w:r>
          </w:p>
          <w:p>
            <w:pPr>
              <w:widowControl w:val="0"/>
              <w:spacing w:line="460" w:lineRule="exact"/>
              <w:ind w:firstLine="482"/>
              <w:jc w:val="both"/>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社会治安：主要包括社会治安防控系统建设、交通管理综合提升项目、执法办案管理中心改建、全区公共安全视频监控建设联网应用平台更新升级扩容项目等。</w:t>
            </w:r>
          </w:p>
          <w:p>
            <w:pPr>
              <w:widowControl w:val="0"/>
              <w:spacing w:line="460" w:lineRule="exact"/>
              <w:ind w:firstLine="482"/>
              <w:jc w:val="both"/>
              <w:rPr>
                <w:sz w:val="24"/>
                <w:szCs w:val="24"/>
              </w:rPr>
            </w:pPr>
            <w:r>
              <w:rPr>
                <w:rFonts w:hint="eastAsia" w:ascii="方正楷体_GBK" w:hAnsi="方正楷体_GBK" w:eastAsia="方正楷体_GBK" w:cs="方正楷体_GBK"/>
                <w:sz w:val="24"/>
                <w:szCs w:val="24"/>
              </w:rPr>
              <w:t>应急保障：主要包括南川区</w:t>
            </w:r>
            <w:r>
              <w:rPr>
                <w:rFonts w:hint="eastAsia" w:ascii="方正楷体_GBK" w:hAnsi="方正楷体_GBK" w:eastAsia="方正楷体_GBK" w:cs="方正楷体_GBK"/>
                <w:sz w:val="24"/>
                <w:szCs w:val="24"/>
                <w:lang w:eastAsia="zh-CN"/>
              </w:rPr>
              <w:t>“</w:t>
            </w:r>
            <w:r>
              <w:rPr>
                <w:rFonts w:hint="eastAsia" w:ascii="方正楷体_GBK" w:hAnsi="方正楷体_GBK" w:eastAsia="方正楷体_GBK" w:cs="方正楷体_GBK"/>
                <w:sz w:val="24"/>
                <w:szCs w:val="24"/>
              </w:rPr>
              <w:t>应消一体</w:t>
            </w:r>
            <w:r>
              <w:rPr>
                <w:rFonts w:hint="eastAsia" w:ascii="方正楷体_GBK" w:hAnsi="方正楷体_GBK" w:eastAsia="方正楷体_GBK" w:cs="方正楷体_GBK"/>
                <w:sz w:val="24"/>
                <w:szCs w:val="24"/>
                <w:lang w:eastAsia="zh-CN"/>
              </w:rPr>
              <w:t>”</w:t>
            </w:r>
            <w:r>
              <w:rPr>
                <w:rFonts w:hint="eastAsia" w:ascii="方正楷体_GBK" w:hAnsi="方正楷体_GBK" w:eastAsia="方正楷体_GBK" w:cs="方正楷体_GBK"/>
                <w:sz w:val="24"/>
                <w:szCs w:val="24"/>
              </w:rPr>
              <w:t>建设、重庆市基层综合应急救援服务站点示范工程、基层监测预警系统建设、应急安全宣教项目、重庆市西南片区应急物流能力建设项目、应急避难场所、应急物资中转站及平急两用物资储备库等。</w:t>
            </w:r>
          </w:p>
        </w:tc>
      </w:tr>
    </w:tbl>
    <w:p>
      <w:pPr>
        <w:pStyle w:val="17"/>
        <w:widowControl/>
        <w:spacing w:before="435" w:beforeLines="100" w:after="435" w:afterLines="100" w:line="600" w:lineRule="exact"/>
        <w:ind w:firstLine="0" w:firstLineChars="0"/>
        <w:jc w:val="center"/>
        <w:outlineLvl w:val="1"/>
        <w:rPr>
          <w:rFonts w:eastAsia="方正黑体_GBK" w:cs="方正黑体_GBK"/>
          <w:color w:val="000000"/>
          <w:sz w:val="32"/>
          <w:szCs w:val="32"/>
        </w:rPr>
      </w:pPr>
      <w:bookmarkStart w:id="158" w:name="_Toc8030"/>
      <w:r>
        <w:rPr>
          <w:rFonts w:hint="eastAsia" w:eastAsia="方正黑体_GBK" w:cs="方正黑体_GBK"/>
          <w:color w:val="000000"/>
          <w:sz w:val="32"/>
          <w:szCs w:val="32"/>
        </w:rPr>
        <w:t>第二十五章 推进法治南川建设</w:t>
      </w:r>
      <w:bookmarkEnd w:id="158"/>
    </w:p>
    <w:p>
      <w:pPr>
        <w:pStyle w:val="17"/>
        <w:spacing w:beforeAutospacing="0" w:afterAutospacing="0" w:line="600" w:lineRule="exact"/>
        <w:ind w:firstLine="640"/>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健全全面依法治区体系，推进严格执法、公正司法、全民守法，加快建设法治政府、法治社会。</w:t>
      </w:r>
    </w:p>
    <w:p>
      <w:pPr>
        <w:pStyle w:val="5"/>
        <w:keepNext w:val="0"/>
        <w:keepLines w:val="0"/>
        <w:widowControl/>
        <w:spacing w:before="0" w:after="0" w:line="600" w:lineRule="exact"/>
        <w:jc w:val="center"/>
        <w:rPr>
          <w:rFonts w:ascii="Times New Roman" w:hAnsi="Times New Roman" w:eastAsia="方正楷体_GBK" w:cs="方正楷体_GBK"/>
          <w:b/>
          <w:bCs/>
          <w:color w:val="000000"/>
        </w:rPr>
      </w:pPr>
      <w:bookmarkStart w:id="159" w:name="_Toc16735"/>
      <w:r>
        <w:rPr>
          <w:rFonts w:hint="eastAsia" w:ascii="Times New Roman" w:hAnsi="Times New Roman" w:eastAsia="方正楷体_GBK" w:cs="方正楷体_GBK"/>
          <w:b/>
          <w:bCs/>
          <w:color w:val="000000"/>
        </w:rPr>
        <w:t>第一节 深化建设法治政府</w:t>
      </w:r>
      <w:bookmarkEnd w:id="159"/>
    </w:p>
    <w:p>
      <w:pPr>
        <w:pStyle w:val="17"/>
        <w:spacing w:beforeAutospacing="0" w:afterAutospacing="0" w:line="600" w:lineRule="exact"/>
        <w:ind w:firstLine="640"/>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完善依法行政治理体系，推进政府机构职能责任法定化，构建涵盖行政所有职权类型的“全景式权力清单”，持续深化政务公开。加强领导干部依法办事监督检查，完善综合性法治评价工作机制。加强区镇两级全覆盖的行政执法协调监督工作体系建设，推进“执法+监督”“重庆调解在线”等实战实用。充分发挥行政复议化解行政争议主渠道作用。实施法治强基工程和基层执法人员能力提升计划，加强基层法治队伍建设。</w:t>
      </w:r>
    </w:p>
    <w:p>
      <w:pPr>
        <w:pStyle w:val="5"/>
        <w:keepNext w:val="0"/>
        <w:keepLines w:val="0"/>
        <w:widowControl/>
        <w:spacing w:before="0" w:after="0" w:line="600" w:lineRule="exact"/>
        <w:jc w:val="center"/>
        <w:rPr>
          <w:rFonts w:ascii="Times New Roman" w:hAnsi="Times New Roman" w:eastAsia="方正楷体_GBK" w:cs="方正楷体_GBK"/>
          <w:b/>
          <w:bCs/>
          <w:color w:val="000000"/>
        </w:rPr>
      </w:pPr>
      <w:bookmarkStart w:id="160" w:name="_Toc12884"/>
      <w:r>
        <w:rPr>
          <w:rFonts w:hint="eastAsia" w:ascii="Times New Roman" w:hAnsi="Times New Roman" w:eastAsia="方正楷体_GBK" w:cs="方正楷体_GBK"/>
          <w:b/>
          <w:bCs/>
          <w:color w:val="000000"/>
        </w:rPr>
        <w:t>第二节 推进公正高效权威司法</w:t>
      </w:r>
      <w:bookmarkEnd w:id="160"/>
    </w:p>
    <w:p>
      <w:pPr>
        <w:pStyle w:val="17"/>
        <w:spacing w:beforeAutospacing="0" w:afterAutospacing="0" w:line="600" w:lineRule="exact"/>
        <w:ind w:firstLine="640"/>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深化司法体制综合配套改革，全面落实司法责任制，完善监察权、侦查权、检察权、审判权、执行权相互配合、相互制约的体制机制，依法保障人民群众合法权益。完善执法司法态势分析机制和权力运行信息共享机制，构建执法司法权力全生命周期监督体系，加强执法司法案件评查检查与责任追究。深化审判权与执行权分离改革，严格规范执行程序。强化检察监督，加强公益诉讼。迭代升级政法工作数字化平台，提升智慧法院、智慧检务实战效能。</w:t>
      </w:r>
    </w:p>
    <w:p>
      <w:pPr>
        <w:pStyle w:val="5"/>
        <w:keepNext w:val="0"/>
        <w:keepLines w:val="0"/>
        <w:widowControl/>
        <w:spacing w:before="0" w:after="0" w:line="600" w:lineRule="exact"/>
        <w:jc w:val="center"/>
        <w:rPr>
          <w:rFonts w:hint="eastAsia" w:ascii="Times New Roman" w:hAnsi="Times New Roman" w:eastAsia="方正楷体_GBK" w:cs="方正楷体_GBK"/>
          <w:b/>
          <w:bCs/>
          <w:color w:val="000000"/>
        </w:rPr>
      </w:pPr>
      <w:bookmarkStart w:id="161" w:name="_Toc11645"/>
    </w:p>
    <w:p>
      <w:pPr>
        <w:pStyle w:val="5"/>
        <w:keepNext w:val="0"/>
        <w:keepLines w:val="0"/>
        <w:widowControl/>
        <w:spacing w:before="0" w:after="0" w:line="600" w:lineRule="exact"/>
        <w:jc w:val="center"/>
        <w:rPr>
          <w:rFonts w:ascii="Times New Roman" w:hAnsi="Times New Roman" w:eastAsia="方正楷体_GBK" w:cs="方正楷体_GBK"/>
          <w:b/>
          <w:bCs/>
          <w:color w:val="000000"/>
        </w:rPr>
      </w:pPr>
      <w:r>
        <w:rPr>
          <w:rFonts w:hint="eastAsia" w:ascii="Times New Roman" w:hAnsi="Times New Roman" w:eastAsia="方正楷体_GBK" w:cs="方正楷体_GBK"/>
          <w:b/>
          <w:bCs/>
          <w:color w:val="000000"/>
        </w:rPr>
        <w:t>第三节 全面建设法治社会</w:t>
      </w:r>
      <w:bookmarkEnd w:id="161"/>
    </w:p>
    <w:p>
      <w:pPr>
        <w:pStyle w:val="17"/>
        <w:spacing w:beforeAutospacing="0" w:afterAutospacing="0" w:line="600" w:lineRule="exact"/>
        <w:ind w:firstLine="640"/>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构建社会大普法工作格局，实施公民法治素养提升专项行动，营造全社会崇尚法治、恪守规则、尊重契约、维护公正的良好环境。推进覆盖城乡、便捷高效、均等普惠的现代公共法律服务体系建设，整合律师、公证、司法鉴定、法律援助、人民调解等法律服务资源，加强法律援助工作。加强行业依法治理，引导和支持各行业依法制定章程、规约。持续推进“法律诊所”普法讲师团建设，开展“九五”普法工作。</w:t>
      </w:r>
    </w:p>
    <w:p>
      <w:pPr>
        <w:pStyle w:val="17"/>
        <w:keepNext w:val="0"/>
        <w:keepLines w:val="0"/>
        <w:pageBreakBefore w:val="0"/>
        <w:widowControl/>
        <w:kinsoku/>
        <w:wordWrap/>
        <w:overflowPunct/>
        <w:topLinePunct w:val="0"/>
        <w:autoSpaceDE/>
        <w:autoSpaceDN/>
        <w:bidi w:val="0"/>
        <w:adjustRightInd/>
        <w:snapToGrid/>
        <w:spacing w:before="0" w:beforeLines="50" w:beforeAutospacing="0" w:after="0" w:afterLines="50" w:afterAutospacing="0" w:line="600" w:lineRule="exact"/>
        <w:ind w:firstLine="0" w:firstLineChars="0"/>
        <w:jc w:val="center"/>
        <w:textAlignment w:val="auto"/>
        <w:outlineLvl w:val="1"/>
        <w:rPr>
          <w:rFonts w:eastAsia="方正黑体_GBK" w:cs="方正黑体_GBK"/>
          <w:color w:val="000000"/>
          <w:sz w:val="32"/>
          <w:szCs w:val="32"/>
        </w:rPr>
      </w:pPr>
      <w:bookmarkStart w:id="162" w:name="_Toc6425"/>
      <w:r>
        <w:rPr>
          <w:rFonts w:hint="eastAsia" w:eastAsia="方正黑体_GBK" w:cs="方正黑体_GBK"/>
          <w:color w:val="000000"/>
          <w:sz w:val="32"/>
          <w:szCs w:val="32"/>
        </w:rPr>
        <w:t>第二十六章 推进社会治理现代化</w:t>
      </w:r>
      <w:bookmarkEnd w:id="162"/>
    </w:p>
    <w:p>
      <w:pPr>
        <w:pStyle w:val="17"/>
        <w:spacing w:beforeAutospacing="0" w:afterAutospacing="0" w:line="600" w:lineRule="exact"/>
        <w:ind w:firstLine="640"/>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提升党建引领数字化治理水平，推进社会治理体系和治理能力现代化，构建共建共治共享社会治理新格局。</w:t>
      </w:r>
    </w:p>
    <w:p>
      <w:pPr>
        <w:pStyle w:val="5"/>
        <w:keepNext w:val="0"/>
        <w:keepLines w:val="0"/>
        <w:widowControl/>
        <w:spacing w:before="0" w:after="0" w:line="600" w:lineRule="exact"/>
        <w:jc w:val="center"/>
        <w:rPr>
          <w:rFonts w:ascii="Times New Roman" w:hAnsi="Times New Roman" w:eastAsia="方正楷体_GBK" w:cs="方正楷体_GBK"/>
          <w:b/>
          <w:bCs/>
          <w:color w:val="000000"/>
        </w:rPr>
      </w:pPr>
      <w:bookmarkStart w:id="163" w:name="_Toc10605"/>
      <w:r>
        <w:rPr>
          <w:rFonts w:hint="eastAsia" w:ascii="Times New Roman" w:hAnsi="Times New Roman" w:eastAsia="方正楷体_GBK" w:cs="方正楷体_GBK"/>
          <w:b/>
          <w:bCs/>
          <w:color w:val="000000"/>
        </w:rPr>
        <w:t>第一节 健全党建引领基层治理体系</w:t>
      </w:r>
      <w:bookmarkEnd w:id="163"/>
    </w:p>
    <w:p>
      <w:pPr>
        <w:pStyle w:val="17"/>
        <w:spacing w:beforeAutospacing="0" w:afterAutospacing="0" w:line="600" w:lineRule="exact"/>
        <w:ind w:firstLine="640"/>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提升党建统领“141”基层智治体系实战效能，优化乡镇（街道）履职事项清单，执行重庆市村（社区）工作事项准入制度。健全机关、国企、学校、事业单位等各领域党组织发挥实质作用有效机制，强化新经济组织、新社会组织、新就业群体党的建设，打造新时代“红岩先锋”变革型组织。加强社会组织培育管理，依法依规推动行业协会商会等改革发展。深化实施“头雁领航·强村富民”工程，加强村“两委”班子建设。健全凝聚服务群众工作机制，规范发展志愿服务，加强乡村治理、社区治理，提升基层服务管理能力。健全为基层减负长效机制。</w:t>
      </w:r>
    </w:p>
    <w:p>
      <w:pPr>
        <w:pStyle w:val="5"/>
        <w:keepNext w:val="0"/>
        <w:keepLines w:val="0"/>
        <w:widowControl/>
        <w:spacing w:before="0" w:after="0" w:line="600" w:lineRule="exact"/>
        <w:jc w:val="center"/>
        <w:rPr>
          <w:rFonts w:ascii="Times New Roman" w:hAnsi="Times New Roman" w:eastAsia="方正楷体_GBK" w:cs="方正楷体_GBK"/>
          <w:b/>
          <w:bCs/>
          <w:color w:val="000000"/>
        </w:rPr>
      </w:pPr>
      <w:bookmarkStart w:id="164" w:name="_Toc32679"/>
      <w:r>
        <w:rPr>
          <w:rFonts w:hint="eastAsia" w:ascii="Times New Roman" w:hAnsi="Times New Roman" w:eastAsia="方正楷体_GBK" w:cs="方正楷体_GBK"/>
          <w:b/>
          <w:bCs/>
          <w:color w:val="000000"/>
        </w:rPr>
        <w:t>第二节 深化新时代</w:t>
      </w:r>
      <w:r>
        <w:rPr>
          <w:rFonts w:hint="eastAsia" w:ascii="Times New Roman" w:hAnsi="Times New Roman" w:eastAsia="方正楷体_GBK" w:cs="方正楷体_GBK"/>
          <w:b/>
          <w:bCs/>
          <w:color w:val="000000"/>
          <w:lang w:eastAsia="zh-CN"/>
        </w:rPr>
        <w:t>“</w:t>
      </w:r>
      <w:r>
        <w:rPr>
          <w:rFonts w:hint="eastAsia" w:ascii="Times New Roman" w:hAnsi="Times New Roman" w:eastAsia="方正楷体_GBK" w:cs="方正楷体_GBK"/>
          <w:b/>
          <w:bCs/>
          <w:color w:val="000000"/>
        </w:rPr>
        <w:t>枫桥经验</w:t>
      </w:r>
      <w:r>
        <w:rPr>
          <w:rFonts w:hint="eastAsia" w:ascii="Times New Roman" w:hAnsi="Times New Roman" w:eastAsia="方正楷体_GBK" w:cs="方正楷体_GBK"/>
          <w:b/>
          <w:bCs/>
          <w:color w:val="000000"/>
          <w:lang w:eastAsia="zh-CN"/>
        </w:rPr>
        <w:t>”</w:t>
      </w:r>
      <w:r>
        <w:rPr>
          <w:rFonts w:hint="eastAsia" w:ascii="Times New Roman" w:hAnsi="Times New Roman" w:eastAsia="方正楷体_GBK" w:cs="方正楷体_GBK"/>
          <w:b/>
          <w:bCs/>
          <w:color w:val="000000"/>
        </w:rPr>
        <w:t>南川实践</w:t>
      </w:r>
      <w:bookmarkEnd w:id="164"/>
    </w:p>
    <w:p>
      <w:pPr>
        <w:pStyle w:val="17"/>
        <w:spacing w:beforeAutospacing="0" w:afterAutospacing="0" w:line="600" w:lineRule="exact"/>
        <w:ind w:firstLine="640"/>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建立涉众型经济犯罪、网络安全、心理健康问题等新型风险识别预警和源头治理机制，完善社会心理疏导和危机干预机制。推进基层人民法庭、派出所、派驻检察室、司法所等标准化建设，强化综治中心规范化发展，构建数字赋能多跨协同“大调解”体系，推动矛盾纠纷“一站式”联动化解，基层矛盾纠纷化解率达到99%以上。深化“民呼我为”“接诉即办”机制，推进信访工作法治化，强化信访问题实质性解决。</w:t>
      </w:r>
    </w:p>
    <w:p>
      <w:pPr>
        <w:pStyle w:val="17"/>
        <w:keepNext w:val="0"/>
        <w:keepLines w:val="0"/>
        <w:pageBreakBefore w:val="0"/>
        <w:widowControl/>
        <w:kinsoku/>
        <w:wordWrap/>
        <w:overflowPunct/>
        <w:topLinePunct w:val="0"/>
        <w:autoSpaceDE/>
        <w:autoSpaceDN/>
        <w:bidi w:val="0"/>
        <w:adjustRightInd/>
        <w:snapToGrid/>
        <w:spacing w:before="0" w:beforeLines="50" w:beforeAutospacing="0" w:after="0" w:afterLines="50" w:afterAutospacing="0" w:line="600" w:lineRule="exact"/>
        <w:ind w:firstLine="0" w:firstLineChars="0"/>
        <w:jc w:val="center"/>
        <w:textAlignment w:val="auto"/>
        <w:outlineLvl w:val="0"/>
        <w:rPr>
          <w:rFonts w:eastAsia="方正小标宋_GBK" w:cs="方正小标宋_GBK"/>
          <w:color w:val="000000"/>
          <w:sz w:val="32"/>
          <w:szCs w:val="32"/>
        </w:rPr>
      </w:pPr>
      <w:bookmarkStart w:id="165" w:name="_Toc9543"/>
      <w:r>
        <w:rPr>
          <w:rFonts w:hint="eastAsia" w:eastAsia="方正小标宋_GBK" w:cs="方正小标宋_GBK"/>
          <w:color w:val="000000"/>
          <w:sz w:val="32"/>
          <w:szCs w:val="32"/>
        </w:rPr>
        <w:t>第八篇 健全规划实施保障机制</w:t>
      </w:r>
      <w:bookmarkEnd w:id="165"/>
    </w:p>
    <w:p>
      <w:pPr>
        <w:spacing w:line="600" w:lineRule="exact"/>
        <w:ind w:firstLine="640"/>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坚持和加强党的领导，强化政府履职尽责，最大程度激发全社会力量，加强规划实施监督考核，凝聚推动“十五五”规划实施的强大合力。</w:t>
      </w:r>
    </w:p>
    <w:p>
      <w:pPr>
        <w:pStyle w:val="17"/>
        <w:widowControl/>
        <w:spacing w:before="435" w:beforeLines="100" w:after="435" w:afterLines="100" w:line="600" w:lineRule="exact"/>
        <w:ind w:firstLine="0" w:firstLineChars="0"/>
        <w:jc w:val="center"/>
        <w:outlineLvl w:val="1"/>
        <w:rPr>
          <w:rFonts w:eastAsia="方正黑体_GBK" w:cs="方正黑体_GBK"/>
          <w:color w:val="000000"/>
          <w:sz w:val="32"/>
          <w:szCs w:val="32"/>
        </w:rPr>
      </w:pPr>
      <w:bookmarkStart w:id="166" w:name="_Toc16819"/>
      <w:r>
        <w:rPr>
          <w:rFonts w:hint="eastAsia" w:eastAsia="方正黑体_GBK" w:cs="方正黑体_GBK"/>
          <w:color w:val="000000"/>
          <w:sz w:val="32"/>
          <w:szCs w:val="32"/>
        </w:rPr>
        <w:t>第二十七章 坚持党对经济社会发展的全面领导</w:t>
      </w:r>
      <w:bookmarkEnd w:id="166"/>
    </w:p>
    <w:p>
      <w:pPr>
        <w:keepNext w:val="0"/>
        <w:keepLines w:val="0"/>
        <w:pageBreakBefore w:val="0"/>
        <w:wordWrap/>
        <w:overflowPunct/>
        <w:topLinePunct w:val="0"/>
        <w:bidi w:val="0"/>
        <w:spacing w:line="600" w:lineRule="exact"/>
        <w:ind w:firstLine="640"/>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全面落实好党的自我革命“五个进一步到位”的重要要求，一体推进加强党的全面领导、全面加强党的建设、全面从严治党，为高质量发展提供坚强保证。</w:t>
      </w:r>
    </w:p>
    <w:p>
      <w:pPr>
        <w:pStyle w:val="5"/>
        <w:keepNext w:val="0"/>
        <w:keepLines w:val="0"/>
        <w:pageBreakBefore w:val="0"/>
        <w:widowControl/>
        <w:wordWrap/>
        <w:overflowPunct/>
        <w:topLinePunct w:val="0"/>
        <w:bidi w:val="0"/>
        <w:spacing w:before="0" w:after="0" w:line="600" w:lineRule="exact"/>
        <w:jc w:val="center"/>
        <w:rPr>
          <w:rFonts w:ascii="Times New Roman" w:hAnsi="Times New Roman" w:eastAsia="方正楷体_GBK" w:cs="方正楷体_GBK"/>
          <w:b/>
          <w:bCs/>
          <w:color w:val="000000"/>
        </w:rPr>
      </w:pPr>
      <w:bookmarkStart w:id="167" w:name="_Toc29178"/>
      <w:r>
        <w:rPr>
          <w:rFonts w:hint="eastAsia" w:ascii="Times New Roman" w:hAnsi="Times New Roman" w:eastAsia="方正楷体_GBK" w:cs="方正楷体_GBK"/>
          <w:b/>
          <w:bCs/>
          <w:color w:val="000000"/>
        </w:rPr>
        <w:t>第一节 坚持和加强党的集中统一领导</w:t>
      </w:r>
      <w:bookmarkEnd w:id="167"/>
    </w:p>
    <w:p>
      <w:pPr>
        <w:pStyle w:val="17"/>
        <w:keepNext w:val="0"/>
        <w:keepLines w:val="0"/>
        <w:pageBreakBefore w:val="0"/>
        <w:wordWrap/>
        <w:overflowPunct/>
        <w:topLinePunct w:val="0"/>
        <w:bidi w:val="0"/>
        <w:spacing w:beforeAutospacing="0" w:afterAutospacing="0" w:line="600" w:lineRule="exact"/>
        <w:ind w:firstLine="640"/>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贯彻党把方向、谋大局、定政策、促改革要求，增强“四个意识”、坚定“四个自信”、做到“两个维护”，健全习近平总书记重要指示批示和党中央重大决策部署闭环落实机制，提高政治判断力、政治领悟力、政治执行力。健全党建统领“885”工作体系，推动与纪检监察、审计、财会、统计、人大等监督贯通协同。加快打造新时代红岩先锋变革型组织，提高党领导经济社会发展能力和水平。</w:t>
      </w:r>
    </w:p>
    <w:p>
      <w:pPr>
        <w:pStyle w:val="5"/>
        <w:keepNext w:val="0"/>
        <w:keepLines w:val="0"/>
        <w:pageBreakBefore w:val="0"/>
        <w:widowControl/>
        <w:wordWrap/>
        <w:overflowPunct/>
        <w:topLinePunct w:val="0"/>
        <w:bidi w:val="0"/>
        <w:spacing w:before="0" w:after="0" w:line="600" w:lineRule="exact"/>
        <w:jc w:val="center"/>
        <w:rPr>
          <w:rFonts w:ascii="Times New Roman" w:hAnsi="Times New Roman" w:eastAsia="方正楷体_GBK" w:cs="方正楷体_GBK"/>
          <w:b/>
          <w:bCs/>
          <w:color w:val="000000"/>
        </w:rPr>
      </w:pPr>
      <w:bookmarkStart w:id="168" w:name="_Toc2102"/>
      <w:r>
        <w:rPr>
          <w:rFonts w:hint="eastAsia" w:ascii="Times New Roman" w:hAnsi="Times New Roman" w:eastAsia="方正楷体_GBK" w:cs="方正楷体_GBK"/>
          <w:b/>
          <w:bCs/>
          <w:color w:val="000000"/>
        </w:rPr>
        <w:t>第二节 建设高素质干部人才队伍</w:t>
      </w:r>
      <w:bookmarkEnd w:id="168"/>
    </w:p>
    <w:p>
      <w:pPr>
        <w:pStyle w:val="17"/>
        <w:keepNext w:val="0"/>
        <w:keepLines w:val="0"/>
        <w:pageBreakBefore w:val="0"/>
        <w:wordWrap/>
        <w:overflowPunct/>
        <w:topLinePunct w:val="0"/>
        <w:bidi w:val="0"/>
        <w:spacing w:beforeAutospacing="0" w:afterAutospacing="0" w:line="600" w:lineRule="exact"/>
        <w:ind w:firstLine="640"/>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坚持实干实绩选人用人导向，树立和践行正确政绩观，完善干部教育培养、选拔任用、管理监督机制，加大干部交流力度，完善干部考核评价机制，推进领导干部能上能下常态化，提升干部建设现代化能力本领。严管厚爱结合、激励约束并重，激发干部队伍内生动力和整体活力。坚持“三个区分开来”，完善干部担当作为激励机制，落实激励干部充分展现才干、大力创新创业措施。完善人才工作体系，培养造就大批德才兼备的高素质人才队伍。</w:t>
      </w:r>
    </w:p>
    <w:p>
      <w:pPr>
        <w:pStyle w:val="5"/>
        <w:keepNext w:val="0"/>
        <w:keepLines w:val="0"/>
        <w:pageBreakBefore w:val="0"/>
        <w:widowControl/>
        <w:wordWrap/>
        <w:overflowPunct/>
        <w:topLinePunct w:val="0"/>
        <w:bidi w:val="0"/>
        <w:spacing w:before="0" w:after="0" w:line="600" w:lineRule="exact"/>
        <w:jc w:val="center"/>
        <w:rPr>
          <w:rFonts w:ascii="Times New Roman" w:hAnsi="Times New Roman" w:eastAsia="方正楷体_GBK" w:cs="方正楷体_GBK"/>
          <w:b/>
          <w:bCs/>
          <w:color w:val="000000"/>
        </w:rPr>
      </w:pPr>
      <w:bookmarkStart w:id="169" w:name="_Toc26942"/>
      <w:r>
        <w:rPr>
          <w:rFonts w:hint="eastAsia" w:ascii="Times New Roman" w:hAnsi="Times New Roman" w:eastAsia="方正楷体_GBK" w:cs="方正楷体_GBK"/>
          <w:b/>
          <w:bCs/>
          <w:color w:val="000000"/>
        </w:rPr>
        <w:t>第三节 纵深推进全面从严治党</w:t>
      </w:r>
      <w:bookmarkEnd w:id="169"/>
    </w:p>
    <w:p>
      <w:pPr>
        <w:pStyle w:val="17"/>
        <w:keepNext w:val="0"/>
        <w:keepLines w:val="0"/>
        <w:pageBreakBefore w:val="0"/>
        <w:wordWrap/>
        <w:overflowPunct/>
        <w:topLinePunct w:val="0"/>
        <w:bidi w:val="0"/>
        <w:spacing w:beforeAutospacing="0" w:afterAutospacing="0" w:line="600" w:lineRule="exact"/>
        <w:ind w:firstLine="640"/>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坚持党性党风党纪一起抓，健全风腐同查同治工作机制，持续深入开展不作为乱作为慢作为假作为问题专项整治。加强对权力配置、运行的规范和监督，一体推进不敢腐、不能腐、不想腐，坚决打好反腐败斗争攻坚战、持久战、总体战。锲而不舍落实中央八项规定精神，深入开展整治形式主义为基层减负，深化整治群众身边不正之风和腐败问题。持续深入肃清流毒影响，营造风清气正的政治生态。</w:t>
      </w:r>
    </w:p>
    <w:p>
      <w:pPr>
        <w:pStyle w:val="17"/>
        <w:widowControl/>
        <w:spacing w:before="435" w:beforeLines="100" w:after="435" w:afterLines="100" w:line="600" w:lineRule="exact"/>
        <w:ind w:firstLine="0" w:firstLineChars="0"/>
        <w:jc w:val="center"/>
        <w:outlineLvl w:val="1"/>
        <w:rPr>
          <w:rFonts w:eastAsia="方正黑体_GBK" w:cs="方正黑体_GBK"/>
          <w:color w:val="000000"/>
          <w:sz w:val="32"/>
          <w:szCs w:val="32"/>
        </w:rPr>
      </w:pPr>
      <w:bookmarkStart w:id="170" w:name="_Toc14815"/>
      <w:bookmarkStart w:id="171" w:name="_Toc20514"/>
      <w:r>
        <w:rPr>
          <w:rFonts w:hint="eastAsia" w:eastAsia="方正黑体_GBK" w:cs="方正黑体_GBK"/>
          <w:color w:val="000000"/>
          <w:sz w:val="32"/>
          <w:szCs w:val="32"/>
        </w:rPr>
        <w:t xml:space="preserve">第二十八章 </w:t>
      </w:r>
      <w:bookmarkEnd w:id="170"/>
      <w:r>
        <w:rPr>
          <w:rFonts w:hint="eastAsia" w:eastAsia="方正黑体_GBK" w:cs="方正黑体_GBK"/>
          <w:color w:val="000000"/>
          <w:sz w:val="32"/>
          <w:szCs w:val="32"/>
        </w:rPr>
        <w:t>深化全过程人民民主实践</w:t>
      </w:r>
      <w:bookmarkEnd w:id="171"/>
    </w:p>
    <w:p>
      <w:pPr>
        <w:pStyle w:val="17"/>
        <w:spacing w:beforeAutospacing="0" w:afterAutospacing="0" w:line="600" w:lineRule="exact"/>
        <w:ind w:firstLine="640"/>
        <w:jc w:val="both"/>
        <w:rPr>
          <w:rFonts w:hint="eastAsia" w:ascii="Times New Roman" w:hAnsi="Times New Roman" w:eastAsia="方正仿宋_GBK" w:cs="方正仿宋_GBK"/>
          <w:snapToGrid/>
          <w:color w:val="000000"/>
          <w:kern w:val="0"/>
          <w:sz w:val="32"/>
          <w:szCs w:val="32"/>
          <w:lang w:val="en-US" w:eastAsia="zh-CN" w:bidi="ar-SA"/>
        </w:rPr>
      </w:pPr>
      <w:bookmarkStart w:id="172" w:name="_Toc17211"/>
      <w:r>
        <w:rPr>
          <w:rFonts w:hint="eastAsia" w:ascii="Times New Roman" w:hAnsi="Times New Roman" w:eastAsia="方正仿宋_GBK" w:cs="方正仿宋_GBK"/>
          <w:snapToGrid/>
          <w:color w:val="000000"/>
          <w:kern w:val="0"/>
          <w:sz w:val="32"/>
          <w:szCs w:val="32"/>
          <w:lang w:val="en-US" w:eastAsia="zh-CN" w:bidi="ar-SA"/>
        </w:rPr>
        <w:t>坚持好、完善好、运行好人民代表大会制度，加强线上线下动态监督，确保国家机关依法行使权力、履行职责，确保人民群众民主权利、合法权益得到维护和实现。坚持和完善中国共产党领导的多党合作和政治协商制度，发挥人民政协作为专门协商机构作用，健全政协协商民主制度，持续深化全过程人民民主政协实践，加强各种协商渠道协同配合，推进协商民主广泛多层制度化发展。更好发挥工会、共青团、妇联、科协等群团组织作用，加强产业工人队伍建设、青少年发展、妇女儿童事业发展政策保障。完善大统战工作格局，深化落实统战工作责任制，健全同非公有制经济人士、新的社会阶层人士沟通联络机制，巩固和发展最广泛的爱国统一战线。健全铸牢中华民族共同体意识制度机制，深化民族团结进步创建工作。加强宗教事务治理法治化。全面贯彻党的侨务政策，更好凝聚侨心侨力。贯彻尊重劳动、尊重知识、尊重人才、尊重创造的方针，充分调动全社会投身渝东生态新城建设的积极性主动性创造性，形成万众一心、团结奋斗的生动局面。</w:t>
      </w:r>
    </w:p>
    <w:p>
      <w:pPr>
        <w:pStyle w:val="17"/>
        <w:widowControl/>
        <w:spacing w:before="435" w:beforeLines="100" w:after="435" w:afterLines="100" w:line="600" w:lineRule="exact"/>
        <w:ind w:firstLine="0" w:firstLineChars="0"/>
        <w:jc w:val="center"/>
        <w:outlineLvl w:val="1"/>
        <w:rPr>
          <w:rFonts w:eastAsia="方正黑体_GBK" w:cs="方正黑体_GBK"/>
          <w:color w:val="000000"/>
          <w:sz w:val="32"/>
          <w:szCs w:val="32"/>
        </w:rPr>
      </w:pPr>
      <w:bookmarkStart w:id="173" w:name="_Toc24045"/>
      <w:r>
        <w:rPr>
          <w:rFonts w:hint="eastAsia" w:eastAsia="方正黑体_GBK" w:cs="方正黑体_GBK"/>
          <w:color w:val="000000"/>
          <w:sz w:val="32"/>
          <w:szCs w:val="32"/>
        </w:rPr>
        <w:t xml:space="preserve">第二十九章 </w:t>
      </w:r>
      <w:bookmarkEnd w:id="172"/>
      <w:r>
        <w:rPr>
          <w:rFonts w:hint="eastAsia" w:eastAsia="方正黑体_GBK" w:cs="方正黑体_GBK"/>
          <w:color w:val="000000"/>
          <w:sz w:val="32"/>
          <w:szCs w:val="32"/>
        </w:rPr>
        <w:t>加强规划组织实施</w:t>
      </w:r>
      <w:bookmarkEnd w:id="173"/>
    </w:p>
    <w:p>
      <w:pPr>
        <w:pStyle w:val="17"/>
        <w:spacing w:beforeAutospacing="0" w:afterAutospacing="0" w:line="600" w:lineRule="exact"/>
        <w:ind w:firstLine="640"/>
        <w:jc w:val="both"/>
        <w:rPr>
          <w:rFonts w:hint="eastAsia" w:ascii="Times New Roman" w:hAnsi="Times New Roman" w:eastAsia="方正仿宋_GBK" w:cs="方正仿宋_GBK"/>
          <w:snapToGrid/>
          <w:color w:val="000000"/>
          <w:kern w:val="0"/>
          <w:sz w:val="32"/>
          <w:szCs w:val="32"/>
          <w:lang w:val="en-US" w:eastAsia="zh-CN" w:bidi="ar-SA"/>
        </w:rPr>
      </w:pPr>
      <w:bookmarkStart w:id="174" w:name="_Toc22644"/>
      <w:r>
        <w:rPr>
          <w:rFonts w:hint="eastAsia" w:ascii="Times New Roman" w:hAnsi="Times New Roman" w:eastAsia="方正仿宋_GBK" w:cs="方正仿宋_GBK"/>
          <w:snapToGrid/>
          <w:color w:val="000000"/>
          <w:kern w:val="0"/>
          <w:sz w:val="32"/>
          <w:szCs w:val="32"/>
          <w:lang w:val="en-US" w:eastAsia="zh-CN" w:bidi="ar-SA"/>
        </w:rPr>
        <w:t>本规划经区人民代表大会审议批准，具有法律效力。要充分发挥规划对资源配置的导向作用，建立健全规划有效实施保障机制，确保各项目标任务顺利完成。</w:t>
      </w:r>
    </w:p>
    <w:p>
      <w:pPr>
        <w:pStyle w:val="5"/>
        <w:keepNext w:val="0"/>
        <w:keepLines w:val="0"/>
        <w:widowControl/>
        <w:spacing w:before="0" w:after="0" w:line="600" w:lineRule="exact"/>
        <w:jc w:val="center"/>
        <w:rPr>
          <w:rFonts w:ascii="Times New Roman" w:hAnsi="Times New Roman" w:eastAsia="方正楷体_GBK" w:cs="方正楷体_GBK"/>
          <w:b/>
          <w:bCs/>
          <w:color w:val="000000"/>
        </w:rPr>
      </w:pPr>
      <w:bookmarkStart w:id="175" w:name="_Toc3030"/>
      <w:r>
        <w:rPr>
          <w:rFonts w:hint="eastAsia" w:ascii="Times New Roman" w:hAnsi="Times New Roman" w:eastAsia="方正楷体_GBK" w:cs="方正楷体_GBK"/>
          <w:b/>
          <w:bCs/>
          <w:color w:val="000000"/>
        </w:rPr>
        <w:t xml:space="preserve">第一节 </w:t>
      </w:r>
      <w:bookmarkEnd w:id="174"/>
      <w:r>
        <w:rPr>
          <w:rFonts w:hint="eastAsia" w:ascii="Times New Roman" w:hAnsi="Times New Roman" w:eastAsia="方正楷体_GBK" w:cs="方正楷体_GBK"/>
          <w:b/>
          <w:bCs/>
          <w:color w:val="000000"/>
        </w:rPr>
        <w:t>完善规划管理制度</w:t>
      </w:r>
      <w:bookmarkEnd w:id="175"/>
    </w:p>
    <w:p>
      <w:pPr>
        <w:pStyle w:val="17"/>
        <w:spacing w:beforeAutospacing="0" w:afterAutospacing="0" w:line="600" w:lineRule="exact"/>
        <w:ind w:firstLine="640"/>
        <w:jc w:val="both"/>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建立以全区发展规划为统领，以空间规划为基础，以专项规划为支撑，定位准确、边界清晰、功能互补、统一衔接的全区规划体系。根据本规划对特定领域提出的战略任务，同步编制和实施一批区级专项规划，确保各项战略任务精准落地。制定实施方案、重点领域行动计划和年度计划，分解落实规划提出的发展目标、主要指标和重点任务，设置年度目标并做好年度间综合平衡。落实重庆市发展规划条例，进一步保障和规范发展规划的科学制定与有效执行。健全区政府向区人民代表大会及其常委会报告机制，实施过程中宏观环境发生重大变化，需要对本规划进行调整时，依据法定程序和有关规定报区人民代表大会常务委员会批准。</w:t>
      </w:r>
    </w:p>
    <w:p>
      <w:pPr>
        <w:pStyle w:val="5"/>
        <w:keepNext w:val="0"/>
        <w:keepLines w:val="0"/>
        <w:widowControl/>
        <w:spacing w:before="0" w:after="0" w:line="600" w:lineRule="exact"/>
        <w:jc w:val="center"/>
        <w:rPr>
          <w:rFonts w:ascii="Times New Roman" w:hAnsi="Times New Roman" w:eastAsia="方正楷体_GBK" w:cs="方正楷体_GBK"/>
          <w:b/>
          <w:bCs/>
          <w:color w:val="000000"/>
        </w:rPr>
      </w:pPr>
      <w:bookmarkStart w:id="176" w:name="_Toc1992104304"/>
      <w:bookmarkEnd w:id="176"/>
      <w:bookmarkStart w:id="177" w:name="_Toc1162874925"/>
      <w:bookmarkEnd w:id="177"/>
      <w:bookmarkStart w:id="178" w:name="_Toc11550"/>
      <w:bookmarkEnd w:id="178"/>
      <w:bookmarkStart w:id="179" w:name="_Toc23762"/>
      <w:bookmarkEnd w:id="179"/>
      <w:bookmarkStart w:id="180" w:name="_Toc12432"/>
      <w:bookmarkStart w:id="181" w:name="_Toc24626"/>
      <w:r>
        <w:rPr>
          <w:rFonts w:hint="eastAsia" w:ascii="Times New Roman" w:hAnsi="Times New Roman" w:eastAsia="方正楷体_GBK" w:cs="方正楷体_GBK"/>
          <w:b/>
          <w:bCs/>
          <w:color w:val="000000"/>
        </w:rPr>
        <w:t xml:space="preserve">第二节 </w:t>
      </w:r>
      <w:bookmarkEnd w:id="180"/>
      <w:r>
        <w:rPr>
          <w:rFonts w:hint="eastAsia" w:ascii="Times New Roman" w:hAnsi="Times New Roman" w:eastAsia="方正楷体_GBK" w:cs="方正楷体_GBK"/>
          <w:b/>
          <w:bCs/>
          <w:color w:val="000000"/>
        </w:rPr>
        <w:t>强化</w:t>
      </w:r>
      <w:r>
        <w:rPr>
          <w:rFonts w:hint="eastAsia" w:ascii="Times New Roman" w:hAnsi="Times New Roman" w:eastAsia="方正楷体_GBK" w:cs="方正楷体_GBK"/>
          <w:b/>
          <w:bCs/>
          <w:color w:val="000000"/>
          <w:lang w:eastAsia="zh-CN"/>
        </w:rPr>
        <w:t>“</w:t>
      </w:r>
      <w:r>
        <w:rPr>
          <w:rFonts w:hint="eastAsia" w:ascii="Times New Roman" w:hAnsi="Times New Roman" w:eastAsia="方正楷体_GBK" w:cs="方正楷体_GBK"/>
          <w:b/>
          <w:bCs/>
          <w:color w:val="000000"/>
        </w:rPr>
        <w:t>四个重大</w:t>
      </w:r>
      <w:r>
        <w:rPr>
          <w:rFonts w:hint="eastAsia" w:ascii="Times New Roman" w:hAnsi="Times New Roman" w:eastAsia="方正楷体_GBK" w:cs="方正楷体_GBK"/>
          <w:b/>
          <w:bCs/>
          <w:color w:val="000000"/>
          <w:lang w:eastAsia="zh-CN"/>
        </w:rPr>
        <w:t>”</w:t>
      </w:r>
      <w:r>
        <w:rPr>
          <w:rFonts w:hint="eastAsia" w:ascii="Times New Roman" w:hAnsi="Times New Roman" w:eastAsia="方正楷体_GBK" w:cs="方正楷体_GBK"/>
          <w:b/>
          <w:bCs/>
          <w:color w:val="000000"/>
        </w:rPr>
        <w:t>支撑</w:t>
      </w:r>
      <w:bookmarkEnd w:id="181"/>
    </w:p>
    <w:p>
      <w:pPr>
        <w:keepNext w:val="0"/>
        <w:keepLines w:val="0"/>
        <w:pageBreakBefore w:val="0"/>
        <w:widowControl w:val="0"/>
        <w:kinsoku/>
        <w:wordWrap/>
        <w:overflowPunct/>
        <w:topLinePunct/>
        <w:autoSpaceDE w:val="0"/>
        <w:autoSpaceDN/>
        <w:bidi w:val="0"/>
        <w:adjustRightInd w:val="0"/>
        <w:snapToGrid w:val="0"/>
        <w:spacing w:line="600" w:lineRule="exact"/>
        <w:ind w:firstLine="641"/>
        <w:jc w:val="both"/>
        <w:textAlignment w:val="baseline"/>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坚持“项目跟着规划走、要素跟着项目走”，加强财政、土地、人才、金融、环保、用能等要素保障，推动本规划提出的重大项目、重大政策、重大改革、重大平台落实落地。健全重大项目储备库制度和推进机制，优先保障纳入本规划的重大工程项目规划选址、土地供应和融资安排。落实中央和市级重大改革任务、举措，大力发扬基层首创精神，探索更多原创性、差异化改革，形成更多“一地创新、全域推广”最佳实践案例。围绕发展所需、企业所盼、群众所急，加强各种工具的系统集成、协同配合，常态化、敞口式开展政策预研储备，打好政策组合拳。集中力量建好各类创新、产业、开放、消费等重大平台，打造高质量发展标志性成果和渝东生态新城建设重要展示窗口。</w:t>
      </w:r>
    </w:p>
    <w:p>
      <w:pPr>
        <w:pStyle w:val="5"/>
        <w:keepNext w:val="0"/>
        <w:keepLines w:val="0"/>
        <w:widowControl/>
        <w:spacing w:before="0" w:after="0" w:line="600" w:lineRule="exact"/>
        <w:jc w:val="center"/>
        <w:rPr>
          <w:rFonts w:ascii="Times New Roman" w:hAnsi="Times New Roman" w:eastAsia="方正楷体_GBK" w:cs="方正楷体_GBK"/>
          <w:b/>
          <w:bCs/>
          <w:color w:val="000000"/>
        </w:rPr>
      </w:pPr>
      <w:bookmarkStart w:id="182" w:name="_Toc190193128"/>
      <w:bookmarkEnd w:id="182"/>
      <w:bookmarkStart w:id="183" w:name="_Toc14030"/>
      <w:bookmarkEnd w:id="183"/>
      <w:bookmarkStart w:id="184" w:name="_Toc12210"/>
      <w:bookmarkEnd w:id="184"/>
      <w:bookmarkStart w:id="185" w:name="_Toc2026980598"/>
      <w:bookmarkEnd w:id="185"/>
      <w:bookmarkStart w:id="186" w:name="_Toc11448"/>
      <w:bookmarkStart w:id="187" w:name="_Toc23816"/>
      <w:r>
        <w:rPr>
          <w:rFonts w:hint="eastAsia" w:ascii="Times New Roman" w:hAnsi="Times New Roman" w:eastAsia="方正楷体_GBK" w:cs="方正楷体_GBK"/>
          <w:b/>
          <w:bCs/>
          <w:color w:val="000000"/>
        </w:rPr>
        <w:t>第三节 加强规划实施</w:t>
      </w:r>
      <w:bookmarkEnd w:id="186"/>
      <w:r>
        <w:rPr>
          <w:rFonts w:hint="eastAsia" w:ascii="Times New Roman" w:hAnsi="Times New Roman" w:eastAsia="方正楷体_GBK" w:cs="方正楷体_GBK"/>
          <w:b/>
          <w:bCs/>
          <w:color w:val="000000"/>
        </w:rPr>
        <w:t>监测评估</w:t>
      </w:r>
      <w:bookmarkEnd w:id="187"/>
    </w:p>
    <w:p>
      <w:pPr>
        <w:keepNext w:val="0"/>
        <w:keepLines w:val="0"/>
        <w:pageBreakBefore w:val="0"/>
        <w:widowControl w:val="0"/>
        <w:kinsoku/>
        <w:wordWrap/>
        <w:overflowPunct/>
        <w:topLinePunct/>
        <w:autoSpaceDE w:val="0"/>
        <w:autoSpaceDN/>
        <w:bidi w:val="0"/>
        <w:adjustRightInd w:val="0"/>
        <w:snapToGrid w:val="0"/>
        <w:spacing w:line="600" w:lineRule="exact"/>
        <w:ind w:firstLine="641"/>
        <w:jc w:val="both"/>
        <w:textAlignment w:val="baseline"/>
        <w:rPr>
          <w:rFonts w:hint="eastAsia" w:ascii="Times New Roman" w:hAnsi="Times New Roman" w:eastAsia="方正仿宋_GBK" w:cs="方正仿宋_GBK"/>
          <w:snapToGrid/>
          <w:color w:val="000000"/>
          <w:kern w:val="0"/>
          <w:sz w:val="32"/>
          <w:szCs w:val="32"/>
          <w:lang w:val="en-US" w:eastAsia="zh-CN" w:bidi="ar-SA"/>
        </w:rPr>
      </w:pPr>
      <w:r>
        <w:rPr>
          <w:rFonts w:hint="eastAsia" w:ascii="Times New Roman" w:hAnsi="Times New Roman" w:eastAsia="方正仿宋_GBK" w:cs="方正仿宋_GBK"/>
          <w:snapToGrid/>
          <w:color w:val="000000"/>
          <w:kern w:val="0"/>
          <w:sz w:val="32"/>
          <w:szCs w:val="32"/>
          <w:lang w:val="en-US" w:eastAsia="zh-CN" w:bidi="ar-SA"/>
        </w:rPr>
        <w:t>明确本规划确定的预期性指标、约束性指标、重大事项和公共服务、生态环保、安全保障等领域任务责任主体，分解落实到区级有关部门。坚持解放思想，增强创造性贯彻落实能力，在顶层设计的框架内创新规划实施有效路径。创新规划评估考核方式，开展政府自我评估和社会第三方评估，完善规划动态评估、跟踪、预警机制，健全年度监测分析、中期评估、总结评估体系，建立纲要实施督察机制。强化监测评估结果应用，把规划实施情况作为改进政府工作和绩效考核的重要依据，纳入领导干部考核评价。健全政府与企业、居民的信息沟通和反馈机制，畅通公众监督渠道。</w:t>
      </w:r>
    </w:p>
    <w:p>
      <w:pPr>
        <w:spacing w:line="570" w:lineRule="exact"/>
        <w:ind w:firstLine="640"/>
        <w:rPr>
          <w:rFonts w:hint="default" w:ascii="Times New Roman" w:hAnsi="Times New Roman" w:eastAsia="方正仿宋_GBK" w:cs="方正仿宋_GBK"/>
          <w:snapToGrid/>
          <w:color w:val="000000"/>
          <w:kern w:val="0"/>
          <w:sz w:val="32"/>
          <w:szCs w:val="32"/>
          <w:lang w:val="en-US" w:eastAsia="zh-CN" w:bidi="ar-SA"/>
        </w:rPr>
      </w:pPr>
    </w:p>
    <w:p>
      <w:pPr>
        <w:rPr>
          <w:rFonts w:hint="default"/>
          <w:lang w:val="en-US" w:eastAsia="zh-CN"/>
        </w:rPr>
      </w:pPr>
    </w:p>
    <w:p>
      <w:pPr>
        <w:keepNext w:val="0"/>
        <w:keepLines w:val="0"/>
        <w:pageBreakBefore w:val="0"/>
        <w:widowControl w:val="0"/>
        <w:kinsoku/>
        <w:wordWrap/>
        <w:overflowPunct/>
        <w:topLinePunct/>
        <w:autoSpaceDE w:val="0"/>
        <w:autoSpaceDN/>
        <w:bidi w:val="0"/>
        <w:adjustRightInd/>
        <w:snapToGrid/>
        <w:spacing w:line="560" w:lineRule="exact"/>
        <w:textAlignment w:val="auto"/>
        <w:rPr>
          <w:rFonts w:hint="default" w:ascii="Times New Roman" w:hAnsi="Times New Roman" w:eastAsia="方正仿宋_GBK" w:cs="Times New Roman"/>
        </w:rPr>
      </w:pPr>
    </w:p>
    <w:p>
      <w:pPr>
        <w:pStyle w:val="4"/>
        <w:keepNext w:val="0"/>
        <w:keepLines w:val="0"/>
        <w:pageBreakBefore w:val="0"/>
        <w:widowControl w:val="0"/>
        <w:kinsoku/>
        <w:wordWrap/>
        <w:overflowPunct/>
        <w:topLinePunct/>
        <w:autoSpaceDE w:val="0"/>
        <w:autoSpaceDN/>
        <w:bidi w:val="0"/>
        <w:adjustRightInd/>
        <w:snapToGrid/>
        <w:spacing w:before="0" w:beforeLines="0" w:after="0" w:afterLines="0" w:line="560" w:lineRule="exact"/>
        <w:textAlignment w:val="auto"/>
        <w:rPr>
          <w:rFonts w:hint="default"/>
        </w:rPr>
      </w:pPr>
    </w:p>
    <w:sectPr>
      <w:footerReference r:id="rId5" w:type="default"/>
      <w:footerReference r:id="rId6" w:type="even"/>
      <w:pgSz w:w="11906" w:h="16838"/>
      <w:pgMar w:top="2098" w:right="1474" w:bottom="1985" w:left="1588" w:header="851" w:footer="1474" w:gutter="0"/>
      <w:cols w:space="720" w:num="1"/>
      <w:docGrid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ind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11"/>
                      <w:ind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jc w:val="right"/>
      <w:rPr>
        <w:rFonts w:ascii="宋体" w:hAnsi="宋体"/>
        <w:sz w:val="28"/>
      </w:rPr>
    </w:pPr>
    <w:r>
      <w:rPr>
        <w:rFonts w:hint="eastAsia" w:ascii="仿宋_GB2312" w:hAnsi="宋体"/>
        <w:kern w:val="0"/>
        <w:sz w:val="28"/>
        <w:szCs w:val="21"/>
      </w:rPr>
      <w:t>—</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Pr>
        <w:rFonts w:ascii="宋体" w:hAnsi="宋体"/>
        <w:kern w:val="0"/>
        <w:sz w:val="28"/>
        <w:szCs w:val="21"/>
      </w:rPr>
      <w:t>1</w:t>
    </w:r>
    <w:r>
      <w:rPr>
        <w:rFonts w:ascii="宋体" w:hAnsi="宋体"/>
        <w:kern w:val="0"/>
        <w:sz w:val="28"/>
        <w:szCs w:val="21"/>
      </w:rPr>
      <w:fldChar w:fldCharType="end"/>
    </w:r>
    <w:r>
      <w:rPr>
        <w:rFonts w:hint="eastAsia" w:ascii="仿宋_GB2312" w:hAnsi="宋体"/>
        <w:kern w:val="0"/>
        <w:sz w:val="28"/>
        <w:szCs w:val="21"/>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rPr>
        <w:rFonts w:ascii="宋体" w:hAnsi="宋体"/>
        <w:sz w:val="28"/>
      </w:rPr>
    </w:pPr>
    <w:r>
      <w:rPr>
        <w:rFonts w:ascii="宋体" w:hAnsi="宋体"/>
        <w:kern w:val="0"/>
        <w:sz w:val="28"/>
        <w:szCs w:val="21"/>
      </w:rPr>
      <w:t>―</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Pr>
        <w:rFonts w:ascii="宋体" w:hAnsi="宋体"/>
        <w:kern w:val="0"/>
        <w:sz w:val="28"/>
        <w:szCs w:val="21"/>
      </w:rPr>
      <w:t>2</w:t>
    </w:r>
    <w:r>
      <w:rPr>
        <w:rFonts w:ascii="宋体" w:hAnsi="宋体"/>
        <w:kern w:val="0"/>
        <w:sz w:val="28"/>
        <w:szCs w:val="21"/>
      </w:rPr>
      <w:fldChar w:fldCharType="end"/>
    </w:r>
    <w:r>
      <w:rPr>
        <w:rFonts w:ascii="宋体" w:hAnsi="宋体"/>
        <w:kern w:val="0"/>
        <w:sz w:val="28"/>
        <w:szCs w:val="21"/>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315"/>
  <w:drawingGridVerticalSpacing w:val="579"/>
  <w:displayHorizontalDrawingGridEvery w:val="0"/>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57D51"/>
    <w:rsid w:val="000118B2"/>
    <w:rsid w:val="00073447"/>
    <w:rsid w:val="000A6AE4"/>
    <w:rsid w:val="000B5183"/>
    <w:rsid w:val="001F2C9F"/>
    <w:rsid w:val="002409DA"/>
    <w:rsid w:val="003723F7"/>
    <w:rsid w:val="0039347D"/>
    <w:rsid w:val="00396882"/>
    <w:rsid w:val="00400EE6"/>
    <w:rsid w:val="004F4C42"/>
    <w:rsid w:val="00626EBA"/>
    <w:rsid w:val="00797D30"/>
    <w:rsid w:val="007B2A3C"/>
    <w:rsid w:val="0098515B"/>
    <w:rsid w:val="00B76107"/>
    <w:rsid w:val="00B924F5"/>
    <w:rsid w:val="00C30FAB"/>
    <w:rsid w:val="00C37F33"/>
    <w:rsid w:val="00ED1B38"/>
    <w:rsid w:val="00F2552A"/>
    <w:rsid w:val="00FB6BA4"/>
    <w:rsid w:val="0C357D51"/>
    <w:rsid w:val="15734560"/>
    <w:rsid w:val="28726445"/>
    <w:rsid w:val="375B0AFE"/>
    <w:rsid w:val="390C7A05"/>
    <w:rsid w:val="4A9A25B4"/>
    <w:rsid w:val="545D5AF4"/>
    <w:rsid w:val="61EE6FD3"/>
    <w:rsid w:val="65C5231B"/>
    <w:rsid w:val="6E3C2ECD"/>
    <w:rsid w:val="77022E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4">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5">
    <w:name w:val="heading 3"/>
    <w:basedOn w:val="1"/>
    <w:next w:val="1"/>
    <w:unhideWhenUsed/>
    <w:qFormat/>
    <w:uiPriority w:val="9"/>
    <w:pPr>
      <w:keepNext/>
      <w:keepLines/>
      <w:widowControl w:val="0"/>
      <w:kinsoku/>
      <w:autoSpaceDE/>
      <w:autoSpaceDN/>
      <w:adjustRightInd/>
      <w:snapToGrid/>
      <w:spacing w:before="160" w:after="80" w:line="278" w:lineRule="auto"/>
      <w:ind w:firstLine="0" w:firstLineChars="0"/>
      <w:jc w:val="left"/>
      <w:textAlignment w:val="auto"/>
      <w:outlineLvl w:val="2"/>
    </w:pPr>
    <w:rPr>
      <w:rFonts w:ascii="Cambria" w:hAnsi="Cambria" w:eastAsia="宋体" w:cs="Times New Roman"/>
      <w:snapToGrid/>
      <w:color w:val="366091"/>
      <w:kern w:val="2"/>
      <w:sz w:val="32"/>
      <w:szCs w:val="32"/>
      <w:lang w:eastAsia="zh-CN"/>
    </w:rPr>
  </w:style>
  <w:style w:type="character" w:default="1" w:styleId="20">
    <w:name w:val="Default Paragraph Font"/>
    <w:semiHidden/>
    <w:uiPriority w:val="0"/>
  </w:style>
  <w:style w:type="table" w:default="1" w:styleId="18">
    <w:name w:val="Normal Table"/>
    <w:semiHidden/>
    <w:uiPriority w:val="0"/>
    <w:tblPr>
      <w:tblStyle w:val="18"/>
      <w:tblCellMar>
        <w:top w:w="0" w:type="dxa"/>
        <w:left w:w="108" w:type="dxa"/>
        <w:bottom w:w="0" w:type="dxa"/>
        <w:right w:w="108" w:type="dxa"/>
      </w:tblCellMar>
    </w:tblPr>
  </w:style>
  <w:style w:type="paragraph" w:styleId="2">
    <w:name w:val="Body Text"/>
    <w:basedOn w:val="1"/>
    <w:next w:val="3"/>
    <w:uiPriority w:val="0"/>
    <w:pPr>
      <w:spacing w:before="468" w:beforeLines="150" w:after="624" w:afterLines="200"/>
    </w:pPr>
    <w:rPr>
      <w:rFonts w:ascii="黑体" w:hAnsi="宋体" w:eastAsia="黑体"/>
      <w:sz w:val="36"/>
    </w:rPr>
  </w:style>
  <w:style w:type="paragraph" w:styleId="3">
    <w:name w:val="toc 5"/>
    <w:basedOn w:val="1"/>
    <w:next w:val="1"/>
    <w:unhideWhenUsed/>
    <w:qFormat/>
    <w:uiPriority w:val="39"/>
    <w:pPr>
      <w:widowControl w:val="0"/>
      <w:kinsoku/>
      <w:autoSpaceDE/>
      <w:autoSpaceDN/>
      <w:adjustRightInd/>
      <w:snapToGrid/>
      <w:spacing w:line="600" w:lineRule="exact"/>
      <w:ind w:left="1280" w:firstLine="200" w:firstLineChars="200"/>
      <w:jc w:val="left"/>
      <w:textAlignment w:val="auto"/>
    </w:pPr>
    <w:rPr>
      <w:rFonts w:ascii="Calibri" w:hAnsi="Calibri" w:eastAsia="方正仿宋_GBK" w:cs="Calibri"/>
      <w:snapToGrid/>
      <w:kern w:val="2"/>
      <w:sz w:val="20"/>
      <w:szCs w:val="20"/>
      <w:lang w:eastAsia="zh-CN"/>
    </w:rPr>
  </w:style>
  <w:style w:type="paragraph" w:styleId="6">
    <w:name w:val="table of authorities"/>
    <w:basedOn w:val="1"/>
    <w:next w:val="1"/>
    <w:qFormat/>
    <w:uiPriority w:val="0"/>
    <w:pPr>
      <w:widowControl w:val="0"/>
      <w:kinsoku/>
      <w:autoSpaceDE/>
      <w:autoSpaceDN/>
      <w:adjustRightInd/>
      <w:snapToGrid/>
      <w:spacing w:line="600" w:lineRule="exact"/>
      <w:ind w:left="420" w:leftChars="200" w:firstLine="200" w:firstLineChars="200"/>
      <w:jc w:val="both"/>
      <w:textAlignment w:val="auto"/>
    </w:pPr>
    <w:rPr>
      <w:rFonts w:ascii="Times New Roman" w:hAnsi="Times New Roman" w:eastAsia="方正仿宋_GBK" w:cs="Times New Roman"/>
      <w:snapToGrid/>
      <w:kern w:val="2"/>
      <w:sz w:val="32"/>
      <w:szCs w:val="22"/>
      <w:lang w:eastAsia="zh-CN"/>
    </w:rPr>
  </w:style>
  <w:style w:type="paragraph" w:styleId="7">
    <w:name w:val="Body Text Indent"/>
    <w:basedOn w:val="1"/>
    <w:uiPriority w:val="0"/>
    <w:pPr>
      <w:spacing w:line="360" w:lineRule="atLeast"/>
      <w:ind w:firstLine="555"/>
    </w:pPr>
    <w:rPr>
      <w:rFonts w:ascii="Verdana" w:hAnsi="Verdana"/>
    </w:rPr>
  </w:style>
  <w:style w:type="paragraph" w:styleId="8">
    <w:name w:val="toc 3"/>
    <w:basedOn w:val="1"/>
    <w:next w:val="1"/>
    <w:unhideWhenUsed/>
    <w:qFormat/>
    <w:uiPriority w:val="39"/>
    <w:pPr>
      <w:widowControl w:val="0"/>
      <w:kinsoku/>
      <w:autoSpaceDE/>
      <w:autoSpaceDN/>
      <w:adjustRightInd/>
      <w:snapToGrid/>
      <w:spacing w:line="600" w:lineRule="exact"/>
      <w:ind w:left="300" w:leftChars="300" w:firstLine="0" w:firstLineChars="0"/>
      <w:jc w:val="both"/>
      <w:textAlignment w:val="auto"/>
    </w:pPr>
    <w:rPr>
      <w:rFonts w:ascii="Times New Roman" w:hAnsi="Times New Roman" w:eastAsia="方正楷体_GBK" w:cs="Times New Roman"/>
      <w:snapToGrid/>
      <w:kern w:val="2"/>
      <w:sz w:val="32"/>
      <w:szCs w:val="22"/>
      <w:lang w:eastAsia="zh-CN"/>
    </w:rPr>
  </w:style>
  <w:style w:type="paragraph" w:styleId="9">
    <w:name w:val="Date"/>
    <w:basedOn w:val="1"/>
    <w:next w:val="1"/>
    <w:uiPriority w:val="0"/>
    <w:pPr>
      <w:ind w:left="100" w:leftChars="2500"/>
    </w:pPr>
  </w:style>
  <w:style w:type="paragraph" w:styleId="10">
    <w:name w:val="Body Text Indent 2"/>
    <w:basedOn w:val="1"/>
    <w:uiPriority w:val="0"/>
    <w:pPr>
      <w:spacing w:line="540" w:lineRule="exact"/>
      <w:ind w:firstLine="640" w:firstLineChars="200"/>
    </w:pPr>
    <w:rPr>
      <w:color w:val="000000"/>
    </w:rPr>
  </w:style>
  <w:style w:type="paragraph" w:styleId="11">
    <w:name w:val="footer"/>
    <w:basedOn w:val="1"/>
    <w:uiPriority w:val="0"/>
    <w:pPr>
      <w:tabs>
        <w:tab w:val="center" w:pos="4153"/>
        <w:tab w:val="right" w:pos="8306"/>
      </w:tabs>
      <w:snapToGrid w:val="0"/>
      <w:jc w:val="left"/>
    </w:pPr>
    <w:rPr>
      <w:sz w:val="18"/>
      <w:szCs w:val="18"/>
    </w:rPr>
  </w:style>
  <w:style w:type="paragraph" w:styleId="1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val="0"/>
      <w:kinsoku/>
      <w:autoSpaceDE/>
      <w:autoSpaceDN/>
      <w:adjustRightInd/>
      <w:snapToGrid/>
      <w:spacing w:line="600" w:lineRule="exact"/>
      <w:ind w:firstLine="200" w:firstLineChars="200"/>
      <w:jc w:val="both"/>
      <w:textAlignment w:val="auto"/>
    </w:pPr>
    <w:rPr>
      <w:rFonts w:ascii="Times New Roman" w:hAnsi="Times New Roman" w:eastAsia="方正仿宋_GBK" w:cs="Times New Roman"/>
      <w:snapToGrid/>
      <w:kern w:val="2"/>
      <w:sz w:val="32"/>
      <w:szCs w:val="22"/>
      <w:lang w:eastAsia="zh-CN"/>
    </w:rPr>
  </w:style>
  <w:style w:type="paragraph" w:styleId="14">
    <w:name w:val="Body Text Indent 3"/>
    <w:basedOn w:val="1"/>
    <w:uiPriority w:val="0"/>
    <w:pPr>
      <w:ind w:firstLine="720" w:firstLineChars="225"/>
    </w:pPr>
  </w:style>
  <w:style w:type="paragraph" w:styleId="15">
    <w:name w:val="toc 2"/>
    <w:basedOn w:val="1"/>
    <w:next w:val="1"/>
    <w:unhideWhenUsed/>
    <w:qFormat/>
    <w:uiPriority w:val="39"/>
    <w:pPr>
      <w:widowControl w:val="0"/>
      <w:kinsoku/>
      <w:autoSpaceDE/>
      <w:autoSpaceDN/>
      <w:adjustRightInd/>
      <w:snapToGrid/>
      <w:spacing w:line="600" w:lineRule="exact"/>
      <w:ind w:left="200" w:leftChars="200" w:firstLine="0" w:firstLineChars="0"/>
      <w:jc w:val="both"/>
      <w:textAlignment w:val="auto"/>
    </w:pPr>
    <w:rPr>
      <w:rFonts w:ascii="Times New Roman" w:hAnsi="Times New Roman" w:eastAsia="方正黑体_GBK" w:cs="Times New Roman"/>
      <w:snapToGrid/>
      <w:kern w:val="2"/>
      <w:sz w:val="32"/>
      <w:szCs w:val="22"/>
      <w:lang w:eastAsia="zh-CN"/>
    </w:rPr>
  </w:style>
  <w:style w:type="paragraph" w:styleId="16">
    <w:name w:val="Body Text 2"/>
    <w:basedOn w:val="1"/>
    <w:next w:val="1"/>
    <w:uiPriority w:val="0"/>
    <w:pPr>
      <w:snapToGrid w:val="0"/>
      <w:spacing w:line="540" w:lineRule="exact"/>
    </w:pPr>
    <w:rPr>
      <w:rFonts w:eastAsia="方正仿宋_GBK"/>
      <w:color w:val="000000"/>
    </w:rPr>
  </w:style>
  <w:style w:type="paragraph" w:styleId="17">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5991;&#26723;&#27169;&#29256;00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文档模版001.dot</Template>
  <Pages>1</Pages>
  <Words>0</Words>
  <Characters>0</Characters>
  <Lines>3</Lines>
  <Paragraphs>1</Paragraphs>
  <TotalTime>19</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2026-03-26T07:26:00Z</dcterms:created>
  <dc:creator>田红</dc:creator>
  <cp:lastModifiedBy>田红</cp:lastModifiedBy>
  <dcterms:modified xsi:type="dcterms:W3CDTF">2026-03-26T07:47:36Z</dcterms:modified>
  <dc:title>南川府办发〔2005〕139号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6E8E54CEA7B24A7989D39C5D8CA62EC9</vt:lpwstr>
  </property>
</Properties>
</file>