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9"/>
        <w:tblW w:w="9360" w:type="dxa"/>
        <w:jc w:val="center"/>
        <w:tblBorders>
          <w:top w:val="none" w:color="auto" w:sz="0" w:space="0"/>
          <w:left w:val="none" w:color="auto" w:sz="0" w:space="0"/>
          <w:bottom w:val="single" w:color="FF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0"/>
        <w:gridCol w:w="3120"/>
        <w:gridCol w:w="3120"/>
      </w:tblGrid>
      <w:tr>
        <w:tblPrEx>
          <w:tblBorders>
            <w:top w:val="none" w:color="auto" w:sz="0" w:space="0"/>
            <w:left w:val="none" w:color="auto" w:sz="0" w:space="0"/>
            <w:bottom w:val="single" w:color="FF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98" w:hRule="atLeast"/>
          <w:jc w:val="center"/>
        </w:trPr>
        <w:tc>
          <w:tcPr>
            <w:tcW w:w="936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240" w:lineRule="atLeast"/>
              <w:jc w:val="center"/>
            </w:pPr>
            <w:bookmarkStart w:id="0" w:name="_Hlk4159445"/>
            <w:r>
              <w:rPr>
                <w:rFonts w:hint="eastAsia" w:ascii="方正小标宋_GBK" w:hAnsi="华文中宋" w:eastAsia="方正小标宋_GBK"/>
                <w:bCs/>
                <w:color w:val="FF0000"/>
                <w:spacing w:val="50"/>
                <w:w w:val="80"/>
                <w:sz w:val="100"/>
                <w:szCs w:val="100"/>
              </w:rPr>
              <w:t>重要气象信息专报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FF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936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240" w:lineRule="atLeast"/>
              <w:ind w:right="-340" w:rightChars="-162"/>
              <w:jc w:val="center"/>
            </w:pPr>
            <w:bookmarkStart w:id="1" w:name="year"/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2024</w:t>
            </w:r>
            <w:bookmarkEnd w:id="1"/>
            <w:r>
              <w:rPr>
                <w:rFonts w:hint="eastAsia" w:ascii="方正仿宋_GBK" w:eastAsia="方正仿宋_GBK"/>
                <w:sz w:val="32"/>
                <w:szCs w:val="32"/>
              </w:rPr>
              <w:t>年第</w:t>
            </w:r>
            <w:r>
              <w:rPr>
                <w:rFonts w:hint="eastAsia" w:ascii="方正仿宋_GBK" w:eastAsia="方正仿宋_GBK"/>
                <w:sz w:val="32"/>
                <w:szCs w:val="32"/>
                <w:lang w:val="en-US" w:eastAsia="zh-CN"/>
              </w:rPr>
              <w:t>21</w:t>
            </w:r>
            <w:r>
              <w:rPr>
                <w:rFonts w:hint="eastAsia" w:ascii="方正仿宋_GBK" w:eastAsia="方正仿宋_GBK"/>
                <w:sz w:val="32"/>
                <w:szCs w:val="32"/>
              </w:rPr>
              <w:t>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FF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3120" w:type="dxa"/>
            <w:tcBorders>
              <w:tl2br w:val="nil"/>
              <w:tr2bl w:val="nil"/>
            </w:tcBorders>
            <w:vAlign w:val="bottom"/>
          </w:tcPr>
          <w:p>
            <w:pPr>
              <w:spacing w:line="240" w:lineRule="atLeast"/>
              <w:ind w:right="-340" w:rightChars="-162"/>
              <w:jc w:val="both"/>
              <w:rPr>
                <w:rFonts w:hint="eastAsia" w:ascii="方正仿宋_GBK" w:eastAsia="方正仿宋_GBK"/>
                <w:sz w:val="32"/>
                <w:szCs w:val="32"/>
                <w:lang w:eastAsia="zh-CN"/>
              </w:rPr>
            </w:pPr>
            <w:r>
              <w:rPr>
                <w:rFonts w:hint="eastAsia" w:ascii="方正仿宋_GBK" w:eastAsia="方正仿宋_GBK"/>
                <w:sz w:val="32"/>
                <w:szCs w:val="32"/>
                <w:lang w:eastAsia="zh-CN"/>
              </w:rPr>
              <w:t>南川区气象局</w:t>
            </w:r>
          </w:p>
        </w:tc>
        <w:tc>
          <w:tcPr>
            <w:tcW w:w="3120" w:type="dxa"/>
            <w:tcBorders>
              <w:tl2br w:val="nil"/>
              <w:tr2bl w:val="nil"/>
            </w:tcBorders>
            <w:vAlign w:val="bottom"/>
          </w:tcPr>
          <w:p>
            <w:pPr>
              <w:spacing w:line="240" w:lineRule="atLeast"/>
              <w:ind w:right="-340" w:rightChars="-162"/>
              <w:jc w:val="center"/>
              <w:rPr>
                <w:rFonts w:hint="eastAsia" w:ascii="方正仿宋_GBK" w:eastAsia="方正仿宋_GBK"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  <w:lang w:val="en-US" w:eastAsia="zh-CN"/>
              </w:rPr>
              <w:t>7</w:t>
            </w:r>
            <w:r>
              <w:rPr>
                <w:rFonts w:hint="eastAsia" w:ascii="方正仿宋_GBK" w:eastAsia="方正仿宋_GBK"/>
                <w:sz w:val="32"/>
                <w:szCs w:val="32"/>
                <w:lang w:eastAsia="zh-CN"/>
              </w:rPr>
              <w:t>月</w:t>
            </w:r>
            <w:r>
              <w:rPr>
                <w:rFonts w:hint="eastAsia" w:ascii="方正仿宋_GBK" w:eastAsia="方正仿宋_GBK"/>
                <w:sz w:val="32"/>
                <w:szCs w:val="32"/>
                <w:lang w:val="en-US" w:eastAsia="zh-CN"/>
              </w:rPr>
              <w:t>19</w:t>
            </w:r>
            <w:r>
              <w:rPr>
                <w:rFonts w:hint="eastAsia" w:ascii="方正仿宋_GBK" w:eastAsia="方正仿宋_GBK"/>
                <w:sz w:val="32"/>
                <w:szCs w:val="32"/>
                <w:lang w:eastAsia="zh-CN"/>
              </w:rPr>
              <w:t>日</w:t>
            </w:r>
            <w:r>
              <w:rPr>
                <w:rFonts w:hint="eastAsia" w:ascii="方正仿宋_GBK" w:eastAsia="方正仿宋_GBK"/>
                <w:sz w:val="32"/>
                <w:szCs w:val="32"/>
                <w:lang w:val="en-US" w:eastAsia="zh-CN"/>
              </w:rPr>
              <w:t>17</w:t>
            </w:r>
            <w:r>
              <w:rPr>
                <w:rFonts w:hint="eastAsia" w:ascii="方正仿宋_GBK" w:eastAsia="方正仿宋_GBK"/>
                <w:sz w:val="32"/>
                <w:szCs w:val="32"/>
                <w:lang w:eastAsia="zh-CN"/>
              </w:rPr>
              <w:t>时</w:t>
            </w:r>
          </w:p>
        </w:tc>
        <w:tc>
          <w:tcPr>
            <w:tcW w:w="3120" w:type="dxa"/>
            <w:tcBorders>
              <w:tl2br w:val="nil"/>
              <w:tr2bl w:val="nil"/>
            </w:tcBorders>
            <w:vAlign w:val="bottom"/>
          </w:tcPr>
          <w:p>
            <w:pPr>
              <w:spacing w:line="240" w:lineRule="atLeast"/>
              <w:ind w:right="-340" w:rightChars="-162"/>
              <w:jc w:val="center"/>
              <w:rPr>
                <w:rFonts w:hint="eastAsia" w:ascii="方正仿宋_GBK" w:eastAsia="方正仿宋_GBK"/>
                <w:sz w:val="32"/>
                <w:szCs w:val="32"/>
                <w:lang w:eastAsia="zh-CN"/>
              </w:rPr>
            </w:pPr>
            <w:r>
              <w:rPr>
                <w:rFonts w:hint="eastAsia" w:ascii="方正仿宋_GBK" w:eastAsia="方正仿宋_GBK"/>
                <w:sz w:val="32"/>
                <w:szCs w:val="32"/>
                <w:lang w:eastAsia="zh-CN"/>
              </w:rPr>
              <w:t>签发：</w:t>
            </w:r>
            <w:bookmarkStart w:id="2" w:name="qianfa"/>
            <w:r>
              <w:rPr>
                <w:rFonts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陈昌胜</w:t>
            </w:r>
            <w:bookmarkEnd w:id="2"/>
          </w:p>
        </w:tc>
      </w:tr>
    </w:tbl>
    <w:p>
      <w:pPr>
        <w:spacing w:line="560" w:lineRule="exact"/>
        <w:ind w:right="-57" w:rightChars="-27"/>
        <w:jc w:val="center"/>
        <w:rPr>
          <w:rFonts w:hint="eastAsia" w:ascii="方正小标宋_GBK" w:eastAsia="方正小标宋_GBK"/>
          <w:sz w:val="44"/>
          <w:szCs w:val="44"/>
        </w:rPr>
      </w:pPr>
    </w:p>
    <w:bookmarkEnd w:id="0"/>
    <w:p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我</w:t>
      </w:r>
      <w:r>
        <w:rPr>
          <w:rFonts w:hint="eastAsia" w:ascii="方正小标宋_GBK" w:eastAsia="方正小标宋_GBK"/>
          <w:sz w:val="44"/>
          <w:szCs w:val="44"/>
          <w:lang w:eastAsia="zh-CN"/>
        </w:rPr>
        <w:t>区</w:t>
      </w:r>
      <w:r>
        <w:rPr>
          <w:rFonts w:hint="eastAsia" w:ascii="方正小标宋_GBK" w:eastAsia="方正小标宋_GBK"/>
          <w:sz w:val="44"/>
          <w:szCs w:val="44"/>
        </w:rPr>
        <w:t>已进入阶段性晴热少雨时段</w:t>
      </w:r>
    </w:p>
    <w:p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  <w:lang w:eastAsia="zh-CN"/>
        </w:rPr>
        <w:t>部分</w:t>
      </w:r>
      <w:r>
        <w:rPr>
          <w:rFonts w:hint="eastAsia" w:ascii="方正小标宋_GBK" w:eastAsia="方正小标宋_GBK"/>
          <w:sz w:val="44"/>
          <w:szCs w:val="44"/>
        </w:rPr>
        <w:t>地区将出现气象干旱</w:t>
      </w:r>
    </w:p>
    <w:p>
      <w:pPr>
        <w:widowControl w:val="0"/>
        <w:wordWrap/>
        <w:adjustRightInd/>
        <w:snapToGrid/>
        <w:spacing w:after="0" w:line="560" w:lineRule="exact"/>
        <w:jc w:val="left"/>
        <w:textAlignment w:val="auto"/>
        <w:rPr>
          <w:rFonts w:hint="eastAsia" w:ascii="方正黑体_GBK" w:hAnsi="方正黑体_GBK" w:eastAsia="方正黑体_GBK" w:cs="方正黑体_GBK"/>
          <w:b/>
          <w:bCs/>
          <w:color w:val="auto"/>
          <w:kern w:val="0"/>
          <w:sz w:val="32"/>
          <w:szCs w:val="32"/>
          <w:lang w:val="en-US" w:eastAsia="zh-CN"/>
        </w:rPr>
      </w:pPr>
    </w:p>
    <w:p>
      <w:pPr>
        <w:spacing w:before="156" w:beforeLines="50" w:line="540" w:lineRule="exact"/>
        <w:ind w:firstLine="640" w:firstLineChars="200"/>
        <w:rPr>
          <w:rFonts w:hint="eastAsia" w:ascii="方正黑体_GBK" w:hAnsi="宋体" w:eastAsia="方正黑体_GBK"/>
          <w:sz w:val="32"/>
          <w:szCs w:val="32"/>
        </w:rPr>
      </w:pPr>
      <w:r>
        <w:rPr>
          <w:rFonts w:hint="eastAsia" w:ascii="方正黑体_GBK" w:hAnsi="宋体" w:eastAsia="方正黑体_GBK"/>
          <w:sz w:val="32"/>
          <w:szCs w:val="32"/>
        </w:rPr>
        <w:t>一、入汛以来气候概况</w:t>
      </w:r>
    </w:p>
    <w:p>
      <w:pPr>
        <w:adjustRightInd w:val="0"/>
        <w:snapToGrid w:val="0"/>
        <w:spacing w:line="540" w:lineRule="exact"/>
        <w:ind w:firstLine="640" w:firstLineChars="2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入汛以来（4月15日—7月17日），我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区</w:t>
      </w:r>
      <w:r>
        <w:rPr>
          <w:rFonts w:hint="eastAsia" w:ascii="方正仿宋_GBK" w:eastAsia="方正仿宋_GBK"/>
          <w:kern w:val="0"/>
          <w:sz w:val="32"/>
          <w:szCs w:val="32"/>
        </w:rPr>
        <w:t>降水偏多、气温接近常年。全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区</w:t>
      </w:r>
      <w:r>
        <w:rPr>
          <w:rFonts w:hint="eastAsia" w:ascii="方正仿宋_GBK" w:eastAsia="方正仿宋_GBK"/>
          <w:kern w:val="0"/>
          <w:sz w:val="32"/>
          <w:szCs w:val="32"/>
        </w:rPr>
        <w:t>平均降水量5</w:t>
      </w:r>
      <w:r>
        <w:rPr>
          <w:rFonts w:hint="eastAsia" w:ascii="方正仿宋_GBK" w:eastAsia="方正仿宋_GBK"/>
          <w:kern w:val="0"/>
          <w:sz w:val="32"/>
          <w:szCs w:val="32"/>
          <w:lang w:val="en-US" w:eastAsia="zh-CN"/>
        </w:rPr>
        <w:t>81.4</w:t>
      </w:r>
      <w:r>
        <w:rPr>
          <w:rFonts w:hint="eastAsia" w:ascii="方正仿宋_GBK" w:eastAsia="方正仿宋_GBK"/>
          <w:kern w:val="0"/>
          <w:sz w:val="32"/>
          <w:szCs w:val="32"/>
        </w:rPr>
        <w:t>毫米，较常年（</w:t>
      </w:r>
      <w:r>
        <w:rPr>
          <w:rFonts w:hint="eastAsia" w:ascii="方正仿宋_GBK" w:eastAsia="方正仿宋_GBK"/>
          <w:kern w:val="0"/>
          <w:sz w:val="32"/>
          <w:szCs w:val="32"/>
          <w:lang w:val="en-US" w:eastAsia="zh-CN"/>
        </w:rPr>
        <w:t>488.8</w:t>
      </w:r>
      <w:r>
        <w:rPr>
          <w:rFonts w:hint="eastAsia" w:ascii="方正仿宋_GBK" w:eastAsia="方正仿宋_GBK"/>
          <w:kern w:val="0"/>
          <w:sz w:val="32"/>
          <w:szCs w:val="32"/>
        </w:rPr>
        <w:t>毫米）和去年（</w:t>
      </w:r>
      <w:r>
        <w:rPr>
          <w:rFonts w:hint="eastAsia" w:ascii="方正仿宋_GBK" w:eastAsia="方正仿宋_GBK"/>
          <w:kern w:val="0"/>
          <w:sz w:val="32"/>
          <w:szCs w:val="32"/>
          <w:lang w:val="en-US" w:eastAsia="zh-CN"/>
        </w:rPr>
        <w:t>556.4</w:t>
      </w:r>
      <w:r>
        <w:rPr>
          <w:rFonts w:hint="eastAsia" w:ascii="方正仿宋_GBK" w:eastAsia="方正仿宋_GBK"/>
          <w:kern w:val="0"/>
          <w:sz w:val="32"/>
          <w:szCs w:val="32"/>
        </w:rPr>
        <w:t>毫米）偏多</w:t>
      </w:r>
      <w:r>
        <w:rPr>
          <w:rFonts w:hint="eastAsia" w:ascii="方正仿宋_GBK" w:eastAsia="方正仿宋_GBK"/>
          <w:kern w:val="0"/>
          <w:sz w:val="32"/>
          <w:szCs w:val="32"/>
          <w:lang w:val="en-US" w:eastAsia="zh-CN"/>
        </w:rPr>
        <w:t>19</w:t>
      </w:r>
      <w:r>
        <w:rPr>
          <w:rFonts w:hint="eastAsia" w:ascii="方正仿宋_GBK" w:eastAsia="方正仿宋_GBK"/>
          <w:kern w:val="0"/>
          <w:sz w:val="32"/>
          <w:szCs w:val="32"/>
        </w:rPr>
        <w:t>%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和</w:t>
      </w:r>
      <w:r>
        <w:rPr>
          <w:rFonts w:hint="eastAsia" w:ascii="方正仿宋_GBK" w:eastAsia="方正仿宋_GBK"/>
          <w:kern w:val="0"/>
          <w:sz w:val="32"/>
          <w:szCs w:val="32"/>
          <w:lang w:val="en-US" w:eastAsia="zh-CN"/>
        </w:rPr>
        <w:t>4%</w:t>
      </w:r>
      <w:r>
        <w:rPr>
          <w:rFonts w:hint="eastAsia" w:ascii="方正仿宋_GBK" w:eastAsia="方正仿宋_GBK"/>
          <w:kern w:val="0"/>
          <w:sz w:val="32"/>
          <w:szCs w:val="32"/>
        </w:rPr>
        <w:t>。出现</w:t>
      </w:r>
      <w:r>
        <w:rPr>
          <w:rFonts w:hint="eastAsia" w:ascii="方正仿宋_GBK" w:eastAsia="方正仿宋_GBK"/>
          <w:kern w:val="0"/>
          <w:sz w:val="32"/>
          <w:szCs w:val="32"/>
          <w:lang w:val="en-US" w:eastAsia="zh-CN"/>
        </w:rPr>
        <w:t>8</w:t>
      </w:r>
      <w:r>
        <w:rPr>
          <w:rFonts w:hint="eastAsia" w:ascii="方正仿宋_GBK" w:eastAsia="方正仿宋_GBK"/>
          <w:kern w:val="0"/>
          <w:sz w:val="32"/>
          <w:szCs w:val="32"/>
        </w:rPr>
        <w:t>次（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“</w:t>
      </w:r>
      <w:r>
        <w:rPr>
          <w:rFonts w:hint="eastAsia" w:ascii="方正仿宋_GBK" w:eastAsia="方正仿宋_GBK"/>
          <w:kern w:val="0"/>
          <w:sz w:val="32"/>
          <w:szCs w:val="32"/>
        </w:rPr>
        <w:t>4.29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”“</w:t>
      </w:r>
      <w:r>
        <w:rPr>
          <w:rFonts w:hint="eastAsia" w:ascii="方正仿宋_GBK" w:eastAsia="方正仿宋_GBK"/>
          <w:kern w:val="0"/>
          <w:sz w:val="32"/>
          <w:szCs w:val="32"/>
        </w:rPr>
        <w:t>5.11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”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“</w:t>
      </w:r>
      <w:r>
        <w:rPr>
          <w:rFonts w:hint="eastAsia" w:ascii="方正仿宋_GBK" w:eastAsia="方正仿宋_GBK"/>
          <w:kern w:val="0"/>
          <w:sz w:val="32"/>
          <w:szCs w:val="32"/>
        </w:rPr>
        <w:t>5.26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”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“</w:t>
      </w:r>
      <w:r>
        <w:rPr>
          <w:rFonts w:hint="eastAsia" w:ascii="方正仿宋_GBK" w:eastAsia="方正仿宋_GBK"/>
          <w:kern w:val="0"/>
          <w:sz w:val="32"/>
          <w:szCs w:val="32"/>
        </w:rPr>
        <w:t>6.17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”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“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6.21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”“</w:t>
      </w:r>
      <w:r>
        <w:rPr>
          <w:rFonts w:hint="eastAsia" w:ascii="方正仿宋_GBK" w:eastAsia="方正仿宋_GBK"/>
          <w:kern w:val="0"/>
          <w:sz w:val="32"/>
          <w:szCs w:val="32"/>
        </w:rPr>
        <w:t>7.1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”“</w:t>
      </w:r>
      <w:r>
        <w:rPr>
          <w:rFonts w:hint="eastAsia" w:ascii="方正仿宋_GBK" w:eastAsia="方正仿宋_GBK"/>
          <w:kern w:val="0"/>
          <w:sz w:val="32"/>
          <w:szCs w:val="32"/>
        </w:rPr>
        <w:t>7.11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”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“</w:t>
      </w:r>
      <w:r>
        <w:rPr>
          <w:rFonts w:hint="eastAsia" w:ascii="方正仿宋_GBK" w:eastAsia="方正仿宋_GBK"/>
          <w:kern w:val="0"/>
          <w:sz w:val="32"/>
          <w:szCs w:val="32"/>
        </w:rPr>
        <w:t>7.13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”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）强降水天气过程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，</w:t>
      </w:r>
      <w:r>
        <w:rPr>
          <w:rFonts w:hint="eastAsia" w:ascii="方正仿宋_GBK" w:eastAsia="方正仿宋_GBK"/>
          <w:kern w:val="0"/>
          <w:sz w:val="32"/>
          <w:szCs w:val="32"/>
        </w:rPr>
        <w:t>较去年（</w:t>
      </w:r>
      <w:r>
        <w:rPr>
          <w:rFonts w:hint="eastAsia" w:ascii="方正仿宋_GBK" w:eastAsia="方正仿宋_GBK"/>
          <w:kern w:val="0"/>
          <w:sz w:val="32"/>
          <w:szCs w:val="32"/>
          <w:lang w:val="en-US" w:eastAsia="zh-CN"/>
        </w:rPr>
        <w:t>12</w:t>
      </w:r>
      <w:r>
        <w:rPr>
          <w:rFonts w:hint="eastAsia" w:ascii="方正仿宋_GBK" w:eastAsia="方正仿宋_GBK"/>
          <w:kern w:val="0"/>
          <w:sz w:val="32"/>
          <w:szCs w:val="32"/>
        </w:rPr>
        <w:t>次）偏少</w:t>
      </w:r>
      <w:r>
        <w:rPr>
          <w:rFonts w:hint="eastAsia" w:ascii="方正仿宋_GBK" w:eastAsia="方正仿宋_GBK"/>
          <w:kern w:val="0"/>
          <w:sz w:val="32"/>
          <w:szCs w:val="32"/>
          <w:lang w:val="en-US" w:eastAsia="zh-CN"/>
        </w:rPr>
        <w:t>4</w:t>
      </w:r>
      <w:bookmarkStart w:id="3" w:name="_GoBack"/>
      <w:bookmarkEnd w:id="3"/>
      <w:r>
        <w:rPr>
          <w:rFonts w:hint="eastAsia" w:ascii="方正仿宋_GBK" w:eastAsia="方正仿宋_GBK"/>
          <w:kern w:val="0"/>
          <w:sz w:val="32"/>
          <w:szCs w:val="32"/>
        </w:rPr>
        <w:t>次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。</w:t>
      </w:r>
      <w:r>
        <w:rPr>
          <w:rFonts w:hint="eastAsia" w:ascii="方正仿宋_GBK" w:eastAsia="方正仿宋_GBK"/>
          <w:kern w:val="0"/>
          <w:sz w:val="32"/>
          <w:szCs w:val="32"/>
        </w:rPr>
        <w:t>全</w:t>
      </w:r>
      <w:r>
        <w:rPr>
          <w:rFonts w:hint="eastAsia" w:ascii="方正仿宋_GBK" w:eastAsia="方正仿宋_GBK"/>
          <w:kern w:val="0"/>
          <w:sz w:val="32"/>
          <w:szCs w:val="32"/>
          <w:lang w:eastAsia="zh-CN"/>
        </w:rPr>
        <w:t>区</w:t>
      </w:r>
      <w:r>
        <w:rPr>
          <w:rFonts w:hint="eastAsia" w:ascii="方正仿宋_GBK" w:eastAsia="方正仿宋_GBK"/>
          <w:kern w:val="0"/>
          <w:sz w:val="32"/>
          <w:szCs w:val="32"/>
        </w:rPr>
        <w:t>平均气温2</w:t>
      </w:r>
      <w:r>
        <w:rPr>
          <w:rFonts w:hint="eastAsia" w:ascii="方正仿宋_GBK" w:eastAsia="方正仿宋_GBK"/>
          <w:kern w:val="0"/>
          <w:sz w:val="32"/>
          <w:szCs w:val="32"/>
          <w:lang w:val="en-US" w:eastAsia="zh-CN"/>
        </w:rPr>
        <w:t>2.1</w:t>
      </w:r>
      <w:r>
        <w:rPr>
          <w:rFonts w:hint="eastAsia" w:ascii="方正仿宋_GBK" w:eastAsia="方正仿宋_GBK"/>
          <w:kern w:val="0"/>
          <w:sz w:val="32"/>
          <w:szCs w:val="32"/>
        </w:rPr>
        <w:t>℃，接近常年（2</w:t>
      </w:r>
      <w:r>
        <w:rPr>
          <w:rFonts w:hint="eastAsia" w:ascii="方正仿宋_GBK" w:eastAsia="方正仿宋_GBK"/>
          <w:kern w:val="0"/>
          <w:sz w:val="32"/>
          <w:szCs w:val="32"/>
          <w:lang w:val="en-US" w:eastAsia="zh-CN"/>
        </w:rPr>
        <w:t>2.2</w:t>
      </w:r>
      <w:r>
        <w:rPr>
          <w:rFonts w:hint="eastAsia" w:ascii="方正仿宋_GBK" w:eastAsia="方正仿宋_GBK"/>
          <w:kern w:val="0"/>
          <w:sz w:val="32"/>
          <w:szCs w:val="32"/>
        </w:rPr>
        <w:t>℃）和去年（2</w:t>
      </w:r>
      <w:r>
        <w:rPr>
          <w:rFonts w:hint="eastAsia" w:ascii="方正仿宋_GBK" w:eastAsia="方正仿宋_GBK"/>
          <w:kern w:val="0"/>
          <w:sz w:val="32"/>
          <w:szCs w:val="32"/>
          <w:lang w:val="en-US" w:eastAsia="zh-CN"/>
        </w:rPr>
        <w:t>2.1</w:t>
      </w:r>
      <w:r>
        <w:rPr>
          <w:rFonts w:hint="eastAsia" w:ascii="方正仿宋_GBK" w:eastAsia="方正仿宋_GBK"/>
          <w:kern w:val="0"/>
          <w:sz w:val="32"/>
          <w:szCs w:val="32"/>
        </w:rPr>
        <w:t>℃）。</w:t>
      </w:r>
    </w:p>
    <w:p>
      <w:pPr>
        <w:spacing w:before="156" w:beforeLines="50" w:line="540" w:lineRule="exact"/>
        <w:ind w:firstLine="640" w:firstLineChars="200"/>
        <w:rPr>
          <w:rFonts w:hint="eastAsia" w:ascii="方正黑体_GBK" w:hAnsi="宋体" w:eastAsia="方正黑体_GBK"/>
          <w:sz w:val="32"/>
          <w:szCs w:val="30"/>
        </w:rPr>
      </w:pPr>
      <w:r>
        <w:rPr>
          <w:rFonts w:hint="eastAsia" w:ascii="方正黑体_GBK" w:hAnsi="宋体" w:eastAsia="方正黑体_GBK"/>
          <w:sz w:val="32"/>
          <w:szCs w:val="30"/>
        </w:rPr>
        <w:t>二、后期气候趋势展望及建议</w:t>
      </w:r>
    </w:p>
    <w:p>
      <w:pPr>
        <w:spacing w:line="540" w:lineRule="exact"/>
        <w:ind w:firstLine="640" w:firstLineChars="200"/>
        <w:rPr>
          <w:rFonts w:hint="eastAsia" w:ascii="方正楷体_GBK" w:hAnsi="等线" w:eastAsia="方正楷体_GBK"/>
          <w:sz w:val="32"/>
          <w:szCs w:val="32"/>
        </w:rPr>
      </w:pPr>
      <w:r>
        <w:rPr>
          <w:rFonts w:hint="eastAsia" w:ascii="方正楷体_GBK" w:hAnsi="等线" w:eastAsia="方正楷体_GBK"/>
          <w:sz w:val="32"/>
          <w:szCs w:val="32"/>
        </w:rPr>
        <w:t>（一）趋势展望</w:t>
      </w:r>
    </w:p>
    <w:p>
      <w:pPr>
        <w:spacing w:line="540" w:lineRule="exact"/>
        <w:ind w:firstLine="640" w:firstLineChars="200"/>
        <w:rPr>
          <w:rFonts w:ascii="方正仿宋_GBK" w:eastAsia="方正仿宋_GBK"/>
          <w:sz w:val="32"/>
          <w:szCs w:val="30"/>
        </w:rPr>
      </w:pPr>
      <w:r>
        <w:rPr>
          <w:rFonts w:hint="eastAsia" w:ascii="方正仿宋_GBK" w:eastAsia="方正仿宋_GBK"/>
          <w:sz w:val="32"/>
          <w:szCs w:val="30"/>
        </w:rPr>
        <w:t>受西太平洋副热带高压西伸北抬影响，从7月中旬中期开始，我</w:t>
      </w:r>
      <w:r>
        <w:rPr>
          <w:rFonts w:hint="eastAsia" w:ascii="方正仿宋_GBK" w:eastAsia="方正仿宋_GBK"/>
          <w:sz w:val="32"/>
          <w:szCs w:val="30"/>
          <w:lang w:eastAsia="zh-CN"/>
        </w:rPr>
        <w:t>区</w:t>
      </w:r>
      <w:r>
        <w:rPr>
          <w:rFonts w:hint="eastAsia" w:ascii="方正仿宋_GBK" w:eastAsia="方正仿宋_GBK"/>
          <w:sz w:val="32"/>
          <w:szCs w:val="32"/>
        </w:rPr>
        <w:t>大部地区已进入阶段性晴热少雨时段，预计7月中旬后期</w:t>
      </w:r>
      <w:r>
        <w:rPr>
          <w:rFonts w:hint="eastAsia" w:ascii="方正仿宋_GBK" w:eastAsia="方正仿宋_GBK"/>
          <w:sz w:val="32"/>
          <w:szCs w:val="30"/>
        </w:rPr>
        <w:t>至8月主要气候趋势为：</w:t>
      </w:r>
    </w:p>
    <w:p>
      <w:pPr>
        <w:spacing w:line="540" w:lineRule="exact"/>
        <w:ind w:firstLine="640" w:firstLineChars="200"/>
        <w:rPr>
          <w:rFonts w:ascii="方正仿宋_GBK" w:eastAsia="方正仿宋_GBK"/>
          <w:b/>
          <w:bCs/>
          <w:sz w:val="32"/>
          <w:szCs w:val="30"/>
        </w:rPr>
      </w:pPr>
      <w:r>
        <w:rPr>
          <w:rFonts w:hint="eastAsia" w:ascii="方正仿宋_GBK" w:eastAsia="方正仿宋_GBK"/>
          <w:sz w:val="32"/>
          <w:szCs w:val="30"/>
        </w:rPr>
        <w:t>1.</w:t>
      </w:r>
      <w:r>
        <w:rPr>
          <w:rFonts w:hint="eastAsia" w:ascii="方正仿宋_GBK" w:hAnsi="宋体" w:eastAsia="方正仿宋_GBK"/>
          <w:b/>
          <w:bCs/>
          <w:sz w:val="32"/>
          <w:szCs w:val="32"/>
        </w:rPr>
        <w:t>气温偏高，高温日数偏多。</w:t>
      </w:r>
      <w:r>
        <w:rPr>
          <w:rFonts w:hint="eastAsia" w:ascii="方正仿宋_GBK" w:eastAsia="方正仿宋_GBK"/>
          <w:sz w:val="32"/>
          <w:szCs w:val="30"/>
        </w:rPr>
        <w:t>预计7月中旬后期至</w:t>
      </w:r>
      <w:r>
        <w:rPr>
          <w:rFonts w:ascii="方正仿宋_GBK" w:eastAsia="方正仿宋_GBK"/>
          <w:sz w:val="32"/>
          <w:szCs w:val="30"/>
        </w:rPr>
        <w:t>8</w:t>
      </w:r>
      <w:r>
        <w:rPr>
          <w:rFonts w:hint="eastAsia" w:ascii="方正仿宋_GBK" w:eastAsia="方正仿宋_GBK"/>
          <w:sz w:val="32"/>
          <w:szCs w:val="30"/>
        </w:rPr>
        <w:t>月，我</w:t>
      </w:r>
      <w:r>
        <w:rPr>
          <w:rFonts w:hint="eastAsia" w:ascii="方正仿宋_GBK" w:eastAsia="方正仿宋_GBK"/>
          <w:sz w:val="32"/>
          <w:szCs w:val="30"/>
          <w:lang w:eastAsia="zh-CN"/>
        </w:rPr>
        <w:t>区</w:t>
      </w:r>
      <w:r>
        <w:rPr>
          <w:rFonts w:hint="eastAsia" w:ascii="方正仿宋_GBK" w:eastAsia="方正仿宋_GBK"/>
          <w:sz w:val="32"/>
          <w:szCs w:val="30"/>
        </w:rPr>
        <w:t>35℃以上高温日数大部地区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5</w:t>
      </w:r>
      <w:r>
        <w:rPr>
          <w:rFonts w:hint="eastAsia" w:ascii="方正仿宋_GBK" w:eastAsia="方正仿宋_GBK"/>
          <w:sz w:val="32"/>
          <w:szCs w:val="30"/>
        </w:rPr>
        <w:t>～3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0</w:t>
      </w:r>
      <w:r>
        <w:rPr>
          <w:rFonts w:hint="eastAsia" w:ascii="方正仿宋_GBK" w:eastAsia="方正仿宋_GBK"/>
          <w:sz w:val="32"/>
          <w:szCs w:val="30"/>
        </w:rPr>
        <w:t>天，较常年（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2</w:t>
      </w:r>
      <w:r>
        <w:rPr>
          <w:rFonts w:hint="eastAsia" w:ascii="方正仿宋_GBK" w:eastAsia="方正仿宋_GBK"/>
          <w:sz w:val="32"/>
          <w:szCs w:val="30"/>
        </w:rPr>
        <w:t>～2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5</w:t>
      </w:r>
      <w:r>
        <w:rPr>
          <w:rFonts w:hint="eastAsia" w:ascii="方正仿宋_GBK" w:eastAsia="方正仿宋_GBK"/>
          <w:sz w:val="32"/>
          <w:szCs w:val="30"/>
        </w:rPr>
        <w:t>天）和去年（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3</w:t>
      </w:r>
      <w:r>
        <w:rPr>
          <w:rFonts w:hint="eastAsia" w:ascii="方正仿宋_GBK" w:eastAsia="方正仿宋_GBK"/>
          <w:sz w:val="32"/>
          <w:szCs w:val="30"/>
        </w:rPr>
        <w:t>～2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8</w:t>
      </w:r>
      <w:r>
        <w:rPr>
          <w:rFonts w:hint="eastAsia" w:ascii="方正仿宋_GBK" w:eastAsia="方正仿宋_GBK"/>
          <w:sz w:val="32"/>
          <w:szCs w:val="30"/>
        </w:rPr>
        <w:t>天）偏多；极端最高气温为38～40℃，坪坝、河谷地带可达42℃左右。全</w:t>
      </w:r>
      <w:r>
        <w:rPr>
          <w:rFonts w:hint="eastAsia" w:ascii="方正仿宋_GBK" w:eastAsia="方正仿宋_GBK"/>
          <w:sz w:val="32"/>
          <w:szCs w:val="30"/>
          <w:lang w:eastAsia="zh-CN"/>
        </w:rPr>
        <w:t>区</w:t>
      </w:r>
      <w:r>
        <w:rPr>
          <w:rFonts w:hint="eastAsia" w:ascii="方正仿宋_GBK" w:eastAsia="方正仿宋_GBK"/>
          <w:sz w:val="32"/>
          <w:szCs w:val="30"/>
        </w:rPr>
        <w:t>平均气温为2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7.2</w:t>
      </w:r>
      <w:r>
        <w:rPr>
          <w:rFonts w:hint="eastAsia" w:ascii="方正仿宋_GBK" w:eastAsia="方正仿宋_GBK"/>
          <w:sz w:val="32"/>
          <w:szCs w:val="30"/>
        </w:rPr>
        <w:t>℃，较常年同期（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26.5</w:t>
      </w:r>
      <w:r>
        <w:rPr>
          <w:rFonts w:hint="eastAsia" w:ascii="方正仿宋_GBK" w:eastAsia="方正仿宋_GBK"/>
          <w:sz w:val="32"/>
          <w:szCs w:val="30"/>
        </w:rPr>
        <w:t>℃）偏高0.7℃，较去年同期（2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6</w:t>
      </w:r>
      <w:r>
        <w:rPr>
          <w:rFonts w:hint="eastAsia" w:ascii="方正仿宋_GBK" w:eastAsia="方正仿宋_GBK"/>
          <w:sz w:val="32"/>
          <w:szCs w:val="30"/>
        </w:rPr>
        <w:t>℃）偏高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1.2</w:t>
      </w:r>
      <w:r>
        <w:rPr>
          <w:rFonts w:hint="eastAsia" w:ascii="方正仿宋_GBK" w:eastAsia="方正仿宋_GBK"/>
          <w:sz w:val="32"/>
          <w:szCs w:val="30"/>
        </w:rPr>
        <w:t>℃。</w:t>
      </w:r>
    </w:p>
    <w:p>
      <w:pPr>
        <w:spacing w:line="540" w:lineRule="exact"/>
        <w:ind w:left="640"/>
        <w:rPr>
          <w:rFonts w:ascii="方正仿宋_GBK" w:eastAsia="方正仿宋_GBK"/>
          <w:b/>
          <w:bCs/>
          <w:sz w:val="32"/>
          <w:szCs w:val="30"/>
        </w:rPr>
      </w:pPr>
      <w:r>
        <w:rPr>
          <w:rFonts w:hint="eastAsia" w:ascii="方正仿宋_GBK" w:hAnsi="仿宋" w:eastAsia="方正仿宋_GBK" w:cs="宋体"/>
          <w:sz w:val="32"/>
          <w:szCs w:val="32"/>
        </w:rPr>
        <w:t>（气温距平预测详见附件1）</w:t>
      </w:r>
    </w:p>
    <w:p>
      <w:pPr>
        <w:spacing w:line="540" w:lineRule="exact"/>
        <w:ind w:firstLine="640" w:firstLineChars="200"/>
        <w:rPr>
          <w:rFonts w:ascii="方正仿宋_GBK" w:eastAsia="方正仿宋_GBK"/>
          <w:b/>
          <w:bCs/>
          <w:sz w:val="32"/>
          <w:szCs w:val="30"/>
          <w:highlight w:val="yellow"/>
        </w:rPr>
      </w:pPr>
      <w:r>
        <w:rPr>
          <w:rFonts w:ascii="方正仿宋_GBK" w:eastAsia="方正仿宋_GBK"/>
          <w:b/>
          <w:bCs/>
          <w:sz w:val="32"/>
          <w:szCs w:val="30"/>
        </w:rPr>
        <w:t>2.</w:t>
      </w:r>
      <w:r>
        <w:rPr>
          <w:rFonts w:hint="eastAsia" w:ascii="方正仿宋_GBK" w:hAnsi="宋体" w:eastAsia="方正仿宋_GBK"/>
          <w:b/>
          <w:bCs/>
          <w:sz w:val="32"/>
          <w:szCs w:val="32"/>
        </w:rPr>
        <w:t>降水偏少，</w:t>
      </w:r>
      <w:r>
        <w:rPr>
          <w:rFonts w:hint="eastAsia" w:ascii="方正仿宋_GBK" w:hAnsi="宋体" w:eastAsia="方正仿宋_GBK"/>
          <w:b/>
          <w:bCs/>
          <w:sz w:val="32"/>
          <w:szCs w:val="32"/>
          <w:lang w:eastAsia="zh-CN"/>
        </w:rPr>
        <w:t>部分</w:t>
      </w:r>
      <w:r>
        <w:rPr>
          <w:rFonts w:hint="eastAsia" w:ascii="方正仿宋_GBK" w:hAnsi="宋体" w:eastAsia="方正仿宋_GBK"/>
          <w:b/>
          <w:bCs/>
          <w:sz w:val="32"/>
          <w:szCs w:val="32"/>
        </w:rPr>
        <w:t>地区将出现气象干旱。</w:t>
      </w:r>
      <w:r>
        <w:rPr>
          <w:rFonts w:hint="eastAsia" w:ascii="方正仿宋_GBK" w:eastAsia="方正仿宋_GBK"/>
          <w:sz w:val="32"/>
          <w:szCs w:val="30"/>
        </w:rPr>
        <w:t>预计7月中旬后期至8月，无明显大范围强降水天气过程，以局地阵性降水为主，全</w:t>
      </w:r>
      <w:r>
        <w:rPr>
          <w:rFonts w:hint="eastAsia" w:ascii="方正仿宋_GBK" w:eastAsia="方正仿宋_GBK"/>
          <w:sz w:val="32"/>
          <w:szCs w:val="30"/>
          <w:lang w:eastAsia="zh-CN"/>
        </w:rPr>
        <w:t>区</w:t>
      </w:r>
      <w:r>
        <w:rPr>
          <w:rFonts w:hint="eastAsia" w:ascii="方正仿宋_GBK" w:eastAsia="方正仿宋_GBK"/>
          <w:sz w:val="32"/>
          <w:szCs w:val="30"/>
        </w:rPr>
        <w:t>平均降水量为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190</w:t>
      </w:r>
      <w:r>
        <w:rPr>
          <w:rFonts w:hint="eastAsia" w:ascii="方正仿宋_GBK" w:eastAsia="方正仿宋_GBK"/>
          <w:sz w:val="32"/>
          <w:szCs w:val="30"/>
        </w:rPr>
        <w:t>毫米左右，较常年同期（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218</w:t>
      </w:r>
      <w:r>
        <w:rPr>
          <w:rFonts w:hint="eastAsia" w:ascii="方正仿宋_GBK" w:eastAsia="方正仿宋_GBK"/>
          <w:sz w:val="32"/>
          <w:szCs w:val="30"/>
        </w:rPr>
        <w:t>毫米）偏少1成，较去年同期（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291.2</w:t>
      </w:r>
      <w:r>
        <w:rPr>
          <w:rFonts w:hint="eastAsia" w:ascii="方正仿宋_GBK" w:eastAsia="方正仿宋_GBK"/>
          <w:sz w:val="32"/>
          <w:szCs w:val="30"/>
        </w:rPr>
        <w:t>毫米）偏少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3</w:t>
      </w:r>
      <w:r>
        <w:rPr>
          <w:rFonts w:hint="eastAsia" w:ascii="方正仿宋_GBK" w:eastAsia="方正仿宋_GBK"/>
          <w:sz w:val="32"/>
          <w:szCs w:val="30"/>
        </w:rPr>
        <w:t>成，降水空间分布不均，降水偏少地区将出现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15</w:t>
      </w:r>
      <w:r>
        <w:rPr>
          <w:rFonts w:hint="eastAsia" w:ascii="方正仿宋_GBK" w:eastAsia="方正仿宋_GBK"/>
          <w:sz w:val="32"/>
          <w:szCs w:val="30"/>
        </w:rPr>
        <w:t>～</w:t>
      </w:r>
      <w:r>
        <w:rPr>
          <w:rFonts w:hint="eastAsia" w:ascii="方正仿宋_GBK" w:eastAsia="方正仿宋_GBK"/>
          <w:sz w:val="32"/>
          <w:szCs w:val="30"/>
          <w:lang w:val="en-US" w:eastAsia="zh-CN"/>
        </w:rPr>
        <w:t>2</w:t>
      </w:r>
      <w:r>
        <w:rPr>
          <w:rFonts w:hint="eastAsia" w:ascii="方正仿宋_GBK" w:eastAsia="方正仿宋_GBK"/>
          <w:sz w:val="32"/>
          <w:szCs w:val="30"/>
        </w:rPr>
        <w:t>5天轻—中度气象干旱，局部可能偏重。</w:t>
      </w:r>
    </w:p>
    <w:p>
      <w:pPr>
        <w:spacing w:line="540" w:lineRule="exact"/>
        <w:ind w:firstLine="640" w:firstLineChars="200"/>
        <w:rPr>
          <w:rFonts w:ascii="方正仿宋_GBK" w:eastAsia="方正仿宋_GBK"/>
          <w:b/>
          <w:bCs/>
          <w:sz w:val="32"/>
          <w:szCs w:val="30"/>
        </w:rPr>
      </w:pPr>
      <w:r>
        <w:rPr>
          <w:rFonts w:hint="eastAsia" w:ascii="方正仿宋_GBK" w:hAnsi="仿宋" w:eastAsia="方正仿宋_GBK" w:cs="宋体"/>
          <w:sz w:val="32"/>
          <w:szCs w:val="32"/>
        </w:rPr>
        <w:t>（降水距平百分率详见附件2）</w:t>
      </w:r>
    </w:p>
    <w:p>
      <w:pPr>
        <w:spacing w:line="540" w:lineRule="exact"/>
        <w:ind w:firstLine="640" w:firstLineChars="200"/>
        <w:rPr>
          <w:rFonts w:hint="eastAsia" w:ascii="方正楷体_GBK" w:hAnsi="等线" w:eastAsia="方正楷体_GBK"/>
          <w:sz w:val="32"/>
          <w:szCs w:val="32"/>
        </w:rPr>
      </w:pPr>
      <w:r>
        <w:rPr>
          <w:rFonts w:hint="eastAsia" w:ascii="方正楷体_GBK" w:hAnsi="等线" w:eastAsia="方正楷体_GBK"/>
          <w:sz w:val="32"/>
          <w:szCs w:val="32"/>
        </w:rPr>
        <w:t>（二）建议</w:t>
      </w:r>
    </w:p>
    <w:p>
      <w:pPr>
        <w:adjustRightInd w:val="0"/>
        <w:spacing w:line="540" w:lineRule="exact"/>
        <w:ind w:firstLine="640" w:firstLineChars="200"/>
        <w:rPr>
          <w:rFonts w:hint="eastAsia" w:ascii="方正仿宋_GBK" w:hAnsi="仿宋" w:eastAsia="方正仿宋_GBK" w:cs="宋体"/>
          <w:sz w:val="32"/>
          <w:szCs w:val="32"/>
        </w:rPr>
      </w:pPr>
      <w:r>
        <w:rPr>
          <w:rFonts w:hint="eastAsia" w:ascii="方正仿宋_GBK" w:eastAsia="方正仿宋_GBK"/>
          <w:b/>
          <w:bCs/>
          <w:sz w:val="32"/>
          <w:szCs w:val="30"/>
        </w:rPr>
        <w:t>1. 加强干旱的防范应对工作</w:t>
      </w:r>
      <w:r>
        <w:rPr>
          <w:rFonts w:hint="eastAsia" w:ascii="方正仿宋_GBK" w:hAnsi="宋体" w:eastAsia="方正仿宋_GBK"/>
          <w:b/>
          <w:bCs/>
          <w:sz w:val="32"/>
          <w:szCs w:val="32"/>
        </w:rPr>
        <w:t>。</w:t>
      </w:r>
      <w:r>
        <w:rPr>
          <w:rFonts w:hint="eastAsia" w:ascii="方正仿宋_GBK" w:hAnsi="仿宋" w:eastAsia="方正仿宋_GBK" w:cs="宋体"/>
          <w:sz w:val="32"/>
          <w:szCs w:val="32"/>
        </w:rPr>
        <w:t>我</w:t>
      </w:r>
      <w:r>
        <w:rPr>
          <w:rFonts w:hint="eastAsia" w:ascii="方正仿宋_GBK" w:hAnsi="仿宋" w:eastAsia="方正仿宋_GBK" w:cs="宋体"/>
          <w:sz w:val="32"/>
          <w:szCs w:val="32"/>
          <w:lang w:eastAsia="zh-CN"/>
        </w:rPr>
        <w:t>区</w:t>
      </w:r>
      <w:r>
        <w:rPr>
          <w:rFonts w:hint="eastAsia" w:ascii="方正仿宋_GBK" w:hAnsi="仿宋" w:eastAsia="方正仿宋_GBK" w:cs="宋体"/>
          <w:sz w:val="32"/>
          <w:szCs w:val="32"/>
        </w:rPr>
        <w:t>已进入阶</w:t>
      </w:r>
      <w:r>
        <w:rPr>
          <w:rFonts w:hint="eastAsia" w:ascii="方正仿宋_GBK" w:eastAsia="方正仿宋_GBK"/>
          <w:sz w:val="32"/>
          <w:szCs w:val="30"/>
        </w:rPr>
        <w:t>段性少雨时段，</w:t>
      </w:r>
      <w:r>
        <w:rPr>
          <w:rFonts w:hint="eastAsia" w:ascii="方正仿宋_GBK" w:hAnsi="仿宋" w:eastAsia="方正仿宋_GBK" w:cs="宋体"/>
          <w:sz w:val="32"/>
          <w:szCs w:val="32"/>
          <w:lang w:eastAsia="zh-CN"/>
        </w:rPr>
        <w:t>部分</w:t>
      </w:r>
      <w:r>
        <w:rPr>
          <w:rFonts w:hint="eastAsia" w:ascii="方正仿宋_GBK" w:hAnsi="仿宋" w:eastAsia="方正仿宋_GBK" w:cs="宋体"/>
          <w:sz w:val="32"/>
          <w:szCs w:val="32"/>
        </w:rPr>
        <w:t>地区气象干旱偏重，建议做好蓄水抗旱工作。</w:t>
      </w:r>
    </w:p>
    <w:p>
      <w:pPr>
        <w:adjustRightInd w:val="0"/>
        <w:spacing w:line="540" w:lineRule="exact"/>
        <w:ind w:firstLine="640" w:firstLineChars="200"/>
        <w:rPr>
          <w:rFonts w:hint="eastAsia" w:ascii="方正仿宋_GBK" w:hAnsi="仿宋" w:eastAsia="方正仿宋_GBK" w:cs="宋体"/>
          <w:sz w:val="32"/>
          <w:szCs w:val="32"/>
        </w:rPr>
      </w:pPr>
      <w:r>
        <w:rPr>
          <w:rFonts w:ascii="方正仿宋_GBK" w:hAnsi="宋体" w:eastAsia="方正仿宋_GBK"/>
          <w:b/>
          <w:bCs/>
          <w:sz w:val="32"/>
          <w:szCs w:val="32"/>
        </w:rPr>
        <w:t xml:space="preserve">2. </w:t>
      </w:r>
      <w:r>
        <w:rPr>
          <w:rFonts w:hint="eastAsia" w:ascii="方正仿宋_GBK" w:hAnsi="宋体" w:eastAsia="方正仿宋_GBK"/>
          <w:b/>
          <w:bCs/>
          <w:sz w:val="32"/>
          <w:szCs w:val="32"/>
        </w:rPr>
        <w:t>强化高温风险防范应对工作。</w:t>
      </w:r>
      <w:r>
        <w:rPr>
          <w:rFonts w:hint="eastAsia" w:ascii="方正仿宋_GBK" w:hAnsi="仿宋" w:eastAsia="方正仿宋_GBK" w:cs="宋体"/>
          <w:sz w:val="32"/>
          <w:szCs w:val="32"/>
        </w:rPr>
        <w:t>后期大部地区气温偏高，</w:t>
      </w:r>
      <w:r>
        <w:rPr>
          <w:rFonts w:hint="eastAsia" w:ascii="方正仿宋_GBK" w:eastAsia="方正仿宋_GBK"/>
          <w:sz w:val="32"/>
          <w:szCs w:val="32"/>
        </w:rPr>
        <w:t>高温日数偏多</w:t>
      </w:r>
      <w:r>
        <w:rPr>
          <w:rFonts w:hint="eastAsia" w:ascii="方正仿宋_GBK" w:hAnsi="仿宋" w:eastAsia="方正仿宋_GBK" w:cs="宋体"/>
          <w:sz w:val="32"/>
          <w:szCs w:val="32"/>
        </w:rPr>
        <w:t>，建议加强能源保供、高温中暑等的防范应对工作。</w:t>
      </w:r>
    </w:p>
    <w:p>
      <w:pPr>
        <w:spacing w:line="54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hAnsi="宋体" w:eastAsia="方正仿宋_GBK"/>
          <w:b/>
          <w:bCs/>
          <w:sz w:val="32"/>
          <w:szCs w:val="32"/>
        </w:rPr>
        <w:t>3. 加强森林防火工作</w:t>
      </w:r>
      <w:r>
        <w:rPr>
          <w:rFonts w:hint="eastAsia" w:ascii="方正楷体_GBK" w:hAnsi="楷体" w:eastAsia="方正楷体_GBK"/>
          <w:b/>
          <w:sz w:val="32"/>
        </w:rPr>
        <w:t>。</w:t>
      </w:r>
      <w:r>
        <w:rPr>
          <w:rFonts w:hint="eastAsia" w:ascii="方正仿宋_GBK" w:eastAsia="方正仿宋_GBK"/>
          <w:bCs/>
          <w:sz w:val="32"/>
        </w:rPr>
        <w:t>我</w:t>
      </w:r>
      <w:r>
        <w:rPr>
          <w:rFonts w:hint="eastAsia" w:ascii="方正仿宋_GBK" w:eastAsia="方正仿宋_GBK"/>
          <w:bCs/>
          <w:sz w:val="32"/>
          <w:lang w:eastAsia="zh-CN"/>
        </w:rPr>
        <w:t>区</w:t>
      </w:r>
      <w:r>
        <w:rPr>
          <w:rFonts w:hint="eastAsia" w:ascii="方正仿宋_GBK" w:eastAsia="方正仿宋_GBK"/>
          <w:bCs/>
          <w:sz w:val="32"/>
        </w:rPr>
        <w:t>各地已进入阶段性晴热少雨时段</w:t>
      </w:r>
      <w:r>
        <w:rPr>
          <w:rFonts w:hint="eastAsia" w:eastAsia="方正仿宋_GBK"/>
          <w:bCs/>
          <w:sz w:val="32"/>
          <w:szCs w:val="32"/>
        </w:rPr>
        <w:t>，</w:t>
      </w:r>
      <w:r>
        <w:rPr>
          <w:rFonts w:hint="eastAsia" w:ascii="方正仿宋_GBK" w:eastAsia="方正仿宋_GBK"/>
          <w:sz w:val="32"/>
          <w:szCs w:val="32"/>
        </w:rPr>
        <w:t>森林火险气象等级相对较高，</w:t>
      </w:r>
      <w:r>
        <w:rPr>
          <w:rFonts w:hint="eastAsia" w:eastAsia="方正仿宋_GBK"/>
          <w:bCs/>
          <w:sz w:val="32"/>
          <w:szCs w:val="32"/>
        </w:rPr>
        <w:t>建议加强</w:t>
      </w:r>
      <w:r>
        <w:rPr>
          <w:rFonts w:hint="eastAsia" w:ascii="方正仿宋_GBK" w:eastAsia="方正仿宋_GBK"/>
          <w:sz w:val="32"/>
          <w:szCs w:val="32"/>
        </w:rPr>
        <w:t>森林防火工作。</w:t>
      </w:r>
    </w:p>
    <w:p>
      <w:pPr>
        <w:adjustRightInd w:val="0"/>
        <w:spacing w:line="540" w:lineRule="exact"/>
        <w:ind w:firstLine="640" w:firstLineChars="200"/>
        <w:rPr>
          <w:rFonts w:hint="eastAsia" w:ascii="方正仿宋_GBK" w:hAnsi="仿宋" w:eastAsia="方正仿宋_GBK" w:cs="宋体"/>
          <w:sz w:val="32"/>
          <w:szCs w:val="32"/>
        </w:rPr>
      </w:pPr>
      <w:r>
        <w:rPr>
          <w:rFonts w:hint="eastAsia" w:ascii="方正仿宋_GBK" w:hAnsi="宋体" w:eastAsia="方正仿宋_GBK"/>
          <w:b/>
          <w:bCs/>
          <w:sz w:val="32"/>
          <w:szCs w:val="32"/>
        </w:rPr>
        <w:t>4</w:t>
      </w:r>
      <w:r>
        <w:rPr>
          <w:rFonts w:ascii="方正仿宋_GBK" w:hAnsi="宋体" w:eastAsia="方正仿宋_GBK"/>
          <w:b/>
          <w:bCs/>
          <w:sz w:val="32"/>
          <w:szCs w:val="32"/>
        </w:rPr>
        <w:t xml:space="preserve">. </w:t>
      </w:r>
      <w:r>
        <w:rPr>
          <w:rFonts w:hint="eastAsia" w:ascii="方正仿宋_GBK" w:hAnsi="宋体" w:eastAsia="方正仿宋_GBK"/>
          <w:b/>
          <w:bCs/>
          <w:sz w:val="32"/>
          <w:szCs w:val="32"/>
        </w:rPr>
        <w:t>加强局地暴雨洪涝及地质灾害防御工作。</w:t>
      </w:r>
      <w:r>
        <w:rPr>
          <w:rFonts w:hint="eastAsia" w:ascii="方正仿宋_GBK" w:hAnsi="仿宋" w:eastAsia="方正仿宋_GBK" w:cs="宋体"/>
          <w:sz w:val="32"/>
          <w:szCs w:val="32"/>
        </w:rPr>
        <w:t>7月中旬至8月，我</w:t>
      </w:r>
      <w:r>
        <w:rPr>
          <w:rFonts w:hint="eastAsia" w:ascii="方正仿宋_GBK" w:hAnsi="仿宋" w:eastAsia="方正仿宋_GBK" w:cs="宋体"/>
          <w:sz w:val="32"/>
          <w:szCs w:val="32"/>
          <w:lang w:eastAsia="zh-CN"/>
        </w:rPr>
        <w:t>区</w:t>
      </w:r>
      <w:r>
        <w:rPr>
          <w:rFonts w:hint="eastAsia" w:ascii="方正仿宋_GBK" w:hAnsi="仿宋" w:eastAsia="方正仿宋_GBK" w:cs="宋体"/>
          <w:sz w:val="32"/>
          <w:szCs w:val="32"/>
        </w:rPr>
        <w:t>可能出现局地强降水过程，发生中小河流域洪水、山洪和地质灾害的气象风险较高，建议加强防范应对。</w:t>
      </w:r>
    </w:p>
    <w:p>
      <w:pPr>
        <w:adjustRightInd w:val="0"/>
        <w:spacing w:line="540" w:lineRule="exact"/>
        <w:ind w:firstLine="640" w:firstLineChars="200"/>
        <w:rPr>
          <w:rFonts w:ascii="方正仿宋_GBK" w:eastAsia="方正仿宋_GBK"/>
          <w:sz w:val="32"/>
          <w:szCs w:val="30"/>
        </w:rPr>
      </w:pPr>
      <w:r>
        <w:rPr>
          <w:rFonts w:hint="eastAsia" w:ascii="方正仿宋_GBK" w:hAnsi="宋体" w:eastAsia="方正仿宋_GBK"/>
          <w:b/>
          <w:bCs/>
          <w:sz w:val="32"/>
          <w:szCs w:val="32"/>
          <w:lang w:val="en-US" w:eastAsia="zh-CN"/>
        </w:rPr>
        <w:t>5</w:t>
      </w:r>
      <w:r>
        <w:rPr>
          <w:rFonts w:ascii="方正仿宋_GBK" w:hAnsi="宋体" w:eastAsia="方正仿宋_GBK"/>
          <w:b/>
          <w:bCs/>
          <w:sz w:val="32"/>
          <w:szCs w:val="32"/>
        </w:rPr>
        <w:t xml:space="preserve">. </w:t>
      </w:r>
      <w:r>
        <w:rPr>
          <w:rFonts w:hint="eastAsia" w:ascii="方正仿宋_GBK" w:hAnsi="宋体" w:eastAsia="方正仿宋_GBK"/>
          <w:b/>
          <w:bCs/>
          <w:sz w:val="32"/>
          <w:szCs w:val="32"/>
        </w:rPr>
        <w:t>加强强对流天气防范应对。</w:t>
      </w:r>
      <w:r>
        <w:rPr>
          <w:rFonts w:hint="eastAsia" w:ascii="方正仿宋_GBK" w:eastAsia="方正仿宋_GBK"/>
          <w:sz w:val="32"/>
          <w:szCs w:val="30"/>
        </w:rPr>
        <w:t>少雨时段内分散性和局地性强对流天气仍有可能发生，建议加强监测预警和强化交通、建筑、危化、农业、旅游等重点领域安全生产工作。</w:t>
      </w:r>
    </w:p>
    <w:p>
      <w:pPr>
        <w:tabs>
          <w:tab w:val="left" w:pos="5715"/>
        </w:tabs>
        <w:rPr>
          <w:rFonts w:hint="eastAsia" w:ascii="方正黑体_GBK" w:hAnsi="宋体" w:eastAsia="方正黑体_GBK"/>
          <w:sz w:val="32"/>
          <w:szCs w:val="32"/>
        </w:rPr>
      </w:pPr>
      <w:r>
        <w:rPr>
          <w:rFonts w:hint="eastAsia" w:ascii="方正黑体_GBK" w:hAnsi="宋体" w:eastAsia="方正黑体_GBK"/>
          <w:sz w:val="32"/>
          <w:szCs w:val="32"/>
        </w:rPr>
        <w:t>附件1</w:t>
      </w:r>
    </w:p>
    <w:p>
      <w:pPr>
        <w:tabs>
          <w:tab w:val="left" w:pos="5715"/>
        </w:tabs>
        <w:jc w:val="center"/>
      </w:pPr>
      <w:r>
        <w:drawing>
          <wp:inline distT="0" distB="0" distL="114300" distR="114300">
            <wp:extent cx="4368165" cy="359981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方正仿宋_GBK" w:eastAsia="方正仿宋_GBK"/>
          <w:bCs/>
          <w:sz w:val="28"/>
          <w:szCs w:val="28"/>
        </w:rPr>
      </w:pPr>
      <w:r>
        <w:rPr>
          <w:rFonts w:hint="eastAsia" w:ascii="方正仿宋_GBK" w:eastAsia="方正仿宋_GBK"/>
          <w:bCs/>
          <w:sz w:val="28"/>
          <w:szCs w:val="28"/>
        </w:rPr>
        <w:t>7月中旬后期至</w:t>
      </w:r>
      <w:r>
        <w:rPr>
          <w:rFonts w:ascii="方正仿宋_GBK" w:eastAsia="方正仿宋_GBK"/>
          <w:bCs/>
          <w:sz w:val="28"/>
          <w:szCs w:val="28"/>
        </w:rPr>
        <w:t>8</w:t>
      </w:r>
      <w:r>
        <w:rPr>
          <w:rFonts w:hint="eastAsia" w:ascii="方正仿宋_GBK" w:eastAsia="方正仿宋_GBK"/>
          <w:bCs/>
          <w:sz w:val="28"/>
          <w:szCs w:val="28"/>
        </w:rPr>
        <w:t>月气温距平（℃）预测</w:t>
      </w:r>
    </w:p>
    <w:p>
      <w:pPr>
        <w:tabs>
          <w:tab w:val="left" w:pos="5715"/>
        </w:tabs>
      </w:pPr>
      <w:r>
        <w:rPr>
          <w:rFonts w:hint="eastAsia" w:ascii="方正黑体_GBK" w:hAnsi="宋体" w:eastAsia="方正黑体_GBK"/>
          <w:sz w:val="32"/>
          <w:szCs w:val="32"/>
        </w:rPr>
        <w:t>附件2</w:t>
      </w:r>
    </w:p>
    <w:p>
      <w:pPr>
        <w:snapToGrid w:val="0"/>
        <w:spacing w:line="360" w:lineRule="auto"/>
        <w:jc w:val="center"/>
        <w:rPr>
          <w:rFonts w:ascii="方正仿宋_GBK" w:eastAsia="方正仿宋_GBK"/>
          <w:bCs/>
          <w:sz w:val="24"/>
          <w:szCs w:val="24"/>
        </w:rPr>
      </w:pPr>
      <w:r>
        <w:drawing>
          <wp:inline distT="0" distB="0" distL="114300" distR="114300">
            <wp:extent cx="4370705" cy="3599815"/>
            <wp:effectExtent l="0" t="0" r="1079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方正仿宋_GBK" w:eastAsia="方正仿宋_GBK"/>
          <w:bCs/>
          <w:sz w:val="28"/>
          <w:szCs w:val="28"/>
        </w:rPr>
      </w:pPr>
      <w:r>
        <w:rPr>
          <w:rFonts w:hint="eastAsia" w:ascii="方正仿宋_GBK" w:eastAsia="方正仿宋_GBK"/>
          <w:bCs/>
          <w:sz w:val="28"/>
          <w:szCs w:val="28"/>
        </w:rPr>
        <w:t xml:space="preserve"> 7月中旬后期至</w:t>
      </w:r>
      <w:r>
        <w:rPr>
          <w:rFonts w:ascii="方正仿宋_GBK" w:eastAsia="方正仿宋_GBK"/>
          <w:bCs/>
          <w:sz w:val="28"/>
          <w:szCs w:val="28"/>
        </w:rPr>
        <w:t>8</w:t>
      </w:r>
      <w:r>
        <w:rPr>
          <w:rFonts w:hint="eastAsia" w:ascii="方正仿宋_GBK" w:eastAsia="方正仿宋_GBK"/>
          <w:bCs/>
          <w:sz w:val="28"/>
          <w:szCs w:val="28"/>
        </w:rPr>
        <w:t>月降水距平百分率（%）预测</w:t>
      </w:r>
    </w:p>
    <w:p>
      <w:pPr>
        <w:spacing w:line="560" w:lineRule="exact"/>
        <w:ind w:right="-6" w:firstLine="640" w:firstLineChars="200"/>
        <w:rPr>
          <w:rFonts w:ascii="方正仿宋_GBK" w:eastAsia="方正仿宋_GBK"/>
          <w:sz w:val="32"/>
          <w:szCs w:val="32"/>
        </w:rPr>
      </w:pPr>
    </w:p>
    <w:tbl>
      <w:tblPr>
        <w:tblStyle w:val="19"/>
        <w:tblpPr w:leftFromText="181" w:rightFromText="181" w:vertAnchor="page" w:horzAnchor="page" w:tblpX="1365" w:tblpY="12976"/>
        <w:tblOverlap w:val="never"/>
        <w:tblW w:w="9539" w:type="dxa"/>
        <w:jc w:val="center"/>
        <w:tblBorders>
          <w:top w:val="none" w:color="auto" w:sz="0" w:space="0"/>
          <w:left w:val="none" w:color="auto" w:sz="0" w:space="0"/>
          <w:bottom w:val="single" w:color="FF0000" w:sz="12" w:space="0"/>
          <w:right w:val="none" w:color="auto" w:sz="0" w:space="0"/>
          <w:insideH w:val="single" w:color="FF0000" w:sz="12" w:space="0"/>
          <w:insideV w:val="single" w:color="FF0000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9"/>
      </w:tblGrid>
      <w:tr>
        <w:tblPrEx>
          <w:tblBorders>
            <w:top w:val="none" w:color="auto" w:sz="0" w:space="0"/>
            <w:left w:val="none" w:color="auto" w:sz="0" w:space="0"/>
            <w:bottom w:val="single" w:color="FF0000" w:sz="12" w:space="0"/>
            <w:right w:val="none" w:color="auto" w:sz="0" w:space="0"/>
            <w:insideH w:val="single" w:color="FF0000" w:sz="12" w:space="0"/>
            <w:insideV w:val="single" w:color="FF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539" w:type="dxa"/>
            <w:tcBorders>
              <w:tl2br w:val="nil"/>
              <w:tr2bl w:val="nil"/>
            </w:tcBorders>
            <w:vAlign w:val="top"/>
          </w:tcPr>
          <w:p>
            <w:pPr>
              <w:spacing w:line="560" w:lineRule="exact"/>
              <w:ind w:right="-6"/>
              <w:jc w:val="left"/>
            </w:pPr>
            <w:r>
              <w:rPr>
                <w:rFonts w:hint="eastAsia" w:ascii="方正仿宋_GBK" w:hAnsi="仿宋" w:eastAsia="方正仿宋_GBK" w:cs="宋体"/>
                <w:color w:val="000000"/>
                <w:sz w:val="24"/>
                <w:szCs w:val="24"/>
              </w:rPr>
              <w:t>（制作人：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4"/>
                <w:lang w:val="en-US" w:eastAsia="zh-CN"/>
              </w:rPr>
              <w:t>吴世会</w:t>
            </w:r>
            <w:r>
              <w:rPr>
                <w:rFonts w:hint="eastAsia" w:ascii="方正仿宋_GBK" w:hAnsi="仿宋" w:eastAsia="方正仿宋_GBK" w:cs="宋体"/>
                <w:color w:val="000000"/>
                <w:sz w:val="24"/>
                <w:szCs w:val="24"/>
              </w:rPr>
              <w:t xml:space="preserve">   审核：</w:t>
            </w:r>
            <w:r>
              <w:rPr>
                <w:rFonts w:hint="eastAsia" w:ascii="方正仿宋_GBK" w:hAnsi="仿宋" w:eastAsia="方正仿宋_GBK" w:cs="宋体"/>
                <w:color w:val="000000"/>
                <w:sz w:val="24"/>
                <w:szCs w:val="24"/>
                <w:lang w:val="en-US" w:eastAsia="zh-CN"/>
              </w:rPr>
              <w:t>尹春光</w:t>
            </w:r>
            <w:r>
              <w:rPr>
                <w:rFonts w:hint="eastAsia" w:ascii="方正仿宋_GBK" w:hAnsi="仿宋" w:eastAsia="方正仿宋_GBK" w:cs="宋体"/>
                <w:color w:val="000000"/>
                <w:sz w:val="24"/>
                <w:szCs w:val="24"/>
              </w:rPr>
              <w:t xml:space="preserve">     联系电话71611333）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FF0000" w:sz="12" w:space="0"/>
            <w:right w:val="none" w:color="auto" w:sz="0" w:space="0"/>
            <w:insideH w:val="single" w:color="FF0000" w:sz="12" w:space="0"/>
            <w:insideV w:val="single" w:color="FF0000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539" w:type="dxa"/>
            <w:tcBorders>
              <w:tl2br w:val="nil"/>
              <w:tr2bl w:val="nil"/>
            </w:tcBorders>
            <w:vAlign w:val="top"/>
          </w:tcPr>
          <w:p>
            <w:pPr>
              <w:widowControl/>
              <w:shd w:val="clear" w:color="auto" w:fill="FFFFFF"/>
              <w:rPr>
                <w:rFonts w:ascii="方正仿宋_GBK" w:hAnsi="宋体" w:eastAsia="方正仿宋_GBK"/>
                <w:sz w:val="21"/>
                <w:szCs w:val="21"/>
              </w:rPr>
            </w:pPr>
            <w:r>
              <w:rPr>
                <w:rFonts w:hint="eastAsia" w:ascii="方正仿宋_GBK" w:hAnsi="宋体" w:eastAsia="方正仿宋_GBK"/>
                <w:sz w:val="21"/>
                <w:szCs w:val="21"/>
              </w:rPr>
              <w:t>报送:区委办、区人大办、区政府办、区政协办。</w:t>
            </w:r>
          </w:p>
          <w:p>
            <w:pPr>
              <w:widowControl/>
              <w:shd w:val="clear" w:color="auto" w:fill="FFFFFF"/>
              <w:adjustRightInd w:val="0"/>
              <w:snapToGrid w:val="0"/>
              <w:spacing w:line="160" w:lineRule="atLeast"/>
              <w:ind w:right="-634" w:rightChars="-302"/>
              <w:rPr>
                <w:rFonts w:hint="eastAsia" w:ascii="方正仿宋_GBK" w:hAnsi="宋体" w:eastAsia="方正仿宋_GBK"/>
                <w:sz w:val="21"/>
                <w:szCs w:val="21"/>
              </w:rPr>
            </w:pPr>
            <w:r>
              <w:rPr>
                <w:rFonts w:hint="eastAsia" w:ascii="方正仿宋_GBK" w:hAnsi="宋体" w:eastAsia="方正仿宋_GBK"/>
                <w:sz w:val="21"/>
                <w:szCs w:val="21"/>
              </w:rPr>
              <w:t>抄送：</w:t>
            </w:r>
            <w:r>
              <w:rPr>
                <w:rFonts w:hint="eastAsia" w:ascii="方正仿宋_GBK" w:hAnsi="宋体" w:eastAsia="方正仿宋_GBK"/>
                <w:sz w:val="21"/>
                <w:szCs w:val="21"/>
                <w:lang w:eastAsia="zh-CN"/>
              </w:rPr>
              <w:t>区财政局、</w:t>
            </w:r>
            <w:r>
              <w:rPr>
                <w:rFonts w:hint="eastAsia" w:ascii="方正仿宋_GBK" w:hAnsi="宋体" w:eastAsia="方正仿宋_GBK"/>
                <w:sz w:val="21"/>
                <w:szCs w:val="21"/>
              </w:rPr>
              <w:t>区应急局、区水利局、区经济信息委、区教委、区公安局、区商务局、区文化和旅游发展委员</w:t>
            </w:r>
          </w:p>
          <w:p>
            <w:pPr>
              <w:widowControl/>
              <w:shd w:val="clear" w:color="auto" w:fill="FFFFFF"/>
              <w:adjustRightInd w:val="0"/>
              <w:snapToGrid w:val="0"/>
              <w:spacing w:line="160" w:lineRule="atLeast"/>
              <w:ind w:right="-634" w:rightChars="-302"/>
              <w:rPr>
                <w:rFonts w:hint="eastAsia" w:ascii="方正仿宋_GBK" w:hAnsi="宋体" w:eastAsia="方正仿宋_GBK"/>
                <w:sz w:val="21"/>
                <w:szCs w:val="21"/>
              </w:rPr>
            </w:pPr>
            <w:r>
              <w:rPr>
                <w:rFonts w:hint="eastAsia" w:ascii="方正仿宋_GBK" w:hAnsi="宋体" w:eastAsia="方正仿宋_GBK"/>
                <w:sz w:val="21"/>
                <w:szCs w:val="21"/>
              </w:rPr>
              <w:t>会、区城乡建委、区农业农村委、区交通局、区规划和自然资源局、区卫健委、区林业局、区城</w:t>
            </w:r>
            <w:r>
              <w:rPr>
                <w:rFonts w:hint="eastAsia" w:ascii="方正仿宋_GBK" w:hAnsi="宋体" w:eastAsia="方正仿宋_GBK"/>
                <w:sz w:val="21"/>
                <w:szCs w:val="21"/>
                <w:lang w:eastAsia="zh-CN"/>
              </w:rPr>
              <w:t>区</w:t>
            </w:r>
            <w:r>
              <w:rPr>
                <w:rFonts w:hint="eastAsia" w:ascii="方正仿宋_GBK" w:hAnsi="宋体" w:eastAsia="方正仿宋_GBK"/>
                <w:sz w:val="21"/>
                <w:szCs w:val="21"/>
              </w:rPr>
              <w:t>管</w:t>
            </w:r>
          </w:p>
          <w:p>
            <w:pPr>
              <w:widowControl/>
              <w:shd w:val="clear" w:color="auto" w:fill="FFFFFF"/>
              <w:adjustRightInd w:val="0"/>
              <w:snapToGrid w:val="0"/>
              <w:spacing w:line="160" w:lineRule="atLeast"/>
              <w:ind w:right="-634" w:rightChars="-302"/>
            </w:pPr>
            <w:r>
              <w:rPr>
                <w:rFonts w:hint="eastAsia" w:ascii="方正仿宋_GBK" w:hAnsi="宋体" w:eastAsia="方正仿宋_GBK"/>
                <w:sz w:val="21"/>
                <w:szCs w:val="21"/>
              </w:rPr>
              <w:t>理局、区人武部、区消防支队、区武警中队和各乡镇（街道）</w:t>
            </w:r>
          </w:p>
        </w:tc>
      </w:tr>
    </w:tbl>
    <w:p>
      <w:pPr>
        <w:spacing w:line="540" w:lineRule="exact"/>
        <w:ind w:right="-6" w:firstLine="640" w:firstLineChars="200"/>
        <w:rPr>
          <w:rFonts w:hint="default" w:ascii="方正仿宋_GBK" w:eastAsia="方正仿宋_GBK"/>
          <w:sz w:val="32"/>
          <w:szCs w:val="32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</w:rPr>
      <w:t>- 7 -</w:t>
    </w:r>
    <w:r>
      <w:rPr>
        <w:rFonts w:ascii="宋体" w:hAnsi="宋体"/>
        <w:sz w:val="28"/>
        <w:szCs w:val="28"/>
      </w:rPr>
      <w:fldChar w:fldCharType="end"/>
    </w:r>
  </w:p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</w:rPr>
      <w:t>- 6 -</w:t>
    </w:r>
    <w:r>
      <w:rPr>
        <w:rFonts w:ascii="宋体" w:hAnsi="宋体"/>
        <w:sz w:val="28"/>
        <w:szCs w:val="28"/>
      </w:rPr>
      <w:fldChar w:fldCharType="end"/>
    </w:r>
  </w:p>
  <w:p>
    <w:pPr>
      <w:pStyle w:val="1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evenAndOddHeaders w:val="1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3OTQ5MjYwYTdiNzQ5MjNjYmFmNDQ4YzRjOTAwZGUifQ=="/>
    <w:docVar w:name="KSO_WPS_MARK_KEY" w:val="f9de1a48-ca01-4a51-9ed7-0a10c602b2a1"/>
  </w:docVars>
  <w:rsids>
    <w:rsidRoot w:val="003166C5"/>
    <w:rsid w:val="00001146"/>
    <w:rsid w:val="00015341"/>
    <w:rsid w:val="000262A8"/>
    <w:rsid w:val="00030AB1"/>
    <w:rsid w:val="00034724"/>
    <w:rsid w:val="00043601"/>
    <w:rsid w:val="0004583E"/>
    <w:rsid w:val="00060F80"/>
    <w:rsid w:val="0006366E"/>
    <w:rsid w:val="000661CA"/>
    <w:rsid w:val="00073781"/>
    <w:rsid w:val="0008150E"/>
    <w:rsid w:val="000920CE"/>
    <w:rsid w:val="0009319D"/>
    <w:rsid w:val="000A34C6"/>
    <w:rsid w:val="000A425E"/>
    <w:rsid w:val="000A6402"/>
    <w:rsid w:val="000A7DCE"/>
    <w:rsid w:val="000C5D2F"/>
    <w:rsid w:val="000D54B2"/>
    <w:rsid w:val="00107924"/>
    <w:rsid w:val="00132B7B"/>
    <w:rsid w:val="00133934"/>
    <w:rsid w:val="00157FA9"/>
    <w:rsid w:val="00163ECE"/>
    <w:rsid w:val="00171D20"/>
    <w:rsid w:val="00172FF2"/>
    <w:rsid w:val="0017325A"/>
    <w:rsid w:val="00176F36"/>
    <w:rsid w:val="001830AE"/>
    <w:rsid w:val="001848F9"/>
    <w:rsid w:val="00184E29"/>
    <w:rsid w:val="001862EB"/>
    <w:rsid w:val="0018653D"/>
    <w:rsid w:val="001875B0"/>
    <w:rsid w:val="00191870"/>
    <w:rsid w:val="001A19AC"/>
    <w:rsid w:val="001B34DE"/>
    <w:rsid w:val="001B5B52"/>
    <w:rsid w:val="001C1DA3"/>
    <w:rsid w:val="001C732D"/>
    <w:rsid w:val="001D2F88"/>
    <w:rsid w:val="001E468B"/>
    <w:rsid w:val="00211093"/>
    <w:rsid w:val="0021270D"/>
    <w:rsid w:val="002202D4"/>
    <w:rsid w:val="0024580C"/>
    <w:rsid w:val="00247391"/>
    <w:rsid w:val="00250BD6"/>
    <w:rsid w:val="00272848"/>
    <w:rsid w:val="00272DEA"/>
    <w:rsid w:val="002A088E"/>
    <w:rsid w:val="002B059E"/>
    <w:rsid w:val="002B3522"/>
    <w:rsid w:val="002B76FE"/>
    <w:rsid w:val="002C1E7A"/>
    <w:rsid w:val="002D065C"/>
    <w:rsid w:val="002D29F1"/>
    <w:rsid w:val="002F4C91"/>
    <w:rsid w:val="003045FA"/>
    <w:rsid w:val="00305CD3"/>
    <w:rsid w:val="00310E65"/>
    <w:rsid w:val="00311547"/>
    <w:rsid w:val="00313DBC"/>
    <w:rsid w:val="003166C5"/>
    <w:rsid w:val="00321B6D"/>
    <w:rsid w:val="00337F50"/>
    <w:rsid w:val="003546F9"/>
    <w:rsid w:val="00355BA2"/>
    <w:rsid w:val="003761F2"/>
    <w:rsid w:val="003A0E79"/>
    <w:rsid w:val="003B7B4F"/>
    <w:rsid w:val="003C2DAE"/>
    <w:rsid w:val="003C3B9C"/>
    <w:rsid w:val="003C6AC5"/>
    <w:rsid w:val="003C784E"/>
    <w:rsid w:val="003D1D6A"/>
    <w:rsid w:val="003D7DED"/>
    <w:rsid w:val="003E601B"/>
    <w:rsid w:val="003F3E19"/>
    <w:rsid w:val="004020CC"/>
    <w:rsid w:val="00410474"/>
    <w:rsid w:val="00412620"/>
    <w:rsid w:val="0042536D"/>
    <w:rsid w:val="00427DA5"/>
    <w:rsid w:val="00435E3F"/>
    <w:rsid w:val="004425E4"/>
    <w:rsid w:val="00442654"/>
    <w:rsid w:val="00452B7D"/>
    <w:rsid w:val="00460CA8"/>
    <w:rsid w:val="004620AD"/>
    <w:rsid w:val="0046351E"/>
    <w:rsid w:val="0046590E"/>
    <w:rsid w:val="00472390"/>
    <w:rsid w:val="00472DA7"/>
    <w:rsid w:val="004757CD"/>
    <w:rsid w:val="00481F87"/>
    <w:rsid w:val="00485B26"/>
    <w:rsid w:val="00492287"/>
    <w:rsid w:val="004936AA"/>
    <w:rsid w:val="00493A1D"/>
    <w:rsid w:val="004A6992"/>
    <w:rsid w:val="004C0F20"/>
    <w:rsid w:val="004C4E1F"/>
    <w:rsid w:val="004C734C"/>
    <w:rsid w:val="004D0BB8"/>
    <w:rsid w:val="004D1BC4"/>
    <w:rsid w:val="004D3512"/>
    <w:rsid w:val="004E3A6F"/>
    <w:rsid w:val="004E4270"/>
    <w:rsid w:val="004F0879"/>
    <w:rsid w:val="004F1CA6"/>
    <w:rsid w:val="004F2E97"/>
    <w:rsid w:val="004F5BCA"/>
    <w:rsid w:val="004F5F77"/>
    <w:rsid w:val="00526D88"/>
    <w:rsid w:val="00537938"/>
    <w:rsid w:val="0053799A"/>
    <w:rsid w:val="00545398"/>
    <w:rsid w:val="00546500"/>
    <w:rsid w:val="00551BB1"/>
    <w:rsid w:val="00591CDB"/>
    <w:rsid w:val="00594F86"/>
    <w:rsid w:val="00597FD7"/>
    <w:rsid w:val="005A5C82"/>
    <w:rsid w:val="005B029F"/>
    <w:rsid w:val="005C4B6A"/>
    <w:rsid w:val="005D695D"/>
    <w:rsid w:val="005E6D32"/>
    <w:rsid w:val="005F058A"/>
    <w:rsid w:val="005F248C"/>
    <w:rsid w:val="005F44CE"/>
    <w:rsid w:val="006072E6"/>
    <w:rsid w:val="00613A4E"/>
    <w:rsid w:val="0061465B"/>
    <w:rsid w:val="00621BE7"/>
    <w:rsid w:val="0062412D"/>
    <w:rsid w:val="0062531A"/>
    <w:rsid w:val="00655EEB"/>
    <w:rsid w:val="00670C95"/>
    <w:rsid w:val="006813C1"/>
    <w:rsid w:val="00682044"/>
    <w:rsid w:val="00686D00"/>
    <w:rsid w:val="00691EF8"/>
    <w:rsid w:val="006A0B87"/>
    <w:rsid w:val="006A34AA"/>
    <w:rsid w:val="006A4420"/>
    <w:rsid w:val="006B30CC"/>
    <w:rsid w:val="006B542A"/>
    <w:rsid w:val="006D0DD5"/>
    <w:rsid w:val="006D4C30"/>
    <w:rsid w:val="006D518C"/>
    <w:rsid w:val="006E3CD0"/>
    <w:rsid w:val="006F157B"/>
    <w:rsid w:val="006F2430"/>
    <w:rsid w:val="006F391E"/>
    <w:rsid w:val="0070012A"/>
    <w:rsid w:val="00701C21"/>
    <w:rsid w:val="007114FF"/>
    <w:rsid w:val="00712E0C"/>
    <w:rsid w:val="0071795D"/>
    <w:rsid w:val="00720F45"/>
    <w:rsid w:val="00734C59"/>
    <w:rsid w:val="00736514"/>
    <w:rsid w:val="0075462C"/>
    <w:rsid w:val="007567A1"/>
    <w:rsid w:val="007601EF"/>
    <w:rsid w:val="00765BE3"/>
    <w:rsid w:val="00767F6C"/>
    <w:rsid w:val="00771239"/>
    <w:rsid w:val="007758D4"/>
    <w:rsid w:val="007874BC"/>
    <w:rsid w:val="007908FD"/>
    <w:rsid w:val="007931C3"/>
    <w:rsid w:val="0079434B"/>
    <w:rsid w:val="0079548C"/>
    <w:rsid w:val="00795DBF"/>
    <w:rsid w:val="007973C4"/>
    <w:rsid w:val="007B1729"/>
    <w:rsid w:val="007B1D6C"/>
    <w:rsid w:val="007B35FD"/>
    <w:rsid w:val="007E6443"/>
    <w:rsid w:val="007F28DF"/>
    <w:rsid w:val="00801DF2"/>
    <w:rsid w:val="008037E2"/>
    <w:rsid w:val="00805719"/>
    <w:rsid w:val="008061C8"/>
    <w:rsid w:val="008142D4"/>
    <w:rsid w:val="00822AD0"/>
    <w:rsid w:val="00822FAE"/>
    <w:rsid w:val="008321C7"/>
    <w:rsid w:val="008406BF"/>
    <w:rsid w:val="008412BB"/>
    <w:rsid w:val="008420AB"/>
    <w:rsid w:val="00851E40"/>
    <w:rsid w:val="008543DA"/>
    <w:rsid w:val="008674C8"/>
    <w:rsid w:val="0088339C"/>
    <w:rsid w:val="008A1A19"/>
    <w:rsid w:val="008C1C10"/>
    <w:rsid w:val="008C5D8E"/>
    <w:rsid w:val="008D286E"/>
    <w:rsid w:val="008E4C1D"/>
    <w:rsid w:val="008F1E95"/>
    <w:rsid w:val="008F26E3"/>
    <w:rsid w:val="008F3A6E"/>
    <w:rsid w:val="00906995"/>
    <w:rsid w:val="00916F94"/>
    <w:rsid w:val="00920A21"/>
    <w:rsid w:val="00925B2A"/>
    <w:rsid w:val="0092710C"/>
    <w:rsid w:val="00930A12"/>
    <w:rsid w:val="00937437"/>
    <w:rsid w:val="00937A05"/>
    <w:rsid w:val="00943CB4"/>
    <w:rsid w:val="009542D0"/>
    <w:rsid w:val="00955105"/>
    <w:rsid w:val="00963E7B"/>
    <w:rsid w:val="00964A5D"/>
    <w:rsid w:val="00970184"/>
    <w:rsid w:val="009776C1"/>
    <w:rsid w:val="00993DF2"/>
    <w:rsid w:val="00996CBD"/>
    <w:rsid w:val="0099725D"/>
    <w:rsid w:val="009A3695"/>
    <w:rsid w:val="009B0D32"/>
    <w:rsid w:val="009B5799"/>
    <w:rsid w:val="009C0211"/>
    <w:rsid w:val="009D049E"/>
    <w:rsid w:val="009E0775"/>
    <w:rsid w:val="009E76FB"/>
    <w:rsid w:val="00A01226"/>
    <w:rsid w:val="00A121AC"/>
    <w:rsid w:val="00A140B9"/>
    <w:rsid w:val="00A17594"/>
    <w:rsid w:val="00A237DA"/>
    <w:rsid w:val="00A24CFE"/>
    <w:rsid w:val="00A276E0"/>
    <w:rsid w:val="00A31259"/>
    <w:rsid w:val="00A3189A"/>
    <w:rsid w:val="00A3442C"/>
    <w:rsid w:val="00A3666E"/>
    <w:rsid w:val="00A420B6"/>
    <w:rsid w:val="00A45210"/>
    <w:rsid w:val="00A53435"/>
    <w:rsid w:val="00A62510"/>
    <w:rsid w:val="00A66609"/>
    <w:rsid w:val="00A7103E"/>
    <w:rsid w:val="00A9437D"/>
    <w:rsid w:val="00A96826"/>
    <w:rsid w:val="00AA19D9"/>
    <w:rsid w:val="00AA34F1"/>
    <w:rsid w:val="00AB3170"/>
    <w:rsid w:val="00AC4D97"/>
    <w:rsid w:val="00AE496F"/>
    <w:rsid w:val="00AF19D7"/>
    <w:rsid w:val="00AF71E0"/>
    <w:rsid w:val="00B003B5"/>
    <w:rsid w:val="00B02C67"/>
    <w:rsid w:val="00B11600"/>
    <w:rsid w:val="00B1164F"/>
    <w:rsid w:val="00B31678"/>
    <w:rsid w:val="00B440D2"/>
    <w:rsid w:val="00B54444"/>
    <w:rsid w:val="00B55F21"/>
    <w:rsid w:val="00B64E74"/>
    <w:rsid w:val="00B73CD2"/>
    <w:rsid w:val="00B86199"/>
    <w:rsid w:val="00B96C88"/>
    <w:rsid w:val="00BA0013"/>
    <w:rsid w:val="00BA20EB"/>
    <w:rsid w:val="00BA6946"/>
    <w:rsid w:val="00BC0BF1"/>
    <w:rsid w:val="00BC67D2"/>
    <w:rsid w:val="00BD2BF1"/>
    <w:rsid w:val="00BE313E"/>
    <w:rsid w:val="00BE5135"/>
    <w:rsid w:val="00BF100F"/>
    <w:rsid w:val="00BF2912"/>
    <w:rsid w:val="00BF7CD5"/>
    <w:rsid w:val="00C009BA"/>
    <w:rsid w:val="00C01605"/>
    <w:rsid w:val="00C03C93"/>
    <w:rsid w:val="00C1137A"/>
    <w:rsid w:val="00C27E44"/>
    <w:rsid w:val="00C34043"/>
    <w:rsid w:val="00C54074"/>
    <w:rsid w:val="00C55B23"/>
    <w:rsid w:val="00C63D64"/>
    <w:rsid w:val="00C836DE"/>
    <w:rsid w:val="00C869AB"/>
    <w:rsid w:val="00CA194F"/>
    <w:rsid w:val="00CA1BD0"/>
    <w:rsid w:val="00CA4F36"/>
    <w:rsid w:val="00CA4F38"/>
    <w:rsid w:val="00CB0367"/>
    <w:rsid w:val="00CB0B29"/>
    <w:rsid w:val="00CB1B4B"/>
    <w:rsid w:val="00CB1DEF"/>
    <w:rsid w:val="00CB2AB6"/>
    <w:rsid w:val="00CC37F3"/>
    <w:rsid w:val="00CC38CF"/>
    <w:rsid w:val="00CC5A62"/>
    <w:rsid w:val="00CC614F"/>
    <w:rsid w:val="00CD15E7"/>
    <w:rsid w:val="00D02D8B"/>
    <w:rsid w:val="00D07218"/>
    <w:rsid w:val="00D1785D"/>
    <w:rsid w:val="00D226F4"/>
    <w:rsid w:val="00D42978"/>
    <w:rsid w:val="00D43E88"/>
    <w:rsid w:val="00D5165E"/>
    <w:rsid w:val="00D53200"/>
    <w:rsid w:val="00D55532"/>
    <w:rsid w:val="00D604CE"/>
    <w:rsid w:val="00D63855"/>
    <w:rsid w:val="00D65826"/>
    <w:rsid w:val="00D66434"/>
    <w:rsid w:val="00D70C9B"/>
    <w:rsid w:val="00D718D2"/>
    <w:rsid w:val="00D803BE"/>
    <w:rsid w:val="00D865D9"/>
    <w:rsid w:val="00D867D8"/>
    <w:rsid w:val="00D86D60"/>
    <w:rsid w:val="00DA30CD"/>
    <w:rsid w:val="00DA6FA5"/>
    <w:rsid w:val="00DA7E8B"/>
    <w:rsid w:val="00DB7170"/>
    <w:rsid w:val="00DC1606"/>
    <w:rsid w:val="00DE0C5C"/>
    <w:rsid w:val="00DE2288"/>
    <w:rsid w:val="00DE4FF9"/>
    <w:rsid w:val="00DE5FCB"/>
    <w:rsid w:val="00E06BEB"/>
    <w:rsid w:val="00E0781E"/>
    <w:rsid w:val="00E104B7"/>
    <w:rsid w:val="00E1389F"/>
    <w:rsid w:val="00E17E96"/>
    <w:rsid w:val="00E22E22"/>
    <w:rsid w:val="00E253DD"/>
    <w:rsid w:val="00E42198"/>
    <w:rsid w:val="00E47DA6"/>
    <w:rsid w:val="00E53A3D"/>
    <w:rsid w:val="00E56508"/>
    <w:rsid w:val="00E62131"/>
    <w:rsid w:val="00E64758"/>
    <w:rsid w:val="00E86236"/>
    <w:rsid w:val="00E86C85"/>
    <w:rsid w:val="00E96996"/>
    <w:rsid w:val="00E96F9B"/>
    <w:rsid w:val="00EA3900"/>
    <w:rsid w:val="00EB3A0D"/>
    <w:rsid w:val="00EB50AD"/>
    <w:rsid w:val="00EB54E8"/>
    <w:rsid w:val="00EC2964"/>
    <w:rsid w:val="00ED2134"/>
    <w:rsid w:val="00ED427C"/>
    <w:rsid w:val="00ED5197"/>
    <w:rsid w:val="00ED5E1E"/>
    <w:rsid w:val="00EE31ED"/>
    <w:rsid w:val="00EF0615"/>
    <w:rsid w:val="00F17C44"/>
    <w:rsid w:val="00F2310C"/>
    <w:rsid w:val="00F2382C"/>
    <w:rsid w:val="00F25FCE"/>
    <w:rsid w:val="00F34352"/>
    <w:rsid w:val="00F35702"/>
    <w:rsid w:val="00F532C2"/>
    <w:rsid w:val="00F5722D"/>
    <w:rsid w:val="00F57633"/>
    <w:rsid w:val="00F616E5"/>
    <w:rsid w:val="00F64C3C"/>
    <w:rsid w:val="00F66BF6"/>
    <w:rsid w:val="00F74400"/>
    <w:rsid w:val="00F82369"/>
    <w:rsid w:val="00F85766"/>
    <w:rsid w:val="00F9387E"/>
    <w:rsid w:val="00FA37E1"/>
    <w:rsid w:val="00FA4467"/>
    <w:rsid w:val="00FA7D16"/>
    <w:rsid w:val="00FB4625"/>
    <w:rsid w:val="00FD00E2"/>
    <w:rsid w:val="00FD1E70"/>
    <w:rsid w:val="00FE24A5"/>
    <w:rsid w:val="00FF0DBC"/>
    <w:rsid w:val="00FF64A2"/>
    <w:rsid w:val="015B211D"/>
    <w:rsid w:val="06E40FE7"/>
    <w:rsid w:val="088010EB"/>
    <w:rsid w:val="097D5DA0"/>
    <w:rsid w:val="09B74FBA"/>
    <w:rsid w:val="0C3A0244"/>
    <w:rsid w:val="0D8B672E"/>
    <w:rsid w:val="0DC950AB"/>
    <w:rsid w:val="110D0FE1"/>
    <w:rsid w:val="133B6512"/>
    <w:rsid w:val="13577B4E"/>
    <w:rsid w:val="139032F5"/>
    <w:rsid w:val="14672BE2"/>
    <w:rsid w:val="15E769F0"/>
    <w:rsid w:val="15E86CC7"/>
    <w:rsid w:val="164A465C"/>
    <w:rsid w:val="16D27426"/>
    <w:rsid w:val="17B62B1E"/>
    <w:rsid w:val="193B54BB"/>
    <w:rsid w:val="1D947315"/>
    <w:rsid w:val="20097C80"/>
    <w:rsid w:val="20394FEA"/>
    <w:rsid w:val="21FC3824"/>
    <w:rsid w:val="23957402"/>
    <w:rsid w:val="24B215D9"/>
    <w:rsid w:val="2540611D"/>
    <w:rsid w:val="25B54087"/>
    <w:rsid w:val="27AF2EA8"/>
    <w:rsid w:val="2AFE685E"/>
    <w:rsid w:val="2B533BF1"/>
    <w:rsid w:val="2B9F5E0B"/>
    <w:rsid w:val="2D05318E"/>
    <w:rsid w:val="2F561DC8"/>
    <w:rsid w:val="32537490"/>
    <w:rsid w:val="32E06B1E"/>
    <w:rsid w:val="34BF5ADD"/>
    <w:rsid w:val="365C328C"/>
    <w:rsid w:val="36746A4A"/>
    <w:rsid w:val="378615B0"/>
    <w:rsid w:val="3B8A62F8"/>
    <w:rsid w:val="3E2241BA"/>
    <w:rsid w:val="401E320A"/>
    <w:rsid w:val="417C6801"/>
    <w:rsid w:val="41987EB7"/>
    <w:rsid w:val="41FC0B7F"/>
    <w:rsid w:val="430A5ACA"/>
    <w:rsid w:val="44337121"/>
    <w:rsid w:val="458B7CD4"/>
    <w:rsid w:val="45A357E7"/>
    <w:rsid w:val="47743F57"/>
    <w:rsid w:val="482179C5"/>
    <w:rsid w:val="483D231C"/>
    <w:rsid w:val="484068F4"/>
    <w:rsid w:val="4C0C3632"/>
    <w:rsid w:val="4C8C275B"/>
    <w:rsid w:val="4E6232FD"/>
    <w:rsid w:val="4ED57855"/>
    <w:rsid w:val="4F400DE9"/>
    <w:rsid w:val="4FB15F9E"/>
    <w:rsid w:val="52126813"/>
    <w:rsid w:val="5354676C"/>
    <w:rsid w:val="55F97241"/>
    <w:rsid w:val="587C7835"/>
    <w:rsid w:val="5B7E7D6E"/>
    <w:rsid w:val="5BF910C5"/>
    <w:rsid w:val="5C1C2629"/>
    <w:rsid w:val="5CA72002"/>
    <w:rsid w:val="5CF53766"/>
    <w:rsid w:val="5D0D227A"/>
    <w:rsid w:val="5E1C1D40"/>
    <w:rsid w:val="5FDE3BCB"/>
    <w:rsid w:val="63164C51"/>
    <w:rsid w:val="63515B06"/>
    <w:rsid w:val="67C928A8"/>
    <w:rsid w:val="6850354E"/>
    <w:rsid w:val="68E3678F"/>
    <w:rsid w:val="6A862A1A"/>
    <w:rsid w:val="6C1A0A9D"/>
    <w:rsid w:val="6CC6562C"/>
    <w:rsid w:val="6E3A4593"/>
    <w:rsid w:val="6E3F11D1"/>
    <w:rsid w:val="6E7A264F"/>
    <w:rsid w:val="6F802DDC"/>
    <w:rsid w:val="70AB3609"/>
    <w:rsid w:val="733D6639"/>
    <w:rsid w:val="743B0FAF"/>
    <w:rsid w:val="744A08DA"/>
    <w:rsid w:val="7C7159A9"/>
    <w:rsid w:val="7D911E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qFormat="1" w:uiPriority="99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qFormat="1" w:uiPriority="99" w:semiHidden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iPriority="99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0" w:semiHidden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qFormat/>
    <w:uiPriority w:val="0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9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20">
    <w:name w:val="Default Paragraph Font"/>
    <w:unhideWhenUsed/>
    <w:qFormat/>
    <w:uiPriority w:val="1"/>
  </w:style>
  <w:style w:type="table" w:default="1" w:styleId="1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40"/>
    <w:unhideWhenUsed/>
    <w:qFormat/>
    <w:uiPriority w:val="99"/>
    <w:rPr>
      <w:rFonts w:ascii="宋体"/>
      <w:sz w:val="18"/>
      <w:szCs w:val="18"/>
    </w:rPr>
  </w:style>
  <w:style w:type="paragraph" w:styleId="5">
    <w:name w:val="annotation text"/>
    <w:basedOn w:val="1"/>
    <w:link w:val="41"/>
    <w:unhideWhenUsed/>
    <w:qFormat/>
    <w:uiPriority w:val="99"/>
    <w:pPr>
      <w:jc w:val="left"/>
    </w:pPr>
  </w:style>
  <w:style w:type="paragraph" w:styleId="6">
    <w:name w:val="Body Text"/>
    <w:basedOn w:val="1"/>
    <w:link w:val="42"/>
    <w:unhideWhenUsed/>
    <w:qFormat/>
    <w:uiPriority w:val="99"/>
    <w:pPr>
      <w:spacing w:after="120"/>
    </w:pPr>
  </w:style>
  <w:style w:type="paragraph" w:styleId="7">
    <w:name w:val="Block Text"/>
    <w:basedOn w:val="1"/>
    <w:qFormat/>
    <w:uiPriority w:val="0"/>
    <w:pPr>
      <w:spacing w:line="760" w:lineRule="exact"/>
      <w:ind w:left="359" w:leftChars="171" w:right="277" w:rightChars="132" w:firstLine="1"/>
    </w:pPr>
    <w:rPr>
      <w:rFonts w:ascii="仿宋_GB2312" w:eastAsia="仿宋_GB2312"/>
      <w:sz w:val="28"/>
      <w:szCs w:val="28"/>
    </w:rPr>
  </w:style>
  <w:style w:type="paragraph" w:styleId="8">
    <w:name w:val="Plain Text"/>
    <w:basedOn w:val="1"/>
    <w:link w:val="43"/>
    <w:qFormat/>
    <w:uiPriority w:val="0"/>
    <w:rPr>
      <w:rFonts w:ascii="宋体" w:hAnsi="Courier New"/>
      <w:kern w:val="0"/>
      <w:sz w:val="20"/>
      <w:szCs w:val="21"/>
    </w:rPr>
  </w:style>
  <w:style w:type="paragraph" w:styleId="9">
    <w:name w:val="Balloon Text"/>
    <w:basedOn w:val="1"/>
    <w:link w:val="44"/>
    <w:unhideWhenUsed/>
    <w:qFormat/>
    <w:uiPriority w:val="99"/>
    <w:rPr>
      <w:rFonts w:ascii="Calibri" w:hAnsi="Calibri"/>
      <w:kern w:val="0"/>
      <w:sz w:val="18"/>
      <w:szCs w:val="18"/>
    </w:rPr>
  </w:style>
  <w:style w:type="paragraph" w:styleId="10">
    <w:name w:val="footer"/>
    <w:basedOn w:val="1"/>
    <w:link w:val="4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4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ind w:firstLine="640" w:firstLineChars="200"/>
    </w:pPr>
    <w:rPr>
      <w:rFonts w:ascii="仿宋_GB2312" w:hAnsi="Calibri" w:eastAsia="仿宋_GB2312"/>
      <w:sz w:val="32"/>
      <w:szCs w:val="32"/>
    </w:rPr>
  </w:style>
  <w:style w:type="paragraph" w:styleId="13">
    <w:name w:val="footnote text"/>
    <w:basedOn w:val="1"/>
    <w:link w:val="47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HTML Preformatted"/>
    <w:basedOn w:val="1"/>
    <w:link w:val="48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16">
    <w:name w:val="Normal (Web)"/>
    <w:basedOn w:val="1"/>
    <w:unhideWhenUsed/>
    <w:qFormat/>
    <w:uiPriority w:val="99"/>
    <w:pPr>
      <w:widowControl/>
      <w:tabs>
        <w:tab w:val="left" w:pos="1134"/>
      </w:tabs>
      <w:jc w:val="center"/>
    </w:pPr>
    <w:rPr>
      <w:rFonts w:ascii="方正仿宋_GBK" w:eastAsia="方正仿宋_GBK"/>
      <w:bCs/>
      <w:sz w:val="28"/>
      <w:szCs w:val="28"/>
    </w:rPr>
  </w:style>
  <w:style w:type="paragraph" w:styleId="17">
    <w:name w:val="annotation subject"/>
    <w:basedOn w:val="5"/>
    <w:next w:val="5"/>
    <w:link w:val="49"/>
    <w:unhideWhenUsed/>
    <w:qFormat/>
    <w:uiPriority w:val="99"/>
    <w:rPr>
      <w:b/>
      <w:bCs/>
    </w:rPr>
  </w:style>
  <w:style w:type="table" w:styleId="19">
    <w:name w:val="Table Grid"/>
    <w:basedOn w:val="1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Emphasis"/>
    <w:qFormat/>
    <w:uiPriority w:val="20"/>
  </w:style>
  <w:style w:type="character" w:styleId="22">
    <w:name w:val="Hyperlink"/>
    <w:unhideWhenUsed/>
    <w:qFormat/>
    <w:uiPriority w:val="99"/>
    <w:rPr>
      <w:color w:val="0000FF"/>
      <w:u w:val="single"/>
    </w:rPr>
  </w:style>
  <w:style w:type="character" w:styleId="23">
    <w:name w:val="footnote reference"/>
    <w:unhideWhenUsed/>
    <w:qFormat/>
    <w:uiPriority w:val="99"/>
    <w:rPr>
      <w:vertAlign w:val="superscript"/>
    </w:rPr>
  </w:style>
  <w:style w:type="paragraph" w:customStyle="1" w:styleId="24">
    <w:name w:val="列表段落1"/>
    <w:basedOn w:val="1"/>
    <w:qFormat/>
    <w:uiPriority w:val="34"/>
    <w:pPr>
      <w:ind w:firstLine="420" w:firstLineChars="200"/>
    </w:pPr>
  </w:style>
  <w:style w:type="paragraph" w:customStyle="1" w:styleId="25">
    <w:name w:val="论文正文"/>
    <w:basedOn w:val="1"/>
    <w:link w:val="50"/>
    <w:qFormat/>
    <w:uiPriority w:val="0"/>
    <w:pPr>
      <w:spacing w:line="360" w:lineRule="auto"/>
      <w:ind w:firstLine="200" w:firstLineChars="200"/>
    </w:pPr>
    <w:rPr>
      <w:sz w:val="24"/>
    </w:rPr>
  </w:style>
  <w:style w:type="paragraph" w:customStyle="1" w:styleId="26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7">
    <w:name w:val="无间隔1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28">
    <w:name w:val="无间隔1"/>
    <w:link w:val="5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1"/>
    <w:basedOn w:val="1"/>
    <w:qFormat/>
    <w:uiPriority w:val="99"/>
    <w:pPr>
      <w:ind w:firstLine="420" w:firstLineChars="200"/>
    </w:pPr>
  </w:style>
  <w:style w:type="paragraph" w:customStyle="1" w:styleId="30">
    <w:name w:val="无间隔2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31">
    <w:name w:val="msolistparagraph"/>
    <w:basedOn w:val="1"/>
    <w:qFormat/>
    <w:uiPriority w:val="0"/>
    <w:pPr>
      <w:ind w:firstLine="420" w:firstLineChars="200"/>
    </w:pPr>
  </w:style>
  <w:style w:type="paragraph" w:customStyle="1" w:styleId="32">
    <w:name w:val="_Style 24"/>
    <w:basedOn w:val="1"/>
    <w:next w:val="33"/>
    <w:qFormat/>
    <w:uiPriority w:val="34"/>
    <w:pPr>
      <w:ind w:firstLine="420" w:firstLineChars="200"/>
    </w:pPr>
  </w:style>
  <w:style w:type="paragraph" w:customStyle="1" w:styleId="33">
    <w:name w:val="列出段落2"/>
    <w:basedOn w:val="1"/>
    <w:qFormat/>
    <w:uiPriority w:val="99"/>
    <w:pPr>
      <w:ind w:firstLine="420" w:firstLineChars="200"/>
    </w:pPr>
  </w:style>
  <w:style w:type="paragraph" w:customStyle="1" w:styleId="34">
    <w:name w:val="List Paragraph"/>
    <w:basedOn w:val="1"/>
    <w:qFormat/>
    <w:uiPriority w:val="34"/>
    <w:pPr>
      <w:ind w:firstLine="420" w:firstLineChars="200"/>
    </w:pPr>
  </w:style>
  <w:style w:type="paragraph" w:customStyle="1" w:styleId="35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6">
    <w:name w:val="No Spacing"/>
    <w:link w:val="57"/>
    <w:qFormat/>
    <w:uiPriority w:val="1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7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38">
    <w:name w:val="标题 1 字符"/>
    <w:link w:val="2"/>
    <w:qFormat/>
    <w:uiPriority w:val="0"/>
    <w:rPr>
      <w:rFonts w:ascii="Calibri" w:hAnsi="Calibri"/>
      <w:b/>
      <w:bCs/>
      <w:kern w:val="44"/>
      <w:sz w:val="44"/>
      <w:szCs w:val="44"/>
    </w:rPr>
  </w:style>
  <w:style w:type="character" w:customStyle="1" w:styleId="39">
    <w:name w:val="标题 2 字符"/>
    <w:link w:val="3"/>
    <w:qFormat/>
    <w:uiPriority w:val="9"/>
    <w:rPr>
      <w:rFonts w:ascii="Cambria" w:hAnsi="Cambria"/>
      <w:b/>
      <w:bCs/>
      <w:kern w:val="2"/>
      <w:sz w:val="32"/>
      <w:szCs w:val="32"/>
    </w:rPr>
  </w:style>
  <w:style w:type="character" w:customStyle="1" w:styleId="40">
    <w:name w:val="文档结构图 字符"/>
    <w:link w:val="4"/>
    <w:semiHidden/>
    <w:qFormat/>
    <w:uiPriority w:val="99"/>
    <w:rPr>
      <w:rFonts w:ascii="宋体"/>
      <w:kern w:val="2"/>
      <w:sz w:val="18"/>
      <w:szCs w:val="18"/>
    </w:rPr>
  </w:style>
  <w:style w:type="character" w:customStyle="1" w:styleId="41">
    <w:name w:val="批注文字 字符"/>
    <w:link w:val="5"/>
    <w:semiHidden/>
    <w:qFormat/>
    <w:uiPriority w:val="99"/>
    <w:rPr>
      <w:kern w:val="2"/>
      <w:sz w:val="21"/>
      <w:szCs w:val="22"/>
    </w:rPr>
  </w:style>
  <w:style w:type="character" w:customStyle="1" w:styleId="42">
    <w:name w:val="正文文本 字符1"/>
    <w:link w:val="6"/>
    <w:qFormat/>
    <w:uiPriority w:val="99"/>
    <w:rPr>
      <w:kern w:val="2"/>
      <w:sz w:val="21"/>
      <w:szCs w:val="22"/>
    </w:rPr>
  </w:style>
  <w:style w:type="character" w:customStyle="1" w:styleId="43">
    <w:name w:val="纯文本 字符1"/>
    <w:link w:val="8"/>
    <w:qFormat/>
    <w:uiPriority w:val="0"/>
    <w:rPr>
      <w:rFonts w:ascii="宋体" w:hAnsi="Courier New"/>
      <w:szCs w:val="21"/>
    </w:rPr>
  </w:style>
  <w:style w:type="character" w:customStyle="1" w:styleId="44">
    <w:name w:val="批注框文本 字符"/>
    <w:link w:val="9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45">
    <w:name w:val="页脚 字符"/>
    <w:link w:val="10"/>
    <w:qFormat/>
    <w:uiPriority w:val="99"/>
    <w:rPr>
      <w:kern w:val="2"/>
      <w:sz w:val="18"/>
      <w:szCs w:val="18"/>
    </w:rPr>
  </w:style>
  <w:style w:type="character" w:customStyle="1" w:styleId="46">
    <w:name w:val="页眉 字符"/>
    <w:link w:val="11"/>
    <w:qFormat/>
    <w:uiPriority w:val="99"/>
    <w:rPr>
      <w:kern w:val="2"/>
      <w:sz w:val="18"/>
      <w:szCs w:val="18"/>
    </w:rPr>
  </w:style>
  <w:style w:type="character" w:customStyle="1" w:styleId="47">
    <w:name w:val="脚注文本 字符"/>
    <w:link w:val="13"/>
    <w:semiHidden/>
    <w:qFormat/>
    <w:uiPriority w:val="99"/>
    <w:rPr>
      <w:kern w:val="2"/>
      <w:sz w:val="18"/>
      <w:szCs w:val="18"/>
    </w:rPr>
  </w:style>
  <w:style w:type="character" w:customStyle="1" w:styleId="48">
    <w:name w:val="HTML 预设格式 字符"/>
    <w:link w:val="15"/>
    <w:qFormat/>
    <w:uiPriority w:val="99"/>
    <w:rPr>
      <w:rFonts w:ascii="宋体" w:hAnsi="宋体"/>
      <w:sz w:val="24"/>
      <w:szCs w:val="22"/>
    </w:rPr>
  </w:style>
  <w:style w:type="character" w:customStyle="1" w:styleId="49">
    <w:name w:val="批注主题 字符"/>
    <w:link w:val="17"/>
    <w:semiHidden/>
    <w:qFormat/>
    <w:uiPriority w:val="99"/>
    <w:rPr>
      <w:b/>
      <w:bCs/>
      <w:kern w:val="2"/>
      <w:sz w:val="21"/>
      <w:szCs w:val="22"/>
    </w:rPr>
  </w:style>
  <w:style w:type="character" w:customStyle="1" w:styleId="50">
    <w:name w:val="论文正文 Char"/>
    <w:link w:val="25"/>
    <w:qFormat/>
    <w:uiPriority w:val="0"/>
    <w:rPr>
      <w:kern w:val="2"/>
      <w:sz w:val="24"/>
      <w:szCs w:val="22"/>
    </w:rPr>
  </w:style>
  <w:style w:type="character" w:customStyle="1" w:styleId="51">
    <w:name w:val="无间隔 Char1"/>
    <w:link w:val="28"/>
    <w:qFormat/>
    <w:locked/>
    <w:uiPriority w:val="1"/>
    <w:rPr>
      <w:kern w:val="2"/>
      <w:sz w:val="21"/>
      <w:szCs w:val="24"/>
      <w:lang w:val="en-US" w:eastAsia="zh-CN" w:bidi="ar-SA"/>
    </w:rPr>
  </w:style>
  <w:style w:type="character" w:customStyle="1" w:styleId="52">
    <w:name w:val="纯文本 Char1"/>
    <w:qFormat/>
    <w:uiPriority w:val="0"/>
    <w:rPr>
      <w:rFonts w:ascii="宋体" w:hAnsi="Courier New" w:eastAsia="宋体" w:cs="Times New Roman"/>
      <w:szCs w:val="21"/>
    </w:rPr>
  </w:style>
  <w:style w:type="character" w:customStyle="1" w:styleId="53">
    <w:name w:val="纯文本 Char"/>
    <w:qFormat/>
    <w:uiPriority w:val="0"/>
    <w:rPr>
      <w:rFonts w:ascii="宋体" w:hAnsi="Courier New"/>
      <w:szCs w:val="21"/>
    </w:rPr>
  </w:style>
  <w:style w:type="character" w:customStyle="1" w:styleId="54">
    <w:name w:val="无间隔 Char"/>
    <w:qFormat/>
    <w:locked/>
    <w:uiPriority w:val="1"/>
    <w:rPr>
      <w:kern w:val="2"/>
      <w:sz w:val="21"/>
      <w:szCs w:val="24"/>
    </w:rPr>
  </w:style>
  <w:style w:type="character" w:customStyle="1" w:styleId="55">
    <w:name w:val="纯文本 字符"/>
    <w:qFormat/>
    <w:uiPriority w:val="0"/>
    <w:rPr>
      <w:rFonts w:hint="eastAsia" w:ascii="等线" w:hAnsi="Courier New" w:eastAsia="等线" w:cs="Courier New"/>
      <w:kern w:val="2"/>
      <w:sz w:val="21"/>
      <w:szCs w:val="22"/>
    </w:rPr>
  </w:style>
  <w:style w:type="character" w:customStyle="1" w:styleId="56">
    <w:name w:val="正文文本 字符"/>
    <w:semiHidden/>
    <w:qFormat/>
    <w:uiPriority w:val="0"/>
    <w:rPr>
      <w:kern w:val="2"/>
      <w:sz w:val="21"/>
      <w:szCs w:val="22"/>
    </w:rPr>
  </w:style>
  <w:style w:type="character" w:customStyle="1" w:styleId="57">
    <w:name w:val="无间隔 字符"/>
    <w:link w:val="36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气象台</Company>
  <Pages>4</Pages>
  <Words>1095</Words>
  <Characters>1193</Characters>
  <Lines>11</Lines>
  <Paragraphs>3</Paragraphs>
  <TotalTime>5</TotalTime>
  <ScaleCrop>false</ScaleCrop>
  <LinksUpToDate>false</LinksUpToDate>
  <CharactersWithSpaces>1214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2024-02-22T09:02:00Z</dcterms:created>
  <dc:creator>Z-1</dc:creator>
  <cp:lastModifiedBy>吴世会</cp:lastModifiedBy>
  <cp:lastPrinted>2024-02-22T09:02:00Z</cp:lastPrinted>
  <dcterms:modified xsi:type="dcterms:W3CDTF">2024-07-19T09:44:03Z</dcterms:modified>
  <dc:title>重要气象信息专报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ABD99770CCE44C5F8C19E82D6E1D59BB_13</vt:lpwstr>
  </property>
  <property fmtid="{D5CDD505-2E9C-101B-9397-08002B2CF9AE}" pid="4" name="KSOSaveFontToCloudKey">
    <vt:lpwstr>244213972_cloud</vt:lpwstr>
  </property>
</Properties>
</file>