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spacing w:line="600" w:lineRule="exact"/>
        <w:ind w:right="0"/>
        <w:textAlignment w:val="center"/>
        <w:rPr>
          <w:rFonts w:hint="eastAsia"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附件2</w:t>
      </w:r>
    </w:p>
    <w:p>
      <w:pPr>
        <w:pStyle w:val="2"/>
        <w:widowControl w:val="0"/>
        <w:wordWrap/>
        <w:snapToGrid w:val="0"/>
        <w:spacing w:before="0" w:after="0" w:line="560" w:lineRule="exact"/>
        <w:ind w:left="0" w:leftChars="0" w:right="0" w:firstLine="0" w:firstLineChars="0"/>
        <w:jc w:val="center"/>
        <w:outlineLvl w:val="9"/>
        <w:rPr>
          <w:rFonts w:ascii="Times New Roman" w:hAnsi="Times New Roman" w:eastAsia="方正小标宋_GBK" w:cs="Times New Roman"/>
          <w:color w:val="000000"/>
          <w:kern w:val="0"/>
          <w:sz w:val="44"/>
          <w:szCs w:val="44"/>
        </w:rPr>
      </w:pPr>
      <w:bookmarkStart w:id="0" w:name="_GoBack"/>
      <w:r>
        <w:rPr>
          <w:rFonts w:ascii="Times New Roman" w:hAnsi="Times New Roman" w:eastAsia="方正小标宋_GBK" w:cs="Times New Roman"/>
          <w:color w:val="000000"/>
          <w:kern w:val="0"/>
          <w:sz w:val="44"/>
          <w:szCs w:val="44"/>
        </w:rPr>
        <w:t>健康中国南川行动主要考核指标</w:t>
      </w:r>
      <w:bookmarkEnd w:id="0"/>
    </w:p>
    <w:p>
      <w:pPr>
        <w:pStyle w:val="2"/>
        <w:widowControl w:val="0"/>
        <w:wordWrap/>
        <w:snapToGrid w:val="0"/>
        <w:spacing w:before="0" w:after="0" w:line="560" w:lineRule="exact"/>
        <w:ind w:left="0" w:leftChars="0" w:right="0" w:firstLine="0" w:firstLineChars="0"/>
        <w:jc w:val="center"/>
        <w:outlineLvl w:val="9"/>
        <w:rPr>
          <w:rFonts w:hint="eastAsia" w:ascii="Times New Roman" w:hAnsi="Times New Roman" w:eastAsia="方正小标宋_GBK" w:cs="Times New Roman"/>
          <w:color w:val="000000"/>
          <w:kern w:val="0"/>
          <w:sz w:val="36"/>
          <w:szCs w:val="36"/>
          <w:lang w:eastAsia="zh-CN"/>
        </w:rPr>
      </w:pPr>
    </w:p>
    <w:tbl>
      <w:tblPr>
        <w:tblStyle w:val="4"/>
        <w:tblW w:w="87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3"/>
        <w:gridCol w:w="3224"/>
        <w:gridCol w:w="759"/>
        <w:gridCol w:w="759"/>
        <w:gridCol w:w="674"/>
        <w:gridCol w:w="820"/>
        <w:gridCol w:w="19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blHeader/>
        </w:trPr>
        <w:tc>
          <w:tcPr>
            <w:tcW w:w="563" w:type="dxa"/>
            <w:tcBorders>
              <w:tl2br w:val="nil"/>
              <w:tr2bl w:val="nil"/>
            </w:tcBorders>
            <w:tcMar>
              <w:top w:w="15" w:type="dxa"/>
              <w:left w:w="15" w:type="dxa"/>
              <w:right w:w="15" w:type="dxa"/>
            </w:tcMar>
            <w:vAlign w:val="center"/>
          </w:tcPr>
          <w:p>
            <w:pPr>
              <w:widowControl w:val="0"/>
              <w:wordWrap/>
              <w:adjustRightInd/>
              <w:snapToGrid w:val="0"/>
              <w:spacing w:line="340" w:lineRule="exact"/>
              <w:ind w:left="0" w:leftChars="0" w:right="0" w:firstLine="0" w:firstLineChars="0"/>
              <w:jc w:val="center"/>
              <w:textAlignment w:val="center"/>
              <w:outlineLvl w:val="9"/>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序号</w:t>
            </w:r>
          </w:p>
        </w:tc>
        <w:tc>
          <w:tcPr>
            <w:tcW w:w="3224" w:type="dxa"/>
            <w:tcBorders>
              <w:tl2br w:val="nil"/>
              <w:tr2bl w:val="nil"/>
            </w:tcBorders>
            <w:tcMar>
              <w:top w:w="15" w:type="dxa"/>
              <w:left w:w="15" w:type="dxa"/>
              <w:right w:w="15" w:type="dxa"/>
            </w:tcMar>
            <w:vAlign w:val="center"/>
          </w:tcPr>
          <w:p>
            <w:pPr>
              <w:widowControl w:val="0"/>
              <w:wordWrap/>
              <w:adjustRightInd/>
              <w:snapToGrid w:val="0"/>
              <w:spacing w:line="340" w:lineRule="exact"/>
              <w:ind w:left="0" w:leftChars="0" w:right="0" w:firstLine="0" w:firstLineChars="0"/>
              <w:jc w:val="center"/>
              <w:textAlignment w:val="center"/>
              <w:outlineLvl w:val="9"/>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指      标</w:t>
            </w:r>
          </w:p>
        </w:tc>
        <w:tc>
          <w:tcPr>
            <w:tcW w:w="759" w:type="dxa"/>
            <w:tcBorders>
              <w:tl2br w:val="nil"/>
              <w:tr2bl w:val="nil"/>
            </w:tcBorders>
            <w:tcMar>
              <w:top w:w="15" w:type="dxa"/>
              <w:left w:w="15" w:type="dxa"/>
              <w:right w:w="15" w:type="dxa"/>
            </w:tcMar>
            <w:vAlign w:val="center"/>
          </w:tcPr>
          <w:p>
            <w:pPr>
              <w:widowControl w:val="0"/>
              <w:wordWrap/>
              <w:adjustRightInd/>
              <w:snapToGrid w:val="0"/>
              <w:spacing w:line="340" w:lineRule="exact"/>
              <w:ind w:left="0" w:leftChars="0" w:right="0" w:firstLine="0" w:firstLineChars="0"/>
              <w:jc w:val="center"/>
              <w:textAlignment w:val="center"/>
              <w:outlineLvl w:val="9"/>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2018年基期水平</w:t>
            </w:r>
          </w:p>
        </w:tc>
        <w:tc>
          <w:tcPr>
            <w:tcW w:w="759" w:type="dxa"/>
            <w:tcBorders>
              <w:tl2br w:val="nil"/>
              <w:tr2bl w:val="nil"/>
            </w:tcBorders>
            <w:tcMar>
              <w:top w:w="15" w:type="dxa"/>
              <w:left w:w="15" w:type="dxa"/>
              <w:right w:w="15" w:type="dxa"/>
            </w:tcMar>
            <w:vAlign w:val="center"/>
          </w:tcPr>
          <w:p>
            <w:pPr>
              <w:widowControl w:val="0"/>
              <w:wordWrap/>
              <w:adjustRightInd/>
              <w:snapToGrid w:val="0"/>
              <w:spacing w:line="340" w:lineRule="exact"/>
              <w:ind w:left="0" w:leftChars="0" w:right="0" w:firstLine="0" w:firstLineChars="0"/>
              <w:jc w:val="center"/>
              <w:textAlignment w:val="center"/>
              <w:outlineLvl w:val="9"/>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2020年全区目标值</w:t>
            </w:r>
          </w:p>
        </w:tc>
        <w:tc>
          <w:tcPr>
            <w:tcW w:w="674" w:type="dxa"/>
            <w:tcBorders>
              <w:tl2br w:val="nil"/>
              <w:tr2bl w:val="nil"/>
            </w:tcBorders>
            <w:tcMar>
              <w:top w:w="15" w:type="dxa"/>
              <w:left w:w="15" w:type="dxa"/>
              <w:right w:w="15" w:type="dxa"/>
            </w:tcMar>
            <w:vAlign w:val="center"/>
          </w:tcPr>
          <w:p>
            <w:pPr>
              <w:widowControl w:val="0"/>
              <w:wordWrap/>
              <w:adjustRightInd/>
              <w:snapToGrid w:val="0"/>
              <w:spacing w:line="340" w:lineRule="exact"/>
              <w:ind w:left="0" w:leftChars="0" w:right="0" w:firstLine="0" w:firstLineChars="0"/>
              <w:jc w:val="center"/>
              <w:textAlignment w:val="center"/>
              <w:outlineLvl w:val="9"/>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2022年全区目标值</w:t>
            </w:r>
          </w:p>
        </w:tc>
        <w:tc>
          <w:tcPr>
            <w:tcW w:w="820" w:type="dxa"/>
            <w:tcBorders>
              <w:tl2br w:val="nil"/>
              <w:tr2bl w:val="nil"/>
            </w:tcBorders>
            <w:tcMar>
              <w:top w:w="15" w:type="dxa"/>
              <w:left w:w="15" w:type="dxa"/>
              <w:right w:w="15" w:type="dxa"/>
            </w:tcMar>
            <w:vAlign w:val="center"/>
          </w:tcPr>
          <w:p>
            <w:pPr>
              <w:widowControl w:val="0"/>
              <w:wordWrap/>
              <w:adjustRightInd/>
              <w:snapToGrid w:val="0"/>
              <w:spacing w:line="340" w:lineRule="exact"/>
              <w:ind w:left="0" w:leftChars="0" w:right="0" w:firstLine="0" w:firstLineChars="0"/>
              <w:jc w:val="center"/>
              <w:textAlignment w:val="center"/>
              <w:outlineLvl w:val="9"/>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2030年全区目标值</w:t>
            </w:r>
          </w:p>
        </w:tc>
        <w:tc>
          <w:tcPr>
            <w:tcW w:w="1968" w:type="dxa"/>
            <w:tcBorders>
              <w:tl2br w:val="nil"/>
              <w:tr2bl w:val="nil"/>
            </w:tcBorders>
            <w:tcMar>
              <w:top w:w="15" w:type="dxa"/>
              <w:left w:w="15" w:type="dxa"/>
              <w:right w:w="15" w:type="dxa"/>
            </w:tcMar>
            <w:vAlign w:val="center"/>
          </w:tcPr>
          <w:p>
            <w:pPr>
              <w:widowControl w:val="0"/>
              <w:wordWrap/>
              <w:adjustRightInd/>
              <w:snapToGrid w:val="0"/>
              <w:spacing w:line="340" w:lineRule="exact"/>
              <w:ind w:left="0" w:leftChars="0" w:right="0" w:firstLine="0" w:firstLineChars="0"/>
              <w:jc w:val="center"/>
              <w:textAlignment w:val="center"/>
              <w:outlineLvl w:val="9"/>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563" w:type="dxa"/>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3224" w:type="dxa"/>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人均预期寿命（岁）</w:t>
            </w:r>
          </w:p>
        </w:tc>
        <w:tc>
          <w:tcPr>
            <w:tcW w:w="759"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76.74</w:t>
            </w:r>
          </w:p>
        </w:tc>
        <w:tc>
          <w:tcPr>
            <w:tcW w:w="759"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77.2</w:t>
            </w:r>
          </w:p>
        </w:tc>
        <w:tc>
          <w:tcPr>
            <w:tcW w:w="674"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77.7</w:t>
            </w:r>
          </w:p>
        </w:tc>
        <w:tc>
          <w:tcPr>
            <w:tcW w:w="820"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80</w:t>
            </w:r>
          </w:p>
        </w:tc>
        <w:tc>
          <w:tcPr>
            <w:tcW w:w="1968" w:type="dxa"/>
            <w:tcBorders>
              <w:tl2br w:val="nil"/>
              <w:tr2bl w:val="nil"/>
            </w:tcBorders>
            <w:tcMar>
              <w:top w:w="15" w:type="dxa"/>
              <w:left w:w="15" w:type="dxa"/>
              <w:right w:w="15" w:type="dxa"/>
            </w:tcMar>
            <w:vAlign w:val="center"/>
          </w:tcPr>
          <w:p>
            <w:pPr>
              <w:widowControl w:val="0"/>
              <w:wordWrap/>
              <w:spacing w:line="600" w:lineRule="exact"/>
              <w:ind w:right="0"/>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563" w:type="dxa"/>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w:t>
            </w:r>
          </w:p>
        </w:tc>
        <w:tc>
          <w:tcPr>
            <w:tcW w:w="3224" w:type="dxa"/>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婴儿死亡率（‰）</w:t>
            </w:r>
          </w:p>
        </w:tc>
        <w:tc>
          <w:tcPr>
            <w:tcW w:w="759"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3.28</w:t>
            </w:r>
          </w:p>
        </w:tc>
        <w:tc>
          <w:tcPr>
            <w:tcW w:w="759"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4.4</w:t>
            </w:r>
          </w:p>
        </w:tc>
        <w:tc>
          <w:tcPr>
            <w:tcW w:w="674"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4.2</w:t>
            </w:r>
          </w:p>
        </w:tc>
        <w:tc>
          <w:tcPr>
            <w:tcW w:w="820"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w:t>
            </w:r>
          </w:p>
        </w:tc>
        <w:tc>
          <w:tcPr>
            <w:tcW w:w="1968" w:type="dxa"/>
            <w:tcBorders>
              <w:tl2br w:val="nil"/>
              <w:tr2bl w:val="nil"/>
            </w:tcBorders>
            <w:tcMar>
              <w:top w:w="15" w:type="dxa"/>
              <w:left w:w="15" w:type="dxa"/>
              <w:right w:w="15" w:type="dxa"/>
            </w:tcMar>
            <w:vAlign w:val="center"/>
          </w:tcPr>
          <w:p>
            <w:pPr>
              <w:widowControl w:val="0"/>
              <w:wordWrap/>
              <w:spacing w:line="600" w:lineRule="exact"/>
              <w:ind w:right="0"/>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563" w:type="dxa"/>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w:t>
            </w:r>
          </w:p>
        </w:tc>
        <w:tc>
          <w:tcPr>
            <w:tcW w:w="3224" w:type="dxa"/>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5岁以下儿童死亡率（‰）</w:t>
            </w:r>
          </w:p>
        </w:tc>
        <w:tc>
          <w:tcPr>
            <w:tcW w:w="759"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3.66</w:t>
            </w:r>
          </w:p>
        </w:tc>
        <w:tc>
          <w:tcPr>
            <w:tcW w:w="759"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w:t>
            </w:r>
          </w:p>
        </w:tc>
        <w:tc>
          <w:tcPr>
            <w:tcW w:w="674"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5.5</w:t>
            </w:r>
          </w:p>
        </w:tc>
        <w:tc>
          <w:tcPr>
            <w:tcW w:w="820"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w:t>
            </w:r>
          </w:p>
        </w:tc>
        <w:tc>
          <w:tcPr>
            <w:tcW w:w="1968" w:type="dxa"/>
            <w:tcBorders>
              <w:tl2br w:val="nil"/>
              <w:tr2bl w:val="nil"/>
            </w:tcBorders>
            <w:tcMar>
              <w:top w:w="15" w:type="dxa"/>
              <w:left w:w="15" w:type="dxa"/>
              <w:right w:w="15" w:type="dxa"/>
            </w:tcMar>
            <w:vAlign w:val="center"/>
          </w:tcPr>
          <w:p>
            <w:pPr>
              <w:widowControl w:val="0"/>
              <w:wordWrap/>
              <w:spacing w:line="600" w:lineRule="exact"/>
              <w:ind w:right="0"/>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563" w:type="dxa"/>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w:t>
            </w:r>
          </w:p>
        </w:tc>
        <w:tc>
          <w:tcPr>
            <w:tcW w:w="3224" w:type="dxa"/>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孕产妇死亡率（1/10万）</w:t>
            </w:r>
          </w:p>
        </w:tc>
        <w:tc>
          <w:tcPr>
            <w:tcW w:w="759"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w:t>
            </w:r>
          </w:p>
        </w:tc>
        <w:tc>
          <w:tcPr>
            <w:tcW w:w="759"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11</w:t>
            </w:r>
          </w:p>
        </w:tc>
        <w:tc>
          <w:tcPr>
            <w:tcW w:w="674"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11</w:t>
            </w:r>
          </w:p>
        </w:tc>
        <w:tc>
          <w:tcPr>
            <w:tcW w:w="820"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11</w:t>
            </w:r>
          </w:p>
        </w:tc>
        <w:tc>
          <w:tcPr>
            <w:tcW w:w="1968" w:type="dxa"/>
            <w:tcBorders>
              <w:tl2br w:val="nil"/>
              <w:tr2bl w:val="nil"/>
            </w:tcBorders>
            <w:tcMar>
              <w:top w:w="15" w:type="dxa"/>
              <w:left w:w="15" w:type="dxa"/>
              <w:right w:w="15" w:type="dxa"/>
            </w:tcMar>
            <w:vAlign w:val="center"/>
          </w:tcPr>
          <w:p>
            <w:pPr>
              <w:widowControl w:val="0"/>
              <w:wordWrap/>
              <w:spacing w:line="600" w:lineRule="exact"/>
              <w:ind w:right="0"/>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563" w:type="dxa"/>
            <w:vMerge w:val="restart"/>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w:t>
            </w:r>
          </w:p>
        </w:tc>
        <w:tc>
          <w:tcPr>
            <w:tcW w:w="3224" w:type="dxa"/>
            <w:vMerge w:val="restart"/>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城乡居民达到《国民体质测定标准》合格以上的人数比例（%）</w:t>
            </w:r>
          </w:p>
        </w:tc>
        <w:tc>
          <w:tcPr>
            <w:tcW w:w="759" w:type="dxa"/>
            <w:vMerge w:val="restart"/>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w:t>
            </w:r>
          </w:p>
        </w:tc>
        <w:tc>
          <w:tcPr>
            <w:tcW w:w="759" w:type="dxa"/>
            <w:vMerge w:val="restart"/>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92.88</w:t>
            </w:r>
          </w:p>
        </w:tc>
        <w:tc>
          <w:tcPr>
            <w:tcW w:w="674" w:type="dxa"/>
            <w:vMerge w:val="restart"/>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93</w:t>
            </w:r>
          </w:p>
        </w:tc>
        <w:tc>
          <w:tcPr>
            <w:tcW w:w="820" w:type="dxa"/>
            <w:vMerge w:val="restart"/>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93.8</w:t>
            </w:r>
          </w:p>
        </w:tc>
        <w:tc>
          <w:tcPr>
            <w:tcW w:w="1968" w:type="dxa"/>
            <w:vMerge w:val="restart"/>
            <w:tcBorders>
              <w:tl2br w:val="nil"/>
              <w:tr2bl w:val="nil"/>
            </w:tcBorders>
            <w:tcMar>
              <w:top w:w="15" w:type="dxa"/>
              <w:left w:w="15" w:type="dxa"/>
              <w:right w:w="15" w:type="dxa"/>
            </w:tcMar>
            <w:vAlign w:val="center"/>
          </w:tcPr>
          <w:p>
            <w:pPr>
              <w:widowControl w:val="0"/>
              <w:wordWrap/>
              <w:spacing w:line="600" w:lineRule="exact"/>
              <w:ind w:right="0"/>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区文化旅游委（体育局）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563" w:type="dxa"/>
            <w:vMerge w:val="continue"/>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center"/>
              <w:rPr>
                <w:rFonts w:ascii="Times New Roman" w:hAnsi="Times New Roman" w:eastAsia="方正仿宋_GBK" w:cs="Times New Roman"/>
                <w:color w:val="000000"/>
                <w:sz w:val="24"/>
              </w:rPr>
            </w:pPr>
          </w:p>
        </w:tc>
        <w:tc>
          <w:tcPr>
            <w:tcW w:w="3224" w:type="dxa"/>
            <w:vMerge w:val="continue"/>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left"/>
              <w:rPr>
                <w:rFonts w:ascii="Times New Roman" w:hAnsi="Times New Roman" w:eastAsia="方正仿宋_GBK" w:cs="Times New Roman"/>
                <w:color w:val="000000"/>
                <w:sz w:val="24"/>
              </w:rPr>
            </w:pPr>
          </w:p>
        </w:tc>
        <w:tc>
          <w:tcPr>
            <w:tcW w:w="759" w:type="dxa"/>
            <w:vMerge w:val="continue"/>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rPr>
                <w:rFonts w:ascii="Times New Roman" w:hAnsi="Times New Roman" w:eastAsia="方正仿宋_GBK" w:cs="Times New Roman"/>
                <w:color w:val="000000"/>
                <w:sz w:val="24"/>
              </w:rPr>
            </w:pPr>
          </w:p>
        </w:tc>
        <w:tc>
          <w:tcPr>
            <w:tcW w:w="759" w:type="dxa"/>
            <w:vMerge w:val="continue"/>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rPr>
                <w:rFonts w:ascii="Times New Roman" w:hAnsi="Times New Roman" w:eastAsia="方正仿宋_GBK" w:cs="Times New Roman"/>
                <w:color w:val="000000"/>
                <w:sz w:val="24"/>
              </w:rPr>
            </w:pPr>
          </w:p>
        </w:tc>
        <w:tc>
          <w:tcPr>
            <w:tcW w:w="674" w:type="dxa"/>
            <w:vMerge w:val="continue"/>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rPr>
                <w:rFonts w:ascii="Times New Roman" w:hAnsi="Times New Roman" w:eastAsia="方正仿宋_GBK" w:cs="Times New Roman"/>
                <w:color w:val="000000"/>
                <w:sz w:val="24"/>
              </w:rPr>
            </w:pPr>
          </w:p>
        </w:tc>
        <w:tc>
          <w:tcPr>
            <w:tcW w:w="820" w:type="dxa"/>
            <w:vMerge w:val="continue"/>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rPr>
                <w:rFonts w:ascii="Times New Roman" w:hAnsi="Times New Roman" w:eastAsia="方正仿宋_GBK" w:cs="Times New Roman"/>
                <w:color w:val="000000"/>
                <w:sz w:val="24"/>
              </w:rPr>
            </w:pPr>
          </w:p>
        </w:tc>
        <w:tc>
          <w:tcPr>
            <w:tcW w:w="1968" w:type="dxa"/>
            <w:vMerge w:val="continue"/>
            <w:tcBorders>
              <w:tl2br w:val="nil"/>
              <w:tr2bl w:val="nil"/>
            </w:tcBorders>
            <w:tcMar>
              <w:top w:w="15" w:type="dxa"/>
              <w:left w:w="15" w:type="dxa"/>
              <w:right w:w="15" w:type="dxa"/>
            </w:tcMar>
            <w:vAlign w:val="center"/>
          </w:tcPr>
          <w:p>
            <w:pPr>
              <w:widowControl w:val="0"/>
              <w:wordWrap/>
              <w:spacing w:line="600" w:lineRule="exact"/>
              <w:ind w:right="0"/>
              <w:jc w:val="left"/>
              <w:rPr>
                <w:rFonts w:ascii="Times New Roman" w:hAnsi="Times New Roman" w:eastAsia="方正仿宋_GBK"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563" w:type="dxa"/>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w:t>
            </w:r>
          </w:p>
        </w:tc>
        <w:tc>
          <w:tcPr>
            <w:tcW w:w="3224" w:type="dxa"/>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居民健康素养水平（%）</w:t>
            </w:r>
          </w:p>
        </w:tc>
        <w:tc>
          <w:tcPr>
            <w:tcW w:w="759"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19.48</w:t>
            </w:r>
          </w:p>
        </w:tc>
        <w:tc>
          <w:tcPr>
            <w:tcW w:w="759"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20</w:t>
            </w:r>
          </w:p>
        </w:tc>
        <w:tc>
          <w:tcPr>
            <w:tcW w:w="674"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22</w:t>
            </w:r>
          </w:p>
        </w:tc>
        <w:tc>
          <w:tcPr>
            <w:tcW w:w="820"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30</w:t>
            </w:r>
          </w:p>
        </w:tc>
        <w:tc>
          <w:tcPr>
            <w:tcW w:w="1968" w:type="dxa"/>
            <w:tcBorders>
              <w:tl2br w:val="nil"/>
              <w:tr2bl w:val="nil"/>
            </w:tcBorders>
            <w:tcMar>
              <w:top w:w="15" w:type="dxa"/>
              <w:left w:w="15" w:type="dxa"/>
              <w:right w:w="15" w:type="dxa"/>
            </w:tcMar>
            <w:vAlign w:val="center"/>
          </w:tcPr>
          <w:p>
            <w:pPr>
              <w:widowControl w:val="0"/>
              <w:wordWrap/>
              <w:spacing w:line="600" w:lineRule="exact"/>
              <w:ind w:right="0"/>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563" w:type="dxa"/>
            <w:vMerge w:val="restart"/>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w:t>
            </w:r>
          </w:p>
        </w:tc>
        <w:tc>
          <w:tcPr>
            <w:tcW w:w="3224" w:type="dxa"/>
            <w:vMerge w:val="restart"/>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经常参加体育锻炼人数比例（%）</w:t>
            </w:r>
          </w:p>
        </w:tc>
        <w:tc>
          <w:tcPr>
            <w:tcW w:w="759" w:type="dxa"/>
            <w:vMerge w:val="restart"/>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w:t>
            </w:r>
          </w:p>
        </w:tc>
        <w:tc>
          <w:tcPr>
            <w:tcW w:w="759" w:type="dxa"/>
            <w:vMerge w:val="restart"/>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45</w:t>
            </w:r>
          </w:p>
        </w:tc>
        <w:tc>
          <w:tcPr>
            <w:tcW w:w="674" w:type="dxa"/>
            <w:vMerge w:val="restart"/>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45.1</w:t>
            </w:r>
          </w:p>
        </w:tc>
        <w:tc>
          <w:tcPr>
            <w:tcW w:w="820" w:type="dxa"/>
            <w:vMerge w:val="restart"/>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48</w:t>
            </w:r>
          </w:p>
        </w:tc>
        <w:tc>
          <w:tcPr>
            <w:tcW w:w="1968" w:type="dxa"/>
            <w:vMerge w:val="restart"/>
            <w:tcBorders>
              <w:tl2br w:val="nil"/>
              <w:tr2bl w:val="nil"/>
            </w:tcBorders>
            <w:tcMar>
              <w:top w:w="15" w:type="dxa"/>
              <w:left w:w="15" w:type="dxa"/>
              <w:right w:w="15" w:type="dxa"/>
            </w:tcMar>
            <w:vAlign w:val="center"/>
          </w:tcPr>
          <w:p>
            <w:pPr>
              <w:widowControl w:val="0"/>
              <w:wordWrap/>
              <w:spacing w:line="600" w:lineRule="exact"/>
              <w:ind w:right="0"/>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区文化旅游委（体育局）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563" w:type="dxa"/>
            <w:vMerge w:val="continue"/>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center"/>
              <w:rPr>
                <w:rFonts w:ascii="Times New Roman" w:hAnsi="Times New Roman" w:eastAsia="方正仿宋_GBK" w:cs="Times New Roman"/>
                <w:color w:val="000000"/>
                <w:sz w:val="24"/>
              </w:rPr>
            </w:pPr>
          </w:p>
        </w:tc>
        <w:tc>
          <w:tcPr>
            <w:tcW w:w="3224" w:type="dxa"/>
            <w:vMerge w:val="continue"/>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left"/>
              <w:rPr>
                <w:rFonts w:ascii="Times New Roman" w:hAnsi="Times New Roman" w:eastAsia="方正仿宋_GBK" w:cs="Times New Roman"/>
                <w:color w:val="000000"/>
                <w:sz w:val="24"/>
              </w:rPr>
            </w:pPr>
          </w:p>
        </w:tc>
        <w:tc>
          <w:tcPr>
            <w:tcW w:w="759" w:type="dxa"/>
            <w:vMerge w:val="continue"/>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rPr>
                <w:rFonts w:ascii="Times New Roman" w:hAnsi="Times New Roman" w:eastAsia="方正仿宋_GBK" w:cs="Times New Roman"/>
                <w:color w:val="000000"/>
                <w:sz w:val="24"/>
              </w:rPr>
            </w:pPr>
          </w:p>
        </w:tc>
        <w:tc>
          <w:tcPr>
            <w:tcW w:w="759" w:type="dxa"/>
            <w:vMerge w:val="continue"/>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rPr>
                <w:rFonts w:ascii="Times New Roman" w:hAnsi="Times New Roman" w:eastAsia="方正仿宋_GBK" w:cs="Times New Roman"/>
                <w:color w:val="000000"/>
                <w:sz w:val="24"/>
              </w:rPr>
            </w:pPr>
          </w:p>
        </w:tc>
        <w:tc>
          <w:tcPr>
            <w:tcW w:w="674" w:type="dxa"/>
            <w:vMerge w:val="continue"/>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rPr>
                <w:rFonts w:ascii="Times New Roman" w:hAnsi="Times New Roman" w:eastAsia="方正仿宋_GBK" w:cs="Times New Roman"/>
                <w:color w:val="000000"/>
                <w:sz w:val="24"/>
              </w:rPr>
            </w:pPr>
          </w:p>
        </w:tc>
        <w:tc>
          <w:tcPr>
            <w:tcW w:w="820" w:type="dxa"/>
            <w:vMerge w:val="continue"/>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rPr>
                <w:rFonts w:ascii="Times New Roman" w:hAnsi="Times New Roman" w:eastAsia="方正仿宋_GBK" w:cs="Times New Roman"/>
                <w:color w:val="000000"/>
                <w:sz w:val="24"/>
              </w:rPr>
            </w:pPr>
          </w:p>
        </w:tc>
        <w:tc>
          <w:tcPr>
            <w:tcW w:w="1968" w:type="dxa"/>
            <w:vMerge w:val="continue"/>
            <w:tcBorders>
              <w:tl2br w:val="nil"/>
              <w:tr2bl w:val="nil"/>
            </w:tcBorders>
            <w:tcMar>
              <w:top w:w="15" w:type="dxa"/>
              <w:left w:w="15" w:type="dxa"/>
              <w:right w:w="15" w:type="dxa"/>
            </w:tcMar>
            <w:vAlign w:val="center"/>
          </w:tcPr>
          <w:p>
            <w:pPr>
              <w:widowControl w:val="0"/>
              <w:wordWrap/>
              <w:spacing w:line="600" w:lineRule="exact"/>
              <w:ind w:right="0"/>
              <w:jc w:val="left"/>
              <w:rPr>
                <w:rFonts w:ascii="Times New Roman" w:hAnsi="Times New Roman" w:eastAsia="方正仿宋_GBK"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563" w:type="dxa"/>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w:t>
            </w:r>
          </w:p>
        </w:tc>
        <w:tc>
          <w:tcPr>
            <w:tcW w:w="3224" w:type="dxa"/>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重大慢性病过早死亡率（%）</w:t>
            </w:r>
          </w:p>
        </w:tc>
        <w:tc>
          <w:tcPr>
            <w:tcW w:w="759"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17.21</w:t>
            </w:r>
          </w:p>
        </w:tc>
        <w:tc>
          <w:tcPr>
            <w:tcW w:w="759"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≤15.9</w:t>
            </w:r>
          </w:p>
        </w:tc>
        <w:tc>
          <w:tcPr>
            <w:tcW w:w="674"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≤15.0</w:t>
            </w:r>
          </w:p>
        </w:tc>
        <w:tc>
          <w:tcPr>
            <w:tcW w:w="820"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≤13</w:t>
            </w:r>
          </w:p>
        </w:tc>
        <w:tc>
          <w:tcPr>
            <w:tcW w:w="1968" w:type="dxa"/>
            <w:tcBorders>
              <w:tl2br w:val="nil"/>
              <w:tr2bl w:val="nil"/>
            </w:tcBorders>
            <w:tcMar>
              <w:top w:w="15" w:type="dxa"/>
              <w:left w:w="15" w:type="dxa"/>
              <w:right w:w="15" w:type="dxa"/>
            </w:tcMar>
            <w:vAlign w:val="center"/>
          </w:tcPr>
          <w:p>
            <w:pPr>
              <w:widowControl w:val="0"/>
              <w:wordWrap/>
              <w:spacing w:line="600" w:lineRule="exact"/>
              <w:ind w:right="0"/>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563" w:type="dxa"/>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w:t>
            </w:r>
          </w:p>
        </w:tc>
        <w:tc>
          <w:tcPr>
            <w:tcW w:w="3224" w:type="dxa"/>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每千常住人口执业（助理）医师数（人）</w:t>
            </w:r>
          </w:p>
        </w:tc>
        <w:tc>
          <w:tcPr>
            <w:tcW w:w="759"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2.17</w:t>
            </w:r>
          </w:p>
        </w:tc>
        <w:tc>
          <w:tcPr>
            <w:tcW w:w="759"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2.27</w:t>
            </w:r>
          </w:p>
        </w:tc>
        <w:tc>
          <w:tcPr>
            <w:tcW w:w="674"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2.37</w:t>
            </w:r>
          </w:p>
        </w:tc>
        <w:tc>
          <w:tcPr>
            <w:tcW w:w="820"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2.8</w:t>
            </w:r>
          </w:p>
        </w:tc>
        <w:tc>
          <w:tcPr>
            <w:tcW w:w="1968" w:type="dxa"/>
            <w:tcBorders>
              <w:tl2br w:val="nil"/>
              <w:tr2bl w:val="nil"/>
            </w:tcBorders>
            <w:tcMar>
              <w:top w:w="15" w:type="dxa"/>
              <w:left w:w="15" w:type="dxa"/>
              <w:right w:w="15" w:type="dxa"/>
            </w:tcMar>
            <w:vAlign w:val="center"/>
          </w:tcPr>
          <w:p>
            <w:pPr>
              <w:widowControl w:val="0"/>
              <w:wordWrap/>
              <w:spacing w:line="600" w:lineRule="exact"/>
              <w:ind w:right="0"/>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563" w:type="dxa"/>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w:t>
            </w:r>
          </w:p>
        </w:tc>
        <w:tc>
          <w:tcPr>
            <w:tcW w:w="3224" w:type="dxa"/>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个人卫生支出占卫生总费用的比重（%）</w:t>
            </w:r>
          </w:p>
        </w:tc>
        <w:tc>
          <w:tcPr>
            <w:tcW w:w="759"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28.55</w:t>
            </w:r>
          </w:p>
        </w:tc>
        <w:tc>
          <w:tcPr>
            <w:tcW w:w="759" w:type="dxa"/>
            <w:tcBorders>
              <w:tl2br w:val="nil"/>
              <w:tr2bl w:val="nil"/>
            </w:tcBorders>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28.5</w:t>
            </w:r>
          </w:p>
        </w:tc>
        <w:tc>
          <w:tcPr>
            <w:tcW w:w="674" w:type="dxa"/>
            <w:tcBorders>
              <w:tl2br w:val="nil"/>
              <w:tr2bl w:val="nil"/>
            </w:tcBorders>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27.5</w:t>
            </w:r>
          </w:p>
        </w:tc>
        <w:tc>
          <w:tcPr>
            <w:tcW w:w="820" w:type="dxa"/>
            <w:tcBorders>
              <w:tl2br w:val="nil"/>
              <w:tr2bl w:val="nil"/>
            </w:tcBorders>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25</w:t>
            </w:r>
          </w:p>
        </w:tc>
        <w:tc>
          <w:tcPr>
            <w:tcW w:w="1968" w:type="dxa"/>
            <w:tcBorders>
              <w:tl2br w:val="nil"/>
              <w:tr2bl w:val="nil"/>
            </w:tcBorders>
            <w:tcMar>
              <w:top w:w="15" w:type="dxa"/>
              <w:left w:w="15" w:type="dxa"/>
              <w:right w:w="15" w:type="dxa"/>
            </w:tcMar>
            <w:vAlign w:val="center"/>
          </w:tcPr>
          <w:p>
            <w:pPr>
              <w:widowControl w:val="0"/>
              <w:wordWrap/>
              <w:spacing w:line="600" w:lineRule="exact"/>
              <w:ind w:right="0"/>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trPr>
        <w:tc>
          <w:tcPr>
            <w:tcW w:w="563" w:type="dxa"/>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11</w:t>
            </w:r>
          </w:p>
        </w:tc>
        <w:tc>
          <w:tcPr>
            <w:tcW w:w="3224" w:type="dxa"/>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建立并完善健康科普专家库和资源库，构建健康科普知识发布和传播机制</w:t>
            </w:r>
          </w:p>
        </w:tc>
        <w:tc>
          <w:tcPr>
            <w:tcW w:w="759"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w:t>
            </w:r>
          </w:p>
        </w:tc>
        <w:tc>
          <w:tcPr>
            <w:tcW w:w="759"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实现</w:t>
            </w:r>
          </w:p>
        </w:tc>
        <w:tc>
          <w:tcPr>
            <w:tcW w:w="674"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实现</w:t>
            </w:r>
          </w:p>
        </w:tc>
        <w:tc>
          <w:tcPr>
            <w:tcW w:w="820"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实现</w:t>
            </w:r>
          </w:p>
        </w:tc>
        <w:tc>
          <w:tcPr>
            <w:tcW w:w="1968" w:type="dxa"/>
            <w:tcBorders>
              <w:tl2br w:val="nil"/>
              <w:tr2bl w:val="nil"/>
            </w:tcBorders>
            <w:tcMar>
              <w:top w:w="15" w:type="dxa"/>
              <w:left w:w="15" w:type="dxa"/>
              <w:right w:w="15" w:type="dxa"/>
            </w:tcMar>
            <w:vAlign w:val="center"/>
          </w:tcPr>
          <w:p>
            <w:pPr>
              <w:widowControl w:val="0"/>
              <w:wordWrap/>
              <w:spacing w:line="600" w:lineRule="exact"/>
              <w:ind w:right="0"/>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trPr>
        <w:tc>
          <w:tcPr>
            <w:tcW w:w="563" w:type="dxa"/>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12</w:t>
            </w:r>
          </w:p>
        </w:tc>
        <w:tc>
          <w:tcPr>
            <w:tcW w:w="3224" w:type="dxa"/>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建立医疗机构和医务人员开展健康教育和健康促进的绩效考核机制</w:t>
            </w:r>
          </w:p>
        </w:tc>
        <w:tc>
          <w:tcPr>
            <w:tcW w:w="759"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w:t>
            </w:r>
          </w:p>
        </w:tc>
        <w:tc>
          <w:tcPr>
            <w:tcW w:w="759"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w:t>
            </w:r>
          </w:p>
        </w:tc>
        <w:tc>
          <w:tcPr>
            <w:tcW w:w="674"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实现</w:t>
            </w:r>
          </w:p>
        </w:tc>
        <w:tc>
          <w:tcPr>
            <w:tcW w:w="820"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实现</w:t>
            </w:r>
          </w:p>
        </w:tc>
        <w:tc>
          <w:tcPr>
            <w:tcW w:w="1968" w:type="dxa"/>
            <w:tcBorders>
              <w:tl2br w:val="nil"/>
              <w:tr2bl w:val="nil"/>
            </w:tcBorders>
            <w:tcMar>
              <w:top w:w="15" w:type="dxa"/>
              <w:left w:w="15" w:type="dxa"/>
              <w:right w:w="15" w:type="dxa"/>
            </w:tcMar>
            <w:vAlign w:val="center"/>
          </w:tcPr>
          <w:p>
            <w:pPr>
              <w:widowControl w:val="0"/>
              <w:wordWrap/>
              <w:spacing w:line="600" w:lineRule="exact"/>
              <w:ind w:right="0"/>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563" w:type="dxa"/>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13</w:t>
            </w:r>
          </w:p>
        </w:tc>
        <w:tc>
          <w:tcPr>
            <w:tcW w:w="3224" w:type="dxa"/>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产前筛查率（%）</w:t>
            </w:r>
          </w:p>
        </w:tc>
        <w:tc>
          <w:tcPr>
            <w:tcW w:w="759"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w:t>
            </w:r>
          </w:p>
        </w:tc>
        <w:tc>
          <w:tcPr>
            <w:tcW w:w="759"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≥70</w:t>
            </w:r>
          </w:p>
        </w:tc>
        <w:tc>
          <w:tcPr>
            <w:tcW w:w="674"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≥75</w:t>
            </w:r>
          </w:p>
        </w:tc>
        <w:tc>
          <w:tcPr>
            <w:tcW w:w="820"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≥85</w:t>
            </w:r>
          </w:p>
        </w:tc>
        <w:tc>
          <w:tcPr>
            <w:tcW w:w="1968" w:type="dxa"/>
            <w:tcBorders>
              <w:tl2br w:val="nil"/>
              <w:tr2bl w:val="nil"/>
            </w:tcBorders>
            <w:tcMar>
              <w:top w:w="15" w:type="dxa"/>
              <w:left w:w="15" w:type="dxa"/>
              <w:right w:w="15" w:type="dxa"/>
            </w:tcMar>
            <w:vAlign w:val="center"/>
          </w:tcPr>
          <w:p>
            <w:pPr>
              <w:widowControl w:val="0"/>
              <w:wordWrap/>
              <w:spacing w:line="600" w:lineRule="exact"/>
              <w:ind w:right="0"/>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563" w:type="dxa"/>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14</w:t>
            </w:r>
          </w:p>
        </w:tc>
        <w:tc>
          <w:tcPr>
            <w:tcW w:w="3224" w:type="dxa"/>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新生儿遗传代谢性疾病筛查率（%）</w:t>
            </w:r>
          </w:p>
        </w:tc>
        <w:tc>
          <w:tcPr>
            <w:tcW w:w="759"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97.42</w:t>
            </w:r>
          </w:p>
        </w:tc>
        <w:tc>
          <w:tcPr>
            <w:tcW w:w="759"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≥97</w:t>
            </w:r>
          </w:p>
        </w:tc>
        <w:tc>
          <w:tcPr>
            <w:tcW w:w="674"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≥98</w:t>
            </w:r>
          </w:p>
        </w:tc>
        <w:tc>
          <w:tcPr>
            <w:tcW w:w="820"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≥98.2</w:t>
            </w:r>
          </w:p>
        </w:tc>
        <w:tc>
          <w:tcPr>
            <w:tcW w:w="1968" w:type="dxa"/>
            <w:tcBorders>
              <w:tl2br w:val="nil"/>
              <w:tr2bl w:val="nil"/>
            </w:tcBorders>
            <w:tcMar>
              <w:top w:w="15" w:type="dxa"/>
              <w:left w:w="15" w:type="dxa"/>
              <w:right w:w="15" w:type="dxa"/>
            </w:tcMar>
            <w:vAlign w:val="center"/>
          </w:tcPr>
          <w:p>
            <w:pPr>
              <w:widowControl w:val="0"/>
              <w:wordWrap/>
              <w:spacing w:line="600" w:lineRule="exact"/>
              <w:ind w:right="0"/>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563" w:type="dxa"/>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15</w:t>
            </w:r>
          </w:p>
        </w:tc>
        <w:tc>
          <w:tcPr>
            <w:tcW w:w="3224" w:type="dxa"/>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农村适龄妇女宫颈癌和乳腺癌筛查覆盖率（%）</w:t>
            </w:r>
          </w:p>
        </w:tc>
        <w:tc>
          <w:tcPr>
            <w:tcW w:w="759"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w:t>
            </w:r>
          </w:p>
        </w:tc>
        <w:tc>
          <w:tcPr>
            <w:tcW w:w="759"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≥80</w:t>
            </w:r>
          </w:p>
        </w:tc>
        <w:tc>
          <w:tcPr>
            <w:tcW w:w="674"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≥82</w:t>
            </w:r>
          </w:p>
        </w:tc>
        <w:tc>
          <w:tcPr>
            <w:tcW w:w="820"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≥90</w:t>
            </w:r>
          </w:p>
        </w:tc>
        <w:tc>
          <w:tcPr>
            <w:tcW w:w="1968" w:type="dxa"/>
            <w:tcBorders>
              <w:tl2br w:val="nil"/>
              <w:tr2bl w:val="nil"/>
            </w:tcBorders>
            <w:tcMar>
              <w:top w:w="15" w:type="dxa"/>
              <w:left w:w="15" w:type="dxa"/>
              <w:right w:w="15" w:type="dxa"/>
            </w:tcMar>
            <w:vAlign w:val="center"/>
          </w:tcPr>
          <w:p>
            <w:pPr>
              <w:widowControl w:val="0"/>
              <w:wordWrap/>
              <w:spacing w:line="600" w:lineRule="exact"/>
              <w:ind w:right="0"/>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563" w:type="dxa"/>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16</w:t>
            </w:r>
          </w:p>
        </w:tc>
        <w:tc>
          <w:tcPr>
            <w:tcW w:w="3224" w:type="dxa"/>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国家学生体质健康标准达标优良率（%）</w:t>
            </w:r>
          </w:p>
        </w:tc>
        <w:tc>
          <w:tcPr>
            <w:tcW w:w="759"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w:t>
            </w:r>
          </w:p>
        </w:tc>
        <w:tc>
          <w:tcPr>
            <w:tcW w:w="759"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≥40</w:t>
            </w:r>
          </w:p>
        </w:tc>
        <w:tc>
          <w:tcPr>
            <w:tcW w:w="674"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≥50</w:t>
            </w:r>
          </w:p>
        </w:tc>
        <w:tc>
          <w:tcPr>
            <w:tcW w:w="820"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≥60</w:t>
            </w:r>
          </w:p>
        </w:tc>
        <w:tc>
          <w:tcPr>
            <w:tcW w:w="1968" w:type="dxa"/>
            <w:tcBorders>
              <w:tl2br w:val="nil"/>
              <w:tr2bl w:val="nil"/>
            </w:tcBorders>
            <w:tcMar>
              <w:top w:w="15" w:type="dxa"/>
              <w:left w:w="15" w:type="dxa"/>
              <w:right w:w="15" w:type="dxa"/>
            </w:tcMar>
            <w:vAlign w:val="center"/>
          </w:tcPr>
          <w:p>
            <w:pPr>
              <w:widowControl w:val="0"/>
              <w:wordWrap/>
              <w:spacing w:line="600" w:lineRule="exact"/>
              <w:ind w:right="0"/>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区教委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563" w:type="dxa"/>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17</w:t>
            </w:r>
          </w:p>
        </w:tc>
        <w:tc>
          <w:tcPr>
            <w:tcW w:w="3224" w:type="dxa"/>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符合要求的中小学体育与健康课程开课率（%）</w:t>
            </w:r>
          </w:p>
        </w:tc>
        <w:tc>
          <w:tcPr>
            <w:tcW w:w="759"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w:t>
            </w:r>
          </w:p>
        </w:tc>
        <w:tc>
          <w:tcPr>
            <w:tcW w:w="759"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60</w:t>
            </w:r>
          </w:p>
        </w:tc>
        <w:tc>
          <w:tcPr>
            <w:tcW w:w="674"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100</w:t>
            </w:r>
          </w:p>
        </w:tc>
        <w:tc>
          <w:tcPr>
            <w:tcW w:w="820"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100</w:t>
            </w:r>
          </w:p>
        </w:tc>
        <w:tc>
          <w:tcPr>
            <w:tcW w:w="1968" w:type="dxa"/>
            <w:tcBorders>
              <w:tl2br w:val="nil"/>
              <w:tr2bl w:val="nil"/>
            </w:tcBorders>
            <w:tcMar>
              <w:top w:w="15" w:type="dxa"/>
              <w:left w:w="15" w:type="dxa"/>
              <w:right w:w="15" w:type="dxa"/>
            </w:tcMar>
            <w:vAlign w:val="center"/>
          </w:tcPr>
          <w:p>
            <w:pPr>
              <w:widowControl w:val="0"/>
              <w:wordWrap/>
              <w:spacing w:line="600" w:lineRule="exact"/>
              <w:ind w:right="0"/>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区教委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563" w:type="dxa"/>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18</w:t>
            </w:r>
          </w:p>
        </w:tc>
        <w:tc>
          <w:tcPr>
            <w:tcW w:w="3224" w:type="dxa"/>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中小学生每天校内体育活动时间（小时）</w:t>
            </w:r>
          </w:p>
        </w:tc>
        <w:tc>
          <w:tcPr>
            <w:tcW w:w="759"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w:t>
            </w:r>
          </w:p>
        </w:tc>
        <w:tc>
          <w:tcPr>
            <w:tcW w:w="759"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674"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820"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968" w:type="dxa"/>
            <w:tcBorders>
              <w:tl2br w:val="nil"/>
              <w:tr2bl w:val="nil"/>
            </w:tcBorders>
            <w:tcMar>
              <w:top w:w="15" w:type="dxa"/>
              <w:left w:w="15" w:type="dxa"/>
              <w:right w:w="15" w:type="dxa"/>
            </w:tcMar>
            <w:vAlign w:val="center"/>
          </w:tcPr>
          <w:p>
            <w:pPr>
              <w:widowControl w:val="0"/>
              <w:wordWrap/>
              <w:spacing w:line="600" w:lineRule="exact"/>
              <w:ind w:right="0"/>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区教委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7" w:hRule="atLeast"/>
        </w:trPr>
        <w:tc>
          <w:tcPr>
            <w:tcW w:w="563" w:type="dxa"/>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19</w:t>
            </w:r>
          </w:p>
        </w:tc>
        <w:tc>
          <w:tcPr>
            <w:tcW w:w="3224" w:type="dxa"/>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寄宿制中小学校或600名学生以上的非寄宿制中小学校配备专职卫生专业技术人员、600名学生以下的非寄宿制中小学校配备专兼职保健教师或卫生专业技术人员的比例（%）</w:t>
            </w:r>
          </w:p>
        </w:tc>
        <w:tc>
          <w:tcPr>
            <w:tcW w:w="759"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w:t>
            </w:r>
          </w:p>
        </w:tc>
        <w:tc>
          <w:tcPr>
            <w:tcW w:w="759"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≥45</w:t>
            </w:r>
          </w:p>
        </w:tc>
        <w:tc>
          <w:tcPr>
            <w:tcW w:w="674"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≥70</w:t>
            </w:r>
          </w:p>
        </w:tc>
        <w:tc>
          <w:tcPr>
            <w:tcW w:w="820"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≥90</w:t>
            </w:r>
          </w:p>
        </w:tc>
        <w:tc>
          <w:tcPr>
            <w:tcW w:w="1968" w:type="dxa"/>
            <w:tcBorders>
              <w:tl2br w:val="nil"/>
              <w:tr2bl w:val="nil"/>
            </w:tcBorders>
            <w:tcMar>
              <w:top w:w="15" w:type="dxa"/>
              <w:left w:w="15" w:type="dxa"/>
              <w:right w:w="15" w:type="dxa"/>
            </w:tcMar>
            <w:vAlign w:val="center"/>
          </w:tcPr>
          <w:p>
            <w:pPr>
              <w:widowControl w:val="0"/>
              <w:wordWrap/>
              <w:spacing w:line="600" w:lineRule="exact"/>
              <w:ind w:right="0"/>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区教委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563" w:type="dxa"/>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20</w:t>
            </w:r>
          </w:p>
        </w:tc>
        <w:tc>
          <w:tcPr>
            <w:tcW w:w="3224" w:type="dxa"/>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配备专兼职心理健康工作人员的中小学校比例（%）</w:t>
            </w:r>
          </w:p>
        </w:tc>
        <w:tc>
          <w:tcPr>
            <w:tcW w:w="759"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w:t>
            </w:r>
          </w:p>
        </w:tc>
        <w:tc>
          <w:tcPr>
            <w:tcW w:w="759"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≥60</w:t>
            </w:r>
          </w:p>
        </w:tc>
        <w:tc>
          <w:tcPr>
            <w:tcW w:w="674"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≥80</w:t>
            </w:r>
          </w:p>
        </w:tc>
        <w:tc>
          <w:tcPr>
            <w:tcW w:w="820"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≥90</w:t>
            </w:r>
          </w:p>
        </w:tc>
        <w:tc>
          <w:tcPr>
            <w:tcW w:w="1968" w:type="dxa"/>
            <w:tcBorders>
              <w:tl2br w:val="nil"/>
              <w:tr2bl w:val="nil"/>
            </w:tcBorders>
            <w:tcMar>
              <w:top w:w="15" w:type="dxa"/>
              <w:left w:w="15" w:type="dxa"/>
              <w:right w:w="15" w:type="dxa"/>
            </w:tcMar>
            <w:vAlign w:val="center"/>
          </w:tcPr>
          <w:p>
            <w:pPr>
              <w:widowControl w:val="0"/>
              <w:wordWrap/>
              <w:spacing w:line="600" w:lineRule="exact"/>
              <w:ind w:right="0"/>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区教委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trPr>
        <w:tc>
          <w:tcPr>
            <w:tcW w:w="563" w:type="dxa"/>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21</w:t>
            </w:r>
          </w:p>
        </w:tc>
        <w:tc>
          <w:tcPr>
            <w:tcW w:w="3224" w:type="dxa"/>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接尘工龄不足5年的劳动者新发尘肺病报告例数占年度报告总例数比例（%）</w:t>
            </w:r>
          </w:p>
        </w:tc>
        <w:tc>
          <w:tcPr>
            <w:tcW w:w="759"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45</w:t>
            </w:r>
          </w:p>
        </w:tc>
        <w:tc>
          <w:tcPr>
            <w:tcW w:w="759" w:type="dxa"/>
            <w:tcBorders>
              <w:tl2br w:val="nil"/>
              <w:tr2bl w:val="nil"/>
            </w:tcBorders>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≤13.5</w:t>
            </w:r>
          </w:p>
        </w:tc>
        <w:tc>
          <w:tcPr>
            <w:tcW w:w="674" w:type="dxa"/>
            <w:tcBorders>
              <w:tl2br w:val="nil"/>
              <w:tr2bl w:val="nil"/>
            </w:tcBorders>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≤12</w:t>
            </w:r>
          </w:p>
        </w:tc>
        <w:tc>
          <w:tcPr>
            <w:tcW w:w="820" w:type="dxa"/>
            <w:tcBorders>
              <w:tl2br w:val="nil"/>
              <w:tr2bl w:val="nil"/>
            </w:tcBorders>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≤9.0</w:t>
            </w:r>
          </w:p>
        </w:tc>
        <w:tc>
          <w:tcPr>
            <w:tcW w:w="1968" w:type="dxa"/>
            <w:tcBorders>
              <w:tl2br w:val="nil"/>
              <w:tr2bl w:val="nil"/>
            </w:tcBorders>
            <w:tcMar>
              <w:top w:w="15" w:type="dxa"/>
              <w:left w:w="15" w:type="dxa"/>
              <w:right w:w="15" w:type="dxa"/>
            </w:tcMar>
            <w:vAlign w:val="center"/>
          </w:tcPr>
          <w:p>
            <w:pPr>
              <w:widowControl w:val="0"/>
              <w:wordWrap/>
              <w:spacing w:line="600" w:lineRule="exact"/>
              <w:ind w:right="0"/>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563" w:type="dxa"/>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22</w:t>
            </w:r>
          </w:p>
        </w:tc>
        <w:tc>
          <w:tcPr>
            <w:tcW w:w="3224" w:type="dxa"/>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二级以上综合性医院设老年医学科比例（%）</w:t>
            </w:r>
          </w:p>
        </w:tc>
        <w:tc>
          <w:tcPr>
            <w:tcW w:w="759"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100</w:t>
            </w:r>
          </w:p>
        </w:tc>
        <w:tc>
          <w:tcPr>
            <w:tcW w:w="759" w:type="dxa"/>
            <w:tcBorders>
              <w:tl2br w:val="nil"/>
              <w:tr2bl w:val="nil"/>
            </w:tcBorders>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100</w:t>
            </w:r>
          </w:p>
        </w:tc>
        <w:tc>
          <w:tcPr>
            <w:tcW w:w="674" w:type="dxa"/>
            <w:tcBorders>
              <w:tl2br w:val="nil"/>
              <w:tr2bl w:val="nil"/>
            </w:tcBorders>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100</w:t>
            </w:r>
          </w:p>
        </w:tc>
        <w:tc>
          <w:tcPr>
            <w:tcW w:w="820" w:type="dxa"/>
            <w:tcBorders>
              <w:tl2br w:val="nil"/>
              <w:tr2bl w:val="nil"/>
            </w:tcBorders>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100</w:t>
            </w:r>
          </w:p>
        </w:tc>
        <w:tc>
          <w:tcPr>
            <w:tcW w:w="1968" w:type="dxa"/>
            <w:tcBorders>
              <w:tl2br w:val="nil"/>
              <w:tr2bl w:val="nil"/>
            </w:tcBorders>
            <w:tcMar>
              <w:top w:w="15" w:type="dxa"/>
              <w:left w:w="15" w:type="dxa"/>
              <w:right w:w="15" w:type="dxa"/>
            </w:tcMar>
            <w:vAlign w:val="center"/>
          </w:tcPr>
          <w:p>
            <w:pPr>
              <w:widowControl w:val="0"/>
              <w:wordWrap/>
              <w:spacing w:line="600" w:lineRule="exact"/>
              <w:ind w:right="0"/>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563" w:type="dxa"/>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23</w:t>
            </w:r>
          </w:p>
        </w:tc>
        <w:tc>
          <w:tcPr>
            <w:tcW w:w="3224" w:type="dxa"/>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高血压患者规范管理率（%）</w:t>
            </w:r>
          </w:p>
        </w:tc>
        <w:tc>
          <w:tcPr>
            <w:tcW w:w="759"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63.19</w:t>
            </w:r>
          </w:p>
        </w:tc>
        <w:tc>
          <w:tcPr>
            <w:tcW w:w="759"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≥67</w:t>
            </w:r>
          </w:p>
        </w:tc>
        <w:tc>
          <w:tcPr>
            <w:tcW w:w="674"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≥69</w:t>
            </w:r>
          </w:p>
        </w:tc>
        <w:tc>
          <w:tcPr>
            <w:tcW w:w="820"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≥75</w:t>
            </w:r>
          </w:p>
        </w:tc>
        <w:tc>
          <w:tcPr>
            <w:tcW w:w="1968" w:type="dxa"/>
            <w:tcBorders>
              <w:tl2br w:val="nil"/>
              <w:tr2bl w:val="nil"/>
            </w:tcBorders>
            <w:tcMar>
              <w:top w:w="15" w:type="dxa"/>
              <w:left w:w="15" w:type="dxa"/>
              <w:right w:w="15" w:type="dxa"/>
            </w:tcMar>
            <w:vAlign w:val="center"/>
          </w:tcPr>
          <w:p>
            <w:pPr>
              <w:widowControl w:val="0"/>
              <w:wordWrap/>
              <w:spacing w:line="600" w:lineRule="exact"/>
              <w:ind w:right="0"/>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563" w:type="dxa"/>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24</w:t>
            </w:r>
          </w:p>
        </w:tc>
        <w:tc>
          <w:tcPr>
            <w:tcW w:w="3224" w:type="dxa"/>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糖尿病患者规范管理率（%）</w:t>
            </w:r>
          </w:p>
        </w:tc>
        <w:tc>
          <w:tcPr>
            <w:tcW w:w="759"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62.17</w:t>
            </w:r>
          </w:p>
        </w:tc>
        <w:tc>
          <w:tcPr>
            <w:tcW w:w="759"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≥67</w:t>
            </w:r>
          </w:p>
        </w:tc>
        <w:tc>
          <w:tcPr>
            <w:tcW w:w="674"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≥69</w:t>
            </w:r>
          </w:p>
        </w:tc>
        <w:tc>
          <w:tcPr>
            <w:tcW w:w="820"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≥75</w:t>
            </w:r>
          </w:p>
        </w:tc>
        <w:tc>
          <w:tcPr>
            <w:tcW w:w="1968" w:type="dxa"/>
            <w:tcBorders>
              <w:tl2br w:val="nil"/>
              <w:tr2bl w:val="nil"/>
            </w:tcBorders>
            <w:tcMar>
              <w:top w:w="15" w:type="dxa"/>
              <w:left w:w="15" w:type="dxa"/>
              <w:right w:w="15" w:type="dxa"/>
            </w:tcMar>
            <w:vAlign w:val="center"/>
          </w:tcPr>
          <w:p>
            <w:pPr>
              <w:widowControl w:val="0"/>
              <w:wordWrap/>
              <w:spacing w:line="600" w:lineRule="exact"/>
              <w:ind w:right="0"/>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563" w:type="dxa"/>
            <w:vMerge w:val="restart"/>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25</w:t>
            </w:r>
          </w:p>
        </w:tc>
        <w:tc>
          <w:tcPr>
            <w:tcW w:w="3224" w:type="dxa"/>
            <w:vMerge w:val="restart"/>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乡镇卫生院、社区卫生服务中心提供中医非药物疗法的比例（%），村卫生室提供中医非药物疗法的比例（%）</w:t>
            </w:r>
          </w:p>
        </w:tc>
        <w:tc>
          <w:tcPr>
            <w:tcW w:w="759" w:type="dxa"/>
            <w:vMerge w:val="restart"/>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w:t>
            </w:r>
          </w:p>
        </w:tc>
        <w:tc>
          <w:tcPr>
            <w:tcW w:w="759" w:type="dxa"/>
            <w:tcBorders>
              <w:tl2br w:val="nil"/>
              <w:tr2bl w:val="nil"/>
            </w:tcBorders>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100</w:t>
            </w:r>
          </w:p>
        </w:tc>
        <w:tc>
          <w:tcPr>
            <w:tcW w:w="674" w:type="dxa"/>
            <w:tcBorders>
              <w:tl2br w:val="nil"/>
              <w:tr2bl w:val="nil"/>
            </w:tcBorders>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100</w:t>
            </w:r>
          </w:p>
        </w:tc>
        <w:tc>
          <w:tcPr>
            <w:tcW w:w="820" w:type="dxa"/>
            <w:tcBorders>
              <w:tl2br w:val="nil"/>
              <w:tr2bl w:val="nil"/>
            </w:tcBorders>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100</w:t>
            </w:r>
          </w:p>
        </w:tc>
        <w:tc>
          <w:tcPr>
            <w:tcW w:w="1968" w:type="dxa"/>
            <w:vMerge w:val="restart"/>
            <w:tcBorders>
              <w:tl2br w:val="nil"/>
              <w:tr2bl w:val="nil"/>
            </w:tcBorders>
            <w:tcMar>
              <w:top w:w="15" w:type="dxa"/>
              <w:left w:w="15" w:type="dxa"/>
              <w:right w:w="15" w:type="dxa"/>
            </w:tcMar>
            <w:vAlign w:val="center"/>
          </w:tcPr>
          <w:p>
            <w:pPr>
              <w:widowControl w:val="0"/>
              <w:wordWrap/>
              <w:spacing w:line="600" w:lineRule="exact"/>
              <w:ind w:right="0"/>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563" w:type="dxa"/>
            <w:vMerge w:val="continue"/>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center"/>
              <w:rPr>
                <w:rFonts w:ascii="Times New Roman" w:hAnsi="Times New Roman" w:eastAsia="方正仿宋_GBK" w:cs="Times New Roman"/>
                <w:color w:val="000000"/>
                <w:sz w:val="24"/>
              </w:rPr>
            </w:pPr>
          </w:p>
        </w:tc>
        <w:tc>
          <w:tcPr>
            <w:tcW w:w="3224" w:type="dxa"/>
            <w:vMerge w:val="continue"/>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left"/>
              <w:rPr>
                <w:rFonts w:ascii="Times New Roman" w:hAnsi="Times New Roman" w:eastAsia="方正仿宋_GBK" w:cs="Times New Roman"/>
                <w:color w:val="000000"/>
                <w:sz w:val="24"/>
              </w:rPr>
            </w:pPr>
          </w:p>
        </w:tc>
        <w:tc>
          <w:tcPr>
            <w:tcW w:w="759" w:type="dxa"/>
            <w:vMerge w:val="continue"/>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rPr>
                <w:rFonts w:ascii="Times New Roman" w:hAnsi="Times New Roman" w:eastAsia="方正仿宋_GBK" w:cs="Times New Roman"/>
                <w:color w:val="000000"/>
                <w:sz w:val="24"/>
              </w:rPr>
            </w:pPr>
          </w:p>
        </w:tc>
        <w:tc>
          <w:tcPr>
            <w:tcW w:w="759" w:type="dxa"/>
            <w:tcBorders>
              <w:tl2br w:val="nil"/>
              <w:tr2bl w:val="nil"/>
            </w:tcBorders>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65</w:t>
            </w:r>
          </w:p>
        </w:tc>
        <w:tc>
          <w:tcPr>
            <w:tcW w:w="674" w:type="dxa"/>
            <w:tcBorders>
              <w:tl2br w:val="nil"/>
              <w:tr2bl w:val="nil"/>
            </w:tcBorders>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70</w:t>
            </w:r>
          </w:p>
        </w:tc>
        <w:tc>
          <w:tcPr>
            <w:tcW w:w="820" w:type="dxa"/>
            <w:tcBorders>
              <w:tl2br w:val="nil"/>
              <w:tr2bl w:val="nil"/>
            </w:tcBorders>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80</w:t>
            </w:r>
          </w:p>
        </w:tc>
        <w:tc>
          <w:tcPr>
            <w:tcW w:w="1968" w:type="dxa"/>
            <w:vMerge w:val="continue"/>
            <w:tcBorders>
              <w:tl2br w:val="nil"/>
              <w:tr2bl w:val="nil"/>
            </w:tcBorders>
            <w:tcMar>
              <w:top w:w="15" w:type="dxa"/>
              <w:left w:w="15" w:type="dxa"/>
              <w:right w:w="15" w:type="dxa"/>
            </w:tcMar>
            <w:vAlign w:val="center"/>
          </w:tcPr>
          <w:p>
            <w:pPr>
              <w:widowControl w:val="0"/>
              <w:wordWrap/>
              <w:spacing w:line="600" w:lineRule="exact"/>
              <w:ind w:right="0"/>
              <w:jc w:val="left"/>
              <w:rPr>
                <w:rFonts w:ascii="Times New Roman" w:hAnsi="Times New Roman" w:eastAsia="方正仿宋_GBK"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563" w:type="dxa"/>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26</w:t>
            </w:r>
          </w:p>
        </w:tc>
        <w:tc>
          <w:tcPr>
            <w:tcW w:w="3224" w:type="dxa"/>
            <w:tcBorders>
              <w:tl2br w:val="nil"/>
              <w:tr2bl w:val="nil"/>
            </w:tcBorders>
            <w:shd w:val="clear" w:color="auto" w:fill="auto"/>
            <w:tcMar>
              <w:top w:w="15" w:type="dxa"/>
              <w:left w:w="15" w:type="dxa"/>
              <w:right w:w="15" w:type="dxa"/>
            </w:tcMar>
            <w:vAlign w:val="center"/>
          </w:tcPr>
          <w:p>
            <w:pPr>
              <w:widowControl w:val="0"/>
              <w:wordWrap/>
              <w:spacing w:line="400" w:lineRule="exact"/>
              <w:ind w:right="0"/>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以乡（镇、街道）为单位适龄儿童免疫规划疫苗接种率（%）</w:t>
            </w:r>
          </w:p>
        </w:tc>
        <w:tc>
          <w:tcPr>
            <w:tcW w:w="759"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&gt;90</w:t>
            </w:r>
          </w:p>
        </w:tc>
        <w:tc>
          <w:tcPr>
            <w:tcW w:w="759"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&gt;90</w:t>
            </w:r>
          </w:p>
        </w:tc>
        <w:tc>
          <w:tcPr>
            <w:tcW w:w="674"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&gt;90</w:t>
            </w:r>
          </w:p>
        </w:tc>
        <w:tc>
          <w:tcPr>
            <w:tcW w:w="820" w:type="dxa"/>
            <w:tcBorders>
              <w:tl2br w:val="nil"/>
              <w:tr2bl w:val="nil"/>
            </w:tcBorders>
            <w:shd w:val="clear" w:color="auto" w:fill="FFFFFF"/>
            <w:tcMar>
              <w:top w:w="15" w:type="dxa"/>
              <w:left w:w="15" w:type="dxa"/>
              <w:right w:w="15" w:type="dxa"/>
            </w:tcMar>
            <w:vAlign w:val="center"/>
          </w:tcPr>
          <w:p>
            <w:pPr>
              <w:widowControl w:val="0"/>
              <w:wordWrap/>
              <w:spacing w:line="600" w:lineRule="exact"/>
              <w:ind w:right="0"/>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&gt;90</w:t>
            </w:r>
          </w:p>
        </w:tc>
        <w:tc>
          <w:tcPr>
            <w:tcW w:w="1968" w:type="dxa"/>
            <w:tcBorders>
              <w:tl2br w:val="nil"/>
              <w:tr2bl w:val="nil"/>
            </w:tcBorders>
            <w:tcMar>
              <w:top w:w="15" w:type="dxa"/>
              <w:left w:w="15" w:type="dxa"/>
              <w:right w:w="15" w:type="dxa"/>
            </w:tcMar>
            <w:vAlign w:val="center"/>
          </w:tcPr>
          <w:p>
            <w:pPr>
              <w:widowControl w:val="0"/>
              <w:wordWrap/>
              <w:spacing w:line="600" w:lineRule="exact"/>
              <w:ind w:right="0"/>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区卫生健康委</w:t>
            </w:r>
          </w:p>
        </w:tc>
      </w:tr>
    </w:tbl>
    <w:p>
      <w:pPr>
        <w:pStyle w:val="2"/>
        <w:widowControl w:val="0"/>
        <w:wordWrap/>
        <w:snapToGrid w:val="0"/>
        <w:spacing w:before="0" w:after="0" w:line="560" w:lineRule="exact"/>
        <w:ind w:left="0" w:leftChars="0" w:right="0" w:firstLine="0" w:firstLineChars="0"/>
        <w:jc w:val="both"/>
        <w:outlineLvl w:val="9"/>
        <w:rPr>
          <w:rFonts w:hint="eastAsia" w:ascii="Times New Roman" w:hAnsi="Times New Roman" w:eastAsia="方正仿宋_GBK" w:cs="Times New Roman"/>
          <w:color w:val="000000"/>
          <w:kern w:val="0"/>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3C7EEA"/>
    <w:rsid w:val="503C7E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Body Text First Indent1"/>
    <w:basedOn w:val="3"/>
    <w:qFormat/>
    <w:uiPriority w:val="0"/>
    <w:pPr>
      <w:adjustRightInd w:val="0"/>
      <w:spacing w:line="275" w:lineRule="atLeast"/>
      <w:ind w:firstLine="420"/>
      <w:textAlignment w:val="baseline"/>
    </w:pPr>
    <w:rPr>
      <w:rFonts w:ascii="Times New Roman" w:cs="Times New Roman"/>
    </w:rPr>
  </w:style>
  <w:style w:type="paragraph" w:styleId="3">
    <w:name w:val="Body Text"/>
    <w:basedOn w:val="1"/>
    <w:uiPriority w:val="0"/>
    <w:pPr>
      <w:spacing w:beforeLines="150" w:afterLines="200"/>
    </w:pPr>
    <w:rPr>
      <w:rFonts w:ascii="黑体" w:hAnsi="宋体" w:eastAsia="黑体"/>
      <w:sz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2021-07-06T08:23:00Z</dcterms:created>
  <dc:creator>~~</dc:creator>
  <cp:lastModifiedBy>~~</cp:lastModifiedBy>
  <dcterms:modified xsi:type="dcterms:W3CDTF">2021-07-06T08:24:29Z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2BAB6BC0FB1F4FFDBD3163B487D4ABFC</vt:lpwstr>
  </property>
  <property fmtid="{D5CDD505-2E9C-101B-9397-08002B2CF9AE}" pid="4" name="KSOSaveFontToCloudKey">
    <vt:lpwstr>468620002_cloud</vt:lpwstr>
  </property>
</Properties>
</file>