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4AD6F">
      <w:pPr>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国务院办公厅关于印发加强信用信息共享</w:t>
      </w:r>
    </w:p>
    <w:p w14:paraId="19E03F56">
      <w:pPr>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应用促进中小微企业融资实施方案的通知</w:t>
      </w:r>
    </w:p>
    <w:p w14:paraId="6E0ADFE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Chars="0"/>
        <w:jc w:val="center"/>
        <w:textAlignment w:val="auto"/>
        <w:rPr>
          <w:rFonts w:hint="eastAsia" w:ascii="Times New Roman" w:hAnsi="方正楷体_GBK" w:eastAsia="方正楷体_GBK" w:cs="方正楷体_GBK"/>
          <w:b w:val="0"/>
          <w:i w:val="0"/>
          <w:sz w:val="32"/>
          <w:szCs w:val="32"/>
        </w:rPr>
      </w:pPr>
      <w:r>
        <w:rPr>
          <w:rFonts w:hint="eastAsia" w:ascii="Times New Roman" w:hAnsi="方正楷体_GBK" w:eastAsia="方正楷体_GBK" w:cs="方正楷体_GBK"/>
          <w:b w:val="0"/>
          <w:i w:val="0"/>
          <w:sz w:val="32"/>
          <w:szCs w:val="32"/>
        </w:rPr>
        <w:t>国办发〔2021〕52号</w:t>
      </w:r>
    </w:p>
    <w:p w14:paraId="6ECC41E2">
      <w:pPr>
        <w:pStyle w:val="2"/>
        <w:rPr>
          <w:rFonts w:hint="default"/>
        </w:rPr>
      </w:pPr>
    </w:p>
    <w:p w14:paraId="3A8D6F6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各省、自治区、直辖市人民政府，国务院各部委、各直属机构：</w:t>
      </w:r>
    </w:p>
    <w:p w14:paraId="1ABF03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《加强信用信息共享应用促进中小微企业融资实施方案》已经国务院同意，现印发给你们，请认真组织实施。</w:t>
      </w:r>
    </w:p>
    <w:p w14:paraId="5C97F5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p>
    <w:p w14:paraId="15932F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国务院办公厅</w:t>
      </w:r>
    </w:p>
    <w:p w14:paraId="1CF0D5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2021年12月22日</w:t>
      </w:r>
    </w:p>
    <w:p w14:paraId="20391E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小标宋_GBK" w:hAnsi="方正小标宋_GBK" w:eastAsia="方正小标宋_GBK" w:cs="方正小标宋_GBK"/>
          <w:sz w:val="44"/>
          <w:szCs w:val="44"/>
        </w:rPr>
      </w:pPr>
      <w:r>
        <w:rPr>
          <w:rFonts w:hint="default" w:ascii="Times New Roman" w:hAnsi="Times New Roman" w:eastAsia="方正仿宋_GBK" w:cs="Times New Roman"/>
          <w:sz w:val="32"/>
          <w:szCs w:val="32"/>
        </w:rPr>
        <w:t>（此件公开发布）</w:t>
      </w:r>
    </w:p>
    <w:p w14:paraId="7E89CAF6">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880" w:firstLineChars="200"/>
        <w:jc w:val="center"/>
        <w:textAlignment w:val="auto"/>
        <w:rPr>
          <w:rFonts w:hint="eastAsia" w:ascii="方正小标宋_GBK" w:hAnsi="方正小标宋_GBK" w:eastAsia="方正小标宋_GBK" w:cs="方正小标宋_GBK"/>
          <w:sz w:val="44"/>
          <w:szCs w:val="44"/>
        </w:rPr>
        <w:sectPr>
          <w:pgSz w:w="11906" w:h="16838"/>
          <w:pgMar w:top="2098" w:right="1474" w:bottom="1984" w:left="1587" w:header="851" w:footer="992" w:gutter="0"/>
          <w:cols w:space="425" w:num="1"/>
          <w:docGrid w:type="lines" w:linePitch="312" w:charSpace="0"/>
        </w:sectPr>
      </w:pPr>
    </w:p>
    <w:p w14:paraId="54A84D99">
      <w:pPr>
        <w:keepNext w:val="0"/>
        <w:keepLines w:val="0"/>
        <w:pageBreakBefore w:val="0"/>
        <w:widowControl w:val="0"/>
        <w:kinsoku/>
        <w:wordWrap/>
        <w:overflowPunct/>
        <w:topLinePunct w:val="0"/>
        <w:autoSpaceDE/>
        <w:autoSpaceDN/>
        <w:bidi w:val="0"/>
        <w:adjustRightInd/>
        <w:snapToGrid/>
        <w:spacing w:line="600" w:lineRule="exact"/>
        <w:ind w:right="105" w:rightChars="5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加强信用信息共享应用</w:t>
      </w:r>
      <w:bookmarkStart w:id="0" w:name="_GoBack"/>
      <w:bookmarkEnd w:id="0"/>
      <w:r>
        <w:rPr>
          <w:rFonts w:hint="eastAsia" w:ascii="方正小标宋_GBK" w:hAnsi="方正小标宋_GBK" w:eastAsia="方正小标宋_GBK" w:cs="方正小标宋_GBK"/>
          <w:sz w:val="44"/>
          <w:szCs w:val="44"/>
        </w:rPr>
        <w:t>促进中小微企业融资实施方案</w:t>
      </w:r>
    </w:p>
    <w:p w14:paraId="77DA11F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p>
    <w:p w14:paraId="6CAEC2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国务院办公厅关于促进中小企业健康发展的指导意见》部署和《政府工作报告》要求，制定本实施方案。</w:t>
      </w:r>
    </w:p>
    <w:p w14:paraId="7B9243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435E2F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14:paraId="0CF32A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14:paraId="0DBDF6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（二）基本原则。</w:t>
      </w:r>
    </w:p>
    <w:p w14:paraId="50D60B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需求导向，充分共享。以支持银行等金融机构提升服务中小微企业能力为出发点，充分发挥各类信用信息平台作用，多种方式归集共享各类涉企信用信息，破解银企信息不对称难题。</w:t>
      </w:r>
    </w:p>
    <w:p w14:paraId="5F4021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创新应用，防控风险。充分运用大数据等技术，完善信用评价体系，创新金融产品和服务，加大信贷资源向中小微企业倾斜力度。建立健全风险识别、监测、分担、处置等机制，提升风险防范能力。</w:t>
      </w:r>
    </w:p>
    <w:p w14:paraId="341953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多方参与，协同联动。健全信用信息共享协调机制，发挥政府在组织协调、信息整合等方面的作用，加快构建政府与银行、保险、担保、信用服务等机构协同联动的工作格局，形成工作合力。</w:t>
      </w:r>
    </w:p>
    <w:p w14:paraId="59E7AF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依法依规，保护权益。强化信息分级分类管理，规范信息使用权限和程序，加强信息安全保护，防止信息泄露和非法使用。依法查处侵权行为，保护商业秘密和个人隐私，维护市场主体合法权益。</w:t>
      </w:r>
    </w:p>
    <w:p w14:paraId="5C71F3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二、加强信用信息共享整合</w:t>
      </w:r>
    </w:p>
    <w:p w14:paraId="25C142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（三）健全信息共享网络。</w:t>
      </w:r>
      <w:r>
        <w:rPr>
          <w:rFonts w:hint="default" w:ascii="Times New Roman" w:hAnsi="Times New Roman" w:eastAsia="方正仿宋_GBK" w:cs="Times New Roman"/>
          <w:sz w:val="32"/>
          <w:szCs w:val="32"/>
        </w:rPr>
        <w:t>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国家发展改革委、人民银行、银保监会牵头，各地区各有关部门和单位按职责分工负责）</w:t>
      </w:r>
    </w:p>
    <w:p w14:paraId="0A5ADA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（四）扩大信息共享范围。</w:t>
      </w:r>
      <w:r>
        <w:rPr>
          <w:rFonts w:hint="default" w:ascii="Times New Roman" w:hAnsi="Times New Roman" w:eastAsia="方正仿宋_GBK" w:cs="Times New Roman"/>
          <w:sz w:val="32"/>
          <w:szCs w:val="32"/>
        </w:rPr>
        <w:t>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信用承诺”等方式补充完善自身信息，畅通信息共享渠道。（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14:paraId="1AC7CF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（五）优化信息共享方式。</w:t>
      </w:r>
      <w:r>
        <w:rPr>
          <w:rFonts w:hint="default" w:ascii="Times New Roman" w:hAnsi="Times New Roman" w:eastAsia="方正仿宋_GBK" w:cs="Times New Roman"/>
          <w:sz w:val="32"/>
          <w:szCs w:val="32"/>
        </w:rPr>
        <w:t>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各地区各有关部门和单位按职责分工负责）</w:t>
      </w:r>
    </w:p>
    <w:p w14:paraId="6A797D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（六）优化信用信息服务。</w:t>
      </w:r>
      <w:r>
        <w:rPr>
          <w:rFonts w:hint="default" w:ascii="Times New Roman" w:hAnsi="Times New Roman" w:eastAsia="方正仿宋_GBK" w:cs="Times New Roman"/>
          <w:sz w:val="32"/>
          <w:szCs w:val="32"/>
        </w:rPr>
        <w:t>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国家发展改革委、工业和信息化部、人民银行、银保监会及各地区按职责分工负责）</w:t>
      </w:r>
    </w:p>
    <w:p w14:paraId="24866A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三、深化信用信息开发利用</w:t>
      </w:r>
    </w:p>
    <w:p w14:paraId="50F691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（七）完善信用评价体系。</w:t>
      </w:r>
      <w:r>
        <w:rPr>
          <w:rFonts w:hint="default" w:ascii="Times New Roman" w:hAnsi="Times New Roman" w:eastAsia="方正仿宋_GBK" w:cs="Times New Roman"/>
          <w:sz w:val="32"/>
          <w:szCs w:val="32"/>
        </w:rPr>
        <w:t>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国家发展改革委、工业和信息化部、人民银行、银保监会及各地区按职责分工负责）</w:t>
      </w:r>
    </w:p>
    <w:p w14:paraId="3457F8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（八）强化风险监测处置。</w:t>
      </w:r>
      <w:r>
        <w:rPr>
          <w:rFonts w:hint="default" w:ascii="Times New Roman" w:hAnsi="Times New Roman" w:eastAsia="方正仿宋_GBK" w:cs="Times New Roman"/>
          <w:sz w:val="32"/>
          <w:szCs w:val="32"/>
        </w:rPr>
        <w:t>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国家发展改革委、最高人民法院、司法部、人民银行、银保监会等有关部门和单位及各地区按职责分工负责）</w:t>
      </w:r>
    </w:p>
    <w:p w14:paraId="539BF3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四、保障信息主体合法权益</w:t>
      </w:r>
    </w:p>
    <w:p w14:paraId="5B4DA0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（九）规范信息管理使用。</w:t>
      </w:r>
      <w:r>
        <w:rPr>
          <w:rFonts w:hint="default" w:ascii="Times New Roman" w:hAnsi="Times New Roman" w:eastAsia="方正仿宋_GBK" w:cs="Times New Roman"/>
          <w:sz w:val="32"/>
          <w:szCs w:val="32"/>
        </w:rPr>
        <w:t>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各地区各有关部门和单位按职责分工负责）</w:t>
      </w:r>
    </w:p>
    <w:p w14:paraId="3C7240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（十）加强信息安全保障。</w:t>
      </w:r>
      <w:r>
        <w:rPr>
          <w:rFonts w:hint="default" w:ascii="Times New Roman" w:hAnsi="Times New Roman" w:eastAsia="方正仿宋_GBK" w:cs="Times New Roman"/>
          <w:sz w:val="32"/>
          <w:szCs w:val="32"/>
        </w:rPr>
        <w:t>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各地区各有关部门和单位按职责分工负责）</w:t>
      </w:r>
    </w:p>
    <w:p w14:paraId="46E8DBF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五、保障措施</w:t>
      </w:r>
    </w:p>
    <w:p w14:paraId="7D179A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（十一）加强组织协调。</w:t>
      </w:r>
      <w:r>
        <w:rPr>
          <w:rFonts w:hint="default" w:ascii="Times New Roman" w:hAnsi="Times New Roman" w:eastAsia="方正仿宋_GBK" w:cs="Times New Roman"/>
          <w:sz w:val="32"/>
          <w:szCs w:val="32"/>
        </w:rPr>
        <w:t>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14:paraId="355458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（十二）强化政策支持。</w:t>
      </w:r>
      <w:r>
        <w:rPr>
          <w:rFonts w:hint="default" w:ascii="Times New Roman" w:hAnsi="Times New Roman" w:eastAsia="方正仿宋_GBK" w:cs="Times New Roman"/>
          <w:sz w:val="32"/>
          <w:szCs w:val="32"/>
        </w:rPr>
        <w:t>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财政部、银保监会及各地区按职责分工负责）</w:t>
      </w:r>
    </w:p>
    <w:p w14:paraId="0F9BE4FD">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0"/>
          <w:szCs w:val="30"/>
        </w:rPr>
        <w:t>（十三）做好宣传引导。</w:t>
      </w:r>
      <w:r>
        <w:rPr>
          <w:rFonts w:hint="default" w:ascii="Times New Roman" w:hAnsi="Times New Roman" w:eastAsia="方正仿宋_GBK" w:cs="Times New Roman"/>
          <w:sz w:val="32"/>
          <w:szCs w:val="32"/>
        </w:rPr>
        <w:t>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国家发展改革委、工业和信息化部、人民银行、银保监会牵头，各地区各有关部门和单位按职责分工负责）</w:t>
      </w:r>
    </w:p>
    <w:p w14:paraId="79816A05"/>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95F7A"/>
    <w:rsid w:val="0E0E7B92"/>
    <w:rsid w:val="458B6B40"/>
    <w:rsid w:val="5EC66CE3"/>
    <w:rsid w:val="74B95F7A"/>
    <w:rsid w:val="7621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4178</Words>
  <Characters>4187</Characters>
  <Lines>0</Lines>
  <Paragraphs>0</Paragraphs>
  <TotalTime>13</TotalTime>
  <ScaleCrop>false</ScaleCrop>
  <LinksUpToDate>false</LinksUpToDate>
  <CharactersWithSpaces>4187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2025-02-19T07:12:00Z</dcterms:created>
  <dc:creator>铭</dc:creator>
  <cp:lastModifiedBy>蛆</cp:lastModifiedBy>
  <dcterms:modified xsi:type="dcterms:W3CDTF">2025-02-25T03:38:41Z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3F97FA49BA244EB1B3B97943366F4CC1_13</vt:lpwstr>
  </property>
  <property fmtid="{D5CDD505-2E9C-101B-9397-08002B2CF9AE}" pid="4" name="KSOTemplateDocerSaveRecord">
    <vt:lpwstr>eyJoZGlkIjoiMzhlYWYzYWIzOGI3NDYyYzY4OWYyNTRmZDk5MzUwNTIiLCJ1c2VySWQiOiI0MzQ4NjY5ODQifQ==</vt:lpwstr>
  </property>
</Properties>
</file>