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ind w:left="0" w:leftChars="0" w:right="0" w:firstLine="0" w:firstLineChars="0"/>
        <w:jc w:val="both"/>
        <w:textAlignment w:val="auto"/>
        <w:outlineLvl w:val="9"/>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880" w:leftChars="0" w:right="0" w:rightChars="0" w:hanging="880" w:hangingChars="20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重庆市南川区人民政府办公室</w:t>
      </w:r>
    </w:p>
    <w:p>
      <w:pPr>
        <w:keepNext w:val="0"/>
        <w:keepLines w:val="0"/>
        <w:pageBreakBefore w:val="0"/>
        <w:widowControl w:val="0"/>
        <w:kinsoku/>
        <w:wordWrap/>
        <w:overflowPunct/>
        <w:topLinePunct w:val="0"/>
        <w:autoSpaceDE/>
        <w:autoSpaceDN/>
        <w:bidi w:val="0"/>
        <w:adjustRightInd/>
        <w:snapToGrid/>
        <w:spacing w:line="540" w:lineRule="exact"/>
        <w:ind w:left="880" w:leftChars="0" w:right="0" w:rightChars="0" w:hanging="880" w:hangingChars="20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关于加快培育“四上”企业的实施意见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方正仿宋_GBK" w:cs="Times New Roman"/>
          <w:snapToGrid w:val="0"/>
          <w:sz w:val="32"/>
          <w:szCs w:val="32"/>
        </w:rPr>
      </w:pPr>
      <w:r>
        <w:rPr>
          <w:rFonts w:hint="default" w:ascii="Times New Roman" w:hAnsi="Times New Roman" w:eastAsia="方正仿宋_GBK" w:cs="Times New Roman"/>
          <w:snapToGrid w:val="0"/>
          <w:sz w:val="32"/>
          <w:szCs w:val="32"/>
        </w:rPr>
        <w:t>南川府办</w:t>
      </w:r>
      <w:r>
        <w:rPr>
          <w:rFonts w:hint="eastAsia" w:ascii="方正仿宋_GBK" w:hAnsi="方正仿宋_GBK" w:eastAsia="方正仿宋_GBK" w:cs="方正仿宋_GBK"/>
          <w:snapToGrid w:val="0"/>
          <w:sz w:val="32"/>
          <w:szCs w:val="32"/>
          <w:lang w:eastAsia="zh-CN"/>
        </w:rPr>
        <w:t>发</w:t>
      </w:r>
      <w:r>
        <w:rPr>
          <w:rFonts w:hint="default" w:ascii="Times New Roman" w:hAnsi="Times New Roman" w:eastAsia="方正仿宋_GBK" w:cs="Times New Roman"/>
          <w:sz w:val="32"/>
          <w:szCs w:val="32"/>
        </w:rPr>
        <w:t>〔20</w:t>
      </w:r>
      <w:r>
        <w:rPr>
          <w:rFonts w:hint="default" w:ascii="Times New Roman" w:hAnsi="Times New Roman" w:cs="Times New Roman"/>
          <w:sz w:val="32"/>
          <w:szCs w:val="32"/>
          <w:lang w:val="en-US" w:eastAsia="zh-CN"/>
        </w:rPr>
        <w:t>20</w:t>
      </w:r>
      <w:r>
        <w:rPr>
          <w:rFonts w:hint="default" w:ascii="Times New Roman" w:hAnsi="Times New Roman" w:eastAsia="方正仿宋_GBK" w:cs="Times New Roman"/>
          <w:sz w:val="32"/>
          <w:szCs w:val="32"/>
        </w:rPr>
        <w:t>〕</w:t>
      </w:r>
      <w:r>
        <w:rPr>
          <w:rFonts w:hint="default" w:ascii="Times New Roman" w:hAnsi="Times New Roman" w:cs="Times New Roman"/>
          <w:sz w:val="32"/>
          <w:szCs w:val="32"/>
          <w:lang w:val="en-US" w:eastAsia="zh-CN"/>
        </w:rPr>
        <w:t>23</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left="640" w:leftChars="0" w:right="0" w:rightChars="0" w:hanging="640" w:hangingChars="200"/>
        <w:jc w:val="both"/>
        <w:textAlignment w:val="auto"/>
        <w:outlineLvl w:val="9"/>
        <w:rPr>
          <w:rFonts w:hint="default" w:ascii="Times New Roman" w:hAnsi="Times New Roman" w:eastAsia="方正楷体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640" w:leftChars="0" w:right="0" w:rightChars="0" w:hanging="640" w:hangingChars="200"/>
        <w:jc w:val="both"/>
        <w:textAlignment w:val="auto"/>
        <w:outlineLvl w:val="9"/>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各乡镇人民政府、街道办事处，区政府各部门，有关单位：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根据《中共中央 国务院关于营造更好发展环境支持民营企业改革发展的意见》《重庆市人民政府办公厅关于进一步落实涉企政策促进经济平稳发展的意见》（渝府办发〔2018〕25号）要求，为进一步加强我</w:t>
      </w:r>
      <w:r>
        <w:rPr>
          <w:rFonts w:hint="eastAsia" w:ascii="方正仿宋_GBK" w:hAnsi="方正仿宋_GBK" w:eastAsia="方正仿宋_GBK" w:cs="方正仿宋_GBK"/>
          <w:sz w:val="32"/>
          <w:lang w:val="en-US" w:eastAsia="zh-CN"/>
        </w:rPr>
        <w:t>区“四上”企</w:t>
      </w:r>
      <w:r>
        <w:rPr>
          <w:rFonts w:hint="default" w:ascii="Times New Roman" w:hAnsi="Times New Roman" w:eastAsia="方正仿宋_GBK" w:cs="Times New Roman"/>
          <w:sz w:val="32"/>
          <w:lang w:val="en-US" w:eastAsia="zh-CN"/>
        </w:rPr>
        <w:t>业（规模以上工业企业、资质等级建筑和房地产企业、限额以上批发零售和住宿餐饮企业、规模以上服务业企业）培育工作，不断做大总量、夯实基础。经区政府同意，现就培育壮大</w:t>
      </w:r>
      <w:r>
        <w:rPr>
          <w:rFonts w:hint="eastAsia" w:ascii="方正仿宋_GBK" w:hAnsi="方正仿宋_GBK" w:eastAsia="方正仿宋_GBK" w:cs="方正仿宋_GBK"/>
          <w:sz w:val="32"/>
          <w:lang w:val="en-US" w:eastAsia="zh-CN"/>
        </w:rPr>
        <w:t>“四上”企业</w:t>
      </w:r>
      <w:r>
        <w:rPr>
          <w:rFonts w:hint="default" w:ascii="Times New Roman" w:hAnsi="Times New Roman" w:eastAsia="方正仿宋_GBK" w:cs="Times New Roman"/>
          <w:sz w:val="32"/>
          <w:lang w:val="en-US" w:eastAsia="zh-CN"/>
        </w:rPr>
        <w:t>提出如下实施意见。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val="en-US" w:eastAsia="zh-CN"/>
        </w:rPr>
        <w:t>一、重大意义</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方正仿宋_GBK" w:cs="Times New Roman"/>
          <w:sz w:val="32"/>
          <w:lang w:val="en-US" w:eastAsia="zh-CN"/>
        </w:rPr>
      </w:pPr>
      <w:r>
        <w:rPr>
          <w:rFonts w:hint="eastAsia" w:ascii="方正仿宋_GBK" w:hAnsi="方正仿宋_GBK" w:eastAsia="方正仿宋_GBK" w:cs="方正仿宋_GBK"/>
          <w:sz w:val="32"/>
          <w:lang w:val="en-US" w:eastAsia="zh-CN"/>
        </w:rPr>
        <w:t>“四上”企业是拉</w:t>
      </w:r>
      <w:r>
        <w:rPr>
          <w:rFonts w:hint="default" w:ascii="Times New Roman" w:hAnsi="Times New Roman" w:eastAsia="方正仿宋_GBK" w:cs="Times New Roman"/>
          <w:sz w:val="32"/>
          <w:lang w:val="en-US" w:eastAsia="zh-CN"/>
        </w:rPr>
        <w:t>动经济发展、增加税收来源、解决劳动就业的主要载体，体现了区域经济发展质量和水平，是支撑GDP核算的重要指标。加快培</w:t>
      </w:r>
      <w:r>
        <w:rPr>
          <w:rFonts w:hint="eastAsia" w:ascii="方正仿宋_GBK" w:hAnsi="方正仿宋_GBK" w:eastAsia="方正仿宋_GBK" w:cs="方正仿宋_GBK"/>
          <w:sz w:val="32"/>
          <w:lang w:val="en-US" w:eastAsia="zh-CN"/>
        </w:rPr>
        <w:t>育“四上”企业事</w:t>
      </w:r>
      <w:r>
        <w:rPr>
          <w:rFonts w:hint="default" w:ascii="Times New Roman" w:hAnsi="Times New Roman" w:eastAsia="方正仿宋_GBK" w:cs="Times New Roman"/>
          <w:sz w:val="32"/>
          <w:lang w:val="en-US" w:eastAsia="zh-CN"/>
        </w:rPr>
        <w:t>关全区经济高质量发展、事关同城化发展先行区建设，全区上下必</w:t>
      </w:r>
      <w:r>
        <w:rPr>
          <w:rFonts w:hint="eastAsia" w:ascii="方正仿宋_GBK" w:hAnsi="方正仿宋_GBK" w:eastAsia="方正仿宋_GBK" w:cs="方正仿宋_GBK"/>
          <w:sz w:val="32"/>
          <w:lang w:val="en-US" w:eastAsia="zh-CN"/>
        </w:rPr>
        <w:t>须高度重视，把培育“四上”企业作为抓经济、促发展的重要抓手，采取超常措施，既抓“四上”企业培育，又抓“四下”企业发展，夯实全</w:t>
      </w:r>
      <w:r>
        <w:rPr>
          <w:rFonts w:hint="default" w:ascii="Times New Roman" w:hAnsi="Times New Roman" w:eastAsia="方正仿宋_GBK" w:cs="Times New Roman"/>
          <w:sz w:val="32"/>
          <w:lang w:val="en-US" w:eastAsia="zh-CN"/>
        </w:rPr>
        <w:t>区经济高质量发展基础。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val="en-US" w:eastAsia="zh-CN"/>
        </w:rPr>
        <w:t>二、目标任务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为加快我区实</w:t>
      </w:r>
      <w:r>
        <w:rPr>
          <w:rFonts w:hint="eastAsia" w:ascii="方正仿宋_GBK" w:hAnsi="方正仿宋_GBK" w:eastAsia="方正仿宋_GBK" w:cs="方正仿宋_GBK"/>
          <w:sz w:val="32"/>
          <w:szCs w:val="32"/>
          <w:lang w:val="en-US" w:eastAsia="zh-CN"/>
        </w:rPr>
        <w:t>体经济发展，加强各层次企业培育工作，就全区“个转企”“微升小”“小升规”提</w:t>
      </w:r>
      <w:r>
        <w:rPr>
          <w:rFonts w:hint="default" w:ascii="Times New Roman" w:hAnsi="Times New Roman" w:eastAsia="方正仿宋_GBK" w:cs="Times New Roman"/>
          <w:sz w:val="32"/>
          <w:szCs w:val="32"/>
          <w:lang w:val="en-US" w:eastAsia="zh-CN"/>
        </w:rPr>
        <w:t>出如下目标任务：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（一）</w:t>
      </w:r>
      <w:r>
        <w:rPr>
          <w:rFonts w:hint="default" w:ascii="Times New Roman" w:hAnsi="Times New Roman" w:eastAsia="方正仿宋_GBK" w:cs="Times New Roman"/>
          <w:sz w:val="32"/>
          <w:szCs w:val="32"/>
          <w:lang w:val="en-US" w:eastAsia="zh-CN"/>
        </w:rPr>
        <w:t>升规升限企业总量原则上每年新增计划为12%；</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（二）</w:t>
      </w:r>
      <w:r>
        <w:rPr>
          <w:rFonts w:hint="default" w:ascii="Times New Roman" w:hAnsi="Times New Roman" w:eastAsia="方正仿宋_GBK" w:cs="Times New Roman"/>
          <w:sz w:val="32"/>
          <w:szCs w:val="32"/>
          <w:lang w:val="en-US" w:eastAsia="zh-CN"/>
        </w:rPr>
        <w:t>微型企业升小型企业总量原则上每年新增计划为25%；</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方正楷体_GBK" w:hAnsi="方正楷体_GBK" w:eastAsia="方正楷体_GBK" w:cs="方正楷体_GBK"/>
          <w:sz w:val="32"/>
          <w:szCs w:val="32"/>
          <w:lang w:val="en-US" w:eastAsia="zh-CN"/>
        </w:rPr>
        <w:t>（三）</w:t>
      </w:r>
      <w:r>
        <w:rPr>
          <w:rFonts w:hint="default" w:ascii="Times New Roman" w:hAnsi="Times New Roman" w:eastAsia="方正仿宋_GBK" w:cs="Times New Roman"/>
          <w:sz w:val="32"/>
          <w:szCs w:val="32"/>
          <w:lang w:val="en-US" w:eastAsia="zh-CN"/>
        </w:rPr>
        <w:t>个体户转企业总量原则上每年新增计划为50%。</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val="en-US" w:eastAsia="zh-CN"/>
        </w:rPr>
        <w:t>三、政策措施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为更好鼓励引导企业升规入库，决定对新入库企业实施奖补和政府扶持。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方正楷体_GBK" w:cs="Times New Roman"/>
          <w:sz w:val="32"/>
          <w:lang w:val="en-US" w:eastAsia="zh-CN"/>
        </w:rPr>
      </w:pPr>
      <w:r>
        <w:rPr>
          <w:rFonts w:hint="default" w:ascii="方正楷体_GBK" w:hAnsi="方正楷体_GBK" w:eastAsia="方正楷体_GBK" w:cs="方正楷体_GBK"/>
          <w:sz w:val="32"/>
          <w:szCs w:val="32"/>
          <w:lang w:val="en-US" w:eastAsia="zh-CN"/>
        </w:rPr>
        <w:t>（一）新升规入库企业奖励政策。</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1.规上工业企业，区级按照10万元/户给予奖励，同时可享受市级奖励资金，其中：入库纳统后区级奖励资金第一年度奖励4万元、第二年度奖励6万元。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2.限上批发零售和住宿餐饮企业、规上服务业企业，按照5万元/户给予奖励。其中：入库纳统后第一年度奖励2万元、第二年度奖励3万元。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3.限上个体户，按照0.5万元/户标准给予一次性奖励。</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兑现程序：每年年初，由各行业主管部门对上年度新入库企业和个体户进行统计并提出意见，由区统计局核实名单，经区政府研究同意后，由区财政局将奖励资金拨付到相关行业主管部门，兑现给企业。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（二）在库企业统计人员补贴政策。</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方正仿宋_GBK" w:cs="Times New Roman"/>
          <w:sz w:val="32"/>
          <w:lang w:val="en-US" w:eastAsia="zh-CN"/>
        </w:rPr>
      </w:pPr>
      <w:r>
        <w:rPr>
          <w:rFonts w:hint="eastAsia" w:ascii="Times New Roman" w:hAnsi="Times New Roman" w:cs="Times New Roman"/>
          <w:sz w:val="32"/>
          <w:lang w:val="en-US" w:eastAsia="zh-CN"/>
        </w:rPr>
        <w:t>4</w:t>
      </w:r>
      <w:r>
        <w:rPr>
          <w:rFonts w:hint="default" w:ascii="Times New Roman" w:hAnsi="Times New Roman" w:eastAsia="方正仿宋_GBK" w:cs="Times New Roman"/>
          <w:sz w:val="32"/>
          <w:lang w:val="en-US" w:eastAsia="zh-CN"/>
        </w:rPr>
        <w:t>.对在库</w:t>
      </w:r>
      <w:r>
        <w:rPr>
          <w:rFonts w:hint="eastAsia" w:ascii="方正仿宋_GBK" w:hAnsi="方正仿宋_GBK" w:eastAsia="方正仿宋_GBK" w:cs="方正仿宋_GBK"/>
          <w:sz w:val="32"/>
          <w:lang w:val="en-US" w:eastAsia="zh-CN"/>
        </w:rPr>
        <w:t>“四上”</w:t>
      </w:r>
      <w:r>
        <w:rPr>
          <w:rFonts w:hint="default" w:ascii="Times New Roman" w:hAnsi="Times New Roman" w:eastAsia="方正仿宋_GBK" w:cs="Times New Roman"/>
          <w:sz w:val="32"/>
          <w:lang w:val="en-US" w:eastAsia="zh-CN"/>
        </w:rPr>
        <w:t>企业统计人员按照1200元/年的标准给予补贴。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方正仿宋_GBK" w:cs="Times New Roman"/>
          <w:sz w:val="32"/>
          <w:lang w:val="en-US" w:eastAsia="zh-CN"/>
        </w:rPr>
      </w:pPr>
      <w:r>
        <w:rPr>
          <w:rFonts w:hint="eastAsia" w:ascii="Times New Roman" w:hAnsi="Times New Roman" w:cs="Times New Roman"/>
          <w:sz w:val="32"/>
          <w:lang w:val="en-US" w:eastAsia="zh-CN"/>
        </w:rPr>
        <w:t>5</w:t>
      </w:r>
      <w:r>
        <w:rPr>
          <w:rFonts w:hint="default" w:ascii="Times New Roman" w:hAnsi="Times New Roman" w:eastAsia="方正仿宋_GBK" w:cs="Times New Roman"/>
          <w:sz w:val="32"/>
          <w:lang w:val="en-US" w:eastAsia="zh-CN"/>
        </w:rPr>
        <w:t>.对在库个体户报表人员及限下样本单位报表人员，按户数多少给予适当补贴。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兑现程序：每年年终，由各行业主管部门根据当年</w:t>
      </w:r>
      <w:r>
        <w:rPr>
          <w:rFonts w:hint="eastAsia" w:ascii="方正仿宋_GBK" w:hAnsi="方正仿宋_GBK" w:eastAsia="方正仿宋_GBK" w:cs="方正仿宋_GBK"/>
          <w:sz w:val="32"/>
          <w:lang w:val="en-US" w:eastAsia="zh-CN"/>
        </w:rPr>
        <w:t>在库“四上”企业和个体户数量以及补贴标准提出意见，由区统计局核实名单，经区政府研究同意后，由区财</w:t>
      </w:r>
      <w:r>
        <w:rPr>
          <w:rFonts w:hint="default" w:ascii="Times New Roman" w:hAnsi="Times New Roman" w:eastAsia="方正仿宋_GBK" w:cs="Times New Roman"/>
          <w:sz w:val="32"/>
          <w:lang w:val="en-US" w:eastAsia="zh-CN"/>
        </w:rPr>
        <w:t>政局将补贴资金拨付到相关行业主管部门，分别兑现给统计人员和个体户报表人员。</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方正楷体_GBK" w:cs="Times New Roman"/>
          <w:sz w:val="32"/>
          <w:lang w:val="en-US" w:eastAsia="zh-CN"/>
        </w:rPr>
      </w:pPr>
      <w:r>
        <w:rPr>
          <w:rFonts w:hint="default"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lang w:val="en-US" w:eastAsia="zh-CN"/>
        </w:rPr>
        <w:t>三</w:t>
      </w:r>
      <w:r>
        <w:rPr>
          <w:rFonts w:hint="default" w:ascii="方正楷体_GBK" w:hAnsi="方正楷体_GBK" w:eastAsia="方正楷体_GBK" w:cs="方正楷体_GBK"/>
          <w:sz w:val="32"/>
          <w:szCs w:val="32"/>
          <w:lang w:val="en-US" w:eastAsia="zh-CN"/>
        </w:rPr>
        <w:t>）“四上”企业融资担保政策。</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方正仿宋_GBK" w:cs="Times New Roman"/>
          <w:sz w:val="32"/>
          <w:lang w:val="en-US" w:eastAsia="zh-CN"/>
        </w:rPr>
      </w:pPr>
      <w:r>
        <w:rPr>
          <w:rFonts w:hint="eastAsia" w:ascii="Times New Roman" w:hAnsi="Times New Roman" w:cs="Times New Roman"/>
          <w:sz w:val="32"/>
          <w:lang w:val="en-US" w:eastAsia="zh-CN"/>
        </w:rPr>
        <w:t>6</w:t>
      </w:r>
      <w:r>
        <w:rPr>
          <w:rFonts w:hint="default" w:ascii="Times New Roman" w:hAnsi="Times New Roman" w:eastAsia="方正仿宋_GBK" w:cs="Times New Roman"/>
          <w:sz w:val="32"/>
          <w:lang w:val="en-US" w:eastAsia="zh-CN"/>
        </w:rPr>
        <w:t>.对有融资担保需求的新入库及在</w:t>
      </w:r>
      <w:r>
        <w:rPr>
          <w:rFonts w:hint="eastAsia" w:ascii="方正仿宋_GBK" w:hAnsi="方正仿宋_GBK" w:eastAsia="方正仿宋_GBK" w:cs="方正仿宋_GBK"/>
          <w:sz w:val="32"/>
          <w:lang w:val="en-US" w:eastAsia="zh-CN"/>
        </w:rPr>
        <w:t>库“四上”企</w:t>
      </w:r>
      <w:r>
        <w:rPr>
          <w:rFonts w:hint="default" w:ascii="Times New Roman" w:hAnsi="Times New Roman" w:eastAsia="方正仿宋_GBK" w:cs="Times New Roman"/>
          <w:sz w:val="32"/>
          <w:lang w:val="en-US" w:eastAsia="zh-CN"/>
        </w:rPr>
        <w:t>业，凡由区</w:t>
      </w:r>
      <w:r>
        <w:rPr>
          <w:rFonts w:hint="default" w:ascii="Times New Roman" w:hAnsi="Times New Roman" w:eastAsia="方正仿宋_GBK" w:cs="Times New Roman"/>
          <w:sz w:val="32"/>
          <w:szCs w:val="32"/>
        </w:rPr>
        <w:t>宏耀</w:t>
      </w:r>
      <w:r>
        <w:rPr>
          <w:rFonts w:hint="default" w:ascii="Times New Roman" w:hAnsi="Times New Roman" w:eastAsia="方正仿宋_GBK" w:cs="Times New Roman"/>
          <w:sz w:val="32"/>
          <w:lang w:val="en-US" w:eastAsia="zh-CN"/>
        </w:rPr>
        <w:t>融资担保公司提供担保的，年担保费率降至2%以内，由区国资金融发展中心督促落实。</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兑现程序：有融资需</w:t>
      </w:r>
      <w:r>
        <w:rPr>
          <w:rFonts w:hint="eastAsia" w:ascii="方正仿宋_GBK" w:hAnsi="方正仿宋_GBK" w:eastAsia="方正仿宋_GBK" w:cs="方正仿宋_GBK"/>
          <w:sz w:val="32"/>
          <w:lang w:val="en-US" w:eastAsia="zh-CN"/>
        </w:rPr>
        <w:t>求的“四上”企</w:t>
      </w:r>
      <w:r>
        <w:rPr>
          <w:rFonts w:hint="default" w:ascii="Times New Roman" w:hAnsi="Times New Roman" w:eastAsia="方正仿宋_GBK" w:cs="Times New Roman"/>
          <w:sz w:val="32"/>
          <w:lang w:val="en-US" w:eastAsia="zh-CN"/>
        </w:rPr>
        <w:t>业向区</w:t>
      </w:r>
      <w:r>
        <w:rPr>
          <w:rFonts w:hint="default" w:ascii="Times New Roman" w:hAnsi="Times New Roman" w:eastAsia="方正仿宋_GBK" w:cs="Times New Roman"/>
          <w:sz w:val="32"/>
          <w:szCs w:val="32"/>
        </w:rPr>
        <w:t>宏耀</w:t>
      </w:r>
      <w:r>
        <w:rPr>
          <w:rFonts w:hint="default" w:ascii="Times New Roman" w:hAnsi="Times New Roman" w:eastAsia="方正仿宋_GBK" w:cs="Times New Roman"/>
          <w:sz w:val="32"/>
          <w:lang w:val="en-US" w:eastAsia="zh-CN"/>
        </w:rPr>
        <w:t>融资担保公司提出申请，经区宏燿融资担保公司调查审核后，对符合担保条件的企业落实担保。</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lang w:val="en-US" w:eastAsia="zh-CN"/>
        </w:rPr>
        <w:t>四</w:t>
      </w:r>
      <w:r>
        <w:rPr>
          <w:rFonts w:hint="default" w:ascii="方正楷体_GBK" w:hAnsi="方正楷体_GBK" w:eastAsia="方正楷体_GBK" w:cs="方正楷体_GBK"/>
          <w:sz w:val="32"/>
          <w:szCs w:val="32"/>
          <w:lang w:val="en-US" w:eastAsia="zh-CN"/>
        </w:rPr>
        <w:t>）“四上”企业资金申请支持政策。</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方正仿宋_GBK" w:cs="Times New Roman"/>
          <w:sz w:val="32"/>
          <w:lang w:val="en-US" w:eastAsia="zh-CN"/>
        </w:rPr>
      </w:pPr>
      <w:r>
        <w:rPr>
          <w:rFonts w:hint="eastAsia" w:ascii="Times New Roman" w:hAnsi="Times New Roman" w:cs="Times New Roman"/>
          <w:sz w:val="32"/>
          <w:lang w:val="en-US" w:eastAsia="zh-CN"/>
        </w:rPr>
        <w:t>7</w:t>
      </w:r>
      <w:r>
        <w:rPr>
          <w:rFonts w:hint="default" w:ascii="Times New Roman" w:hAnsi="Times New Roman" w:eastAsia="方正仿宋_GBK" w:cs="Times New Roman"/>
          <w:sz w:val="32"/>
          <w:lang w:val="en-US" w:eastAsia="zh-CN"/>
        </w:rPr>
        <w:t>.</w:t>
      </w:r>
      <w:r>
        <w:rPr>
          <w:rFonts w:hint="eastAsia" w:ascii="方正仿宋_GBK" w:hAnsi="方正仿宋_GBK" w:eastAsia="方正仿宋_GBK" w:cs="方正仿宋_GBK"/>
          <w:sz w:val="32"/>
          <w:lang w:val="en-US" w:eastAsia="zh-CN"/>
        </w:rPr>
        <w:t>对“四上”企</w:t>
      </w:r>
      <w:r>
        <w:rPr>
          <w:rFonts w:hint="default" w:ascii="Times New Roman" w:hAnsi="Times New Roman" w:eastAsia="方正仿宋_GBK" w:cs="Times New Roman"/>
          <w:sz w:val="32"/>
          <w:lang w:val="en-US" w:eastAsia="zh-CN"/>
        </w:rPr>
        <w:t>业申报各种项目补贴给予支持。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兑现程序：</w:t>
      </w:r>
      <w:r>
        <w:rPr>
          <w:rFonts w:hint="eastAsia" w:ascii="方正仿宋_GBK" w:hAnsi="方正仿宋_GBK" w:eastAsia="方正仿宋_GBK" w:cs="方正仿宋_GBK"/>
          <w:sz w:val="32"/>
          <w:lang w:val="en-US" w:eastAsia="zh-CN"/>
        </w:rPr>
        <w:t>由“四上”企</w:t>
      </w:r>
      <w:r>
        <w:rPr>
          <w:rFonts w:hint="default" w:ascii="Times New Roman" w:hAnsi="Times New Roman" w:eastAsia="方正仿宋_GBK" w:cs="Times New Roman"/>
          <w:sz w:val="32"/>
          <w:lang w:val="en-US" w:eastAsia="zh-CN"/>
        </w:rPr>
        <w:t>业向各行业主管部门申报项目补贴，各行业主管部门审核，予以支持。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lang w:val="en-US" w:eastAsia="zh-CN"/>
        </w:rPr>
        <w:t>五</w:t>
      </w:r>
      <w:r>
        <w:rPr>
          <w:rFonts w:hint="default" w:ascii="方正楷体_GBK" w:hAnsi="方正楷体_GBK" w:eastAsia="方正楷体_GBK" w:cs="方正楷体_GBK"/>
          <w:sz w:val="32"/>
          <w:szCs w:val="32"/>
          <w:lang w:val="en-US" w:eastAsia="zh-CN"/>
        </w:rPr>
        <w:t>）“四上”企业产品销售支持政策。</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方正仿宋_GBK" w:cs="Times New Roman"/>
          <w:sz w:val="32"/>
          <w:lang w:val="en-US" w:eastAsia="zh-CN"/>
        </w:rPr>
      </w:pPr>
      <w:r>
        <w:rPr>
          <w:rFonts w:hint="eastAsia" w:ascii="Times New Roman" w:hAnsi="Times New Roman" w:cs="Times New Roman"/>
          <w:sz w:val="32"/>
          <w:lang w:val="en-US" w:eastAsia="zh-CN"/>
        </w:rPr>
        <w:t>8</w:t>
      </w:r>
      <w:r>
        <w:rPr>
          <w:rFonts w:hint="default" w:ascii="Times New Roman" w:hAnsi="Times New Roman" w:eastAsia="方正仿宋_GBK" w:cs="Times New Roman"/>
          <w:sz w:val="32"/>
          <w:lang w:val="en-US" w:eastAsia="zh-CN"/>
        </w:rPr>
        <w:t>.建</w:t>
      </w:r>
      <w:r>
        <w:rPr>
          <w:rFonts w:hint="eastAsia" w:ascii="方正仿宋_GBK" w:hAnsi="方正仿宋_GBK" w:eastAsia="方正仿宋_GBK" w:cs="方正仿宋_GBK"/>
          <w:sz w:val="32"/>
          <w:lang w:val="en-US" w:eastAsia="zh-CN"/>
        </w:rPr>
        <w:t>立“四上”企</w:t>
      </w:r>
      <w:r>
        <w:rPr>
          <w:rFonts w:hint="default" w:ascii="Times New Roman" w:hAnsi="Times New Roman" w:eastAsia="方正仿宋_GBK" w:cs="Times New Roman"/>
          <w:sz w:val="32"/>
          <w:lang w:val="en-US" w:eastAsia="zh-CN"/>
        </w:rPr>
        <w:t>业产品名录，搭建区内产品供销对接平台，构建产</w:t>
      </w:r>
      <w:r>
        <w:rPr>
          <w:rFonts w:hint="eastAsia" w:ascii="方正仿宋_GBK" w:hAnsi="方正仿宋_GBK" w:eastAsia="方正仿宋_GBK" w:cs="方正仿宋_GBK"/>
          <w:sz w:val="32"/>
          <w:lang w:val="en-US" w:eastAsia="zh-CN"/>
        </w:rPr>
        <w:t>品“内循环”</w:t>
      </w:r>
      <w:r>
        <w:rPr>
          <w:rFonts w:hint="default" w:ascii="Times New Roman" w:hAnsi="Times New Roman" w:eastAsia="方正仿宋_GBK" w:cs="Times New Roman"/>
          <w:sz w:val="32"/>
          <w:lang w:val="en-US" w:eastAsia="zh-CN"/>
        </w:rPr>
        <w:t>体制机制。</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兑现程序：区发展改革委会同各行业主管部</w:t>
      </w:r>
      <w:r>
        <w:rPr>
          <w:rFonts w:hint="eastAsia" w:ascii="方正仿宋_GBK" w:hAnsi="方正仿宋_GBK" w:eastAsia="方正仿宋_GBK" w:cs="方正仿宋_GBK"/>
          <w:sz w:val="32"/>
          <w:lang w:val="en-US" w:eastAsia="zh-CN"/>
        </w:rPr>
        <w:t>门建立“四上”企业产品名录，统筹推进产品“内循环”</w:t>
      </w:r>
      <w:r>
        <w:rPr>
          <w:rFonts w:hint="default" w:ascii="Times New Roman" w:hAnsi="Times New Roman" w:eastAsia="方正仿宋_GBK" w:cs="Times New Roman"/>
          <w:sz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方正楷体_GBK" w:hAnsi="方正楷体_GBK" w:eastAsia="方正楷体_GBK" w:cs="方正楷体_GBK"/>
          <w:sz w:val="32"/>
          <w:szCs w:val="32"/>
          <w:lang w:val="en-US" w:eastAsia="zh-CN"/>
        </w:rPr>
      </w:pPr>
      <w:r>
        <w:rPr>
          <w:rFonts w:hint="default" w:ascii="方正楷体_GBK" w:hAnsi="方正楷体_GBK" w:eastAsia="方正楷体_GBK" w:cs="方正楷体_GBK"/>
          <w:sz w:val="32"/>
          <w:szCs w:val="32"/>
          <w:lang w:val="en-US" w:eastAsia="zh-CN"/>
        </w:rPr>
        <w:t>（</w:t>
      </w:r>
      <w:r>
        <w:rPr>
          <w:rFonts w:hint="eastAsia" w:ascii="方正楷体_GBK" w:hAnsi="方正楷体_GBK" w:eastAsia="方正楷体_GBK" w:cs="方正楷体_GBK"/>
          <w:sz w:val="32"/>
          <w:szCs w:val="32"/>
          <w:lang w:val="en-US" w:eastAsia="zh-CN"/>
        </w:rPr>
        <w:t>六</w:t>
      </w:r>
      <w:r>
        <w:rPr>
          <w:rFonts w:hint="default" w:ascii="方正楷体_GBK" w:hAnsi="方正楷体_GBK" w:eastAsia="方正楷体_GBK" w:cs="方正楷体_GBK"/>
          <w:sz w:val="32"/>
          <w:szCs w:val="32"/>
          <w:lang w:val="en-US" w:eastAsia="zh-CN"/>
        </w:rPr>
        <w:t>）“四上”企业退库政策。</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方正仿宋_GBK" w:cs="Times New Roman"/>
          <w:sz w:val="32"/>
          <w:lang w:val="en-US" w:eastAsia="zh-CN"/>
        </w:rPr>
      </w:pPr>
      <w:r>
        <w:rPr>
          <w:rFonts w:hint="eastAsia" w:ascii="Times New Roman" w:hAnsi="Times New Roman" w:cs="Times New Roman"/>
          <w:sz w:val="32"/>
          <w:lang w:val="en-US" w:eastAsia="zh-CN"/>
        </w:rPr>
        <w:t>9</w:t>
      </w:r>
      <w:r>
        <w:rPr>
          <w:rFonts w:hint="default" w:ascii="Times New Roman" w:hAnsi="Times New Roman" w:eastAsia="方正仿宋_GBK" w:cs="Times New Roman"/>
          <w:sz w:val="32"/>
          <w:lang w:val="en-US" w:eastAsia="zh-CN"/>
        </w:rPr>
        <w:t>.对退库企业要开展稽查，对确因经营困难等原因退库的企业，各行业主管部门要加大扶持力度，帮助企业恢复正常运营；对恶意退库企业，要追回奖补资金。</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兑现程序：由各行业主管部门每年对退库企业进行核查，提出具体意见，经区政府研究同意后，由各行业主管部门负责落实。</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方正黑体_GBK" w:cs="Times New Roman"/>
          <w:sz w:val="32"/>
          <w:lang w:val="en-US" w:eastAsia="zh-CN"/>
        </w:rPr>
      </w:pPr>
      <w:r>
        <w:rPr>
          <w:rFonts w:hint="default" w:ascii="Times New Roman" w:hAnsi="Times New Roman" w:eastAsia="方正黑体_GBK" w:cs="Times New Roman"/>
          <w:sz w:val="32"/>
          <w:lang w:val="en-US" w:eastAsia="zh-CN"/>
        </w:rPr>
        <w:t>四、组织保障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方正仿宋_GBK" w:cs="Times New Roman"/>
          <w:sz w:val="32"/>
          <w:lang w:val="en-US" w:eastAsia="zh-CN"/>
        </w:rPr>
      </w:pPr>
      <w:r>
        <w:rPr>
          <w:rFonts w:hint="default" w:ascii="方正楷体_GBK" w:hAnsi="方正楷体_GBK" w:eastAsia="方正楷体_GBK" w:cs="方正楷体_GBK"/>
          <w:sz w:val="32"/>
          <w:szCs w:val="32"/>
          <w:lang w:val="en-US" w:eastAsia="zh-CN"/>
        </w:rPr>
        <w:t>（一）加强组织领导。</w:t>
      </w:r>
      <w:r>
        <w:rPr>
          <w:rFonts w:hint="eastAsia" w:ascii="方正仿宋_GBK" w:hAnsi="方正仿宋_GBK" w:eastAsia="方正仿宋_GBK" w:cs="方正仿宋_GBK"/>
          <w:sz w:val="32"/>
          <w:lang w:val="en-US" w:eastAsia="zh-CN"/>
        </w:rPr>
        <w:t>“四上”企业培</w:t>
      </w:r>
      <w:r>
        <w:rPr>
          <w:rFonts w:hint="default" w:ascii="Times New Roman" w:hAnsi="Times New Roman" w:eastAsia="方正仿宋_GBK" w:cs="Times New Roman"/>
          <w:sz w:val="32"/>
          <w:lang w:val="en-US" w:eastAsia="zh-CN"/>
        </w:rPr>
        <w:t>育工作由区发展改革委统筹，区统计局实施业务指导，各行业主管部门、管委会、乡镇（街道）和集团公司负责具体落实。区发展改革委要定期召开联席会议，及时研究解决工作中存在的困难和问题；需要区政府决策的，及时报告。</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方正仿宋_GBK" w:cs="Times New Roman"/>
          <w:sz w:val="32"/>
          <w:lang w:val="en-US" w:eastAsia="zh-CN"/>
        </w:rPr>
      </w:pPr>
      <w:r>
        <w:rPr>
          <w:rFonts w:hint="default" w:ascii="方正楷体_GBK" w:hAnsi="方正楷体_GBK" w:eastAsia="方正楷体_GBK" w:cs="方正楷体_GBK"/>
          <w:sz w:val="32"/>
          <w:szCs w:val="32"/>
          <w:lang w:val="en-US" w:eastAsia="zh-CN"/>
        </w:rPr>
        <w:t>（二）加强业务指导。</w:t>
      </w:r>
      <w:r>
        <w:rPr>
          <w:rFonts w:hint="default" w:ascii="Times New Roman" w:hAnsi="Times New Roman" w:eastAsia="方正仿宋_GBK" w:cs="Times New Roman"/>
          <w:sz w:val="32"/>
          <w:lang w:val="en-US" w:eastAsia="zh-CN"/>
        </w:rPr>
        <w:t>根</w:t>
      </w:r>
      <w:r>
        <w:rPr>
          <w:rFonts w:hint="eastAsia" w:ascii="方正仿宋_GBK" w:hAnsi="方正仿宋_GBK" w:eastAsia="方正仿宋_GBK" w:cs="方正仿宋_GBK"/>
          <w:sz w:val="32"/>
          <w:lang w:val="en-US" w:eastAsia="zh-CN"/>
        </w:rPr>
        <w:t>据“四上”企业不同特点，区统计局要定期开展“四上”企业入库业务培训</w:t>
      </w:r>
      <w:r>
        <w:rPr>
          <w:rFonts w:hint="default" w:ascii="Times New Roman" w:hAnsi="Times New Roman" w:eastAsia="方正仿宋_GBK" w:cs="Times New Roman"/>
          <w:sz w:val="32"/>
          <w:lang w:val="en-US" w:eastAsia="zh-CN"/>
        </w:rPr>
        <w:t>，对各行业主管部门、管委会、乡镇（街道）和集团公司业务人员开展精准指导，确保能够熟练掌握入库需求，精准准备入库资料。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方正仿宋_GBK" w:cs="Times New Roman"/>
          <w:sz w:val="32"/>
          <w:lang w:val="en-US" w:eastAsia="zh-CN"/>
        </w:rPr>
      </w:pPr>
      <w:r>
        <w:rPr>
          <w:rFonts w:hint="default" w:ascii="方正楷体_GBK" w:hAnsi="方正楷体_GBK" w:eastAsia="方正楷体_GBK" w:cs="方正楷体_GBK"/>
          <w:sz w:val="32"/>
          <w:szCs w:val="32"/>
          <w:lang w:val="en-US" w:eastAsia="zh-CN"/>
        </w:rPr>
        <w:t>（三）明确责任分工。</w:t>
      </w:r>
      <w:r>
        <w:rPr>
          <w:rFonts w:hint="default" w:ascii="Times New Roman" w:hAnsi="Times New Roman" w:eastAsia="方正仿宋_GBK" w:cs="Times New Roman"/>
          <w:sz w:val="32"/>
          <w:lang w:val="en-US" w:eastAsia="zh-CN"/>
        </w:rPr>
        <w:t>各行业主管部门、管委会、乡镇（街道）和集团公司要对本行业、本领域、本</w:t>
      </w:r>
      <w:r>
        <w:rPr>
          <w:rFonts w:hint="eastAsia" w:ascii="方正仿宋_GBK" w:hAnsi="方正仿宋_GBK" w:eastAsia="方正仿宋_GBK" w:cs="方正仿宋_GBK"/>
          <w:sz w:val="32"/>
          <w:lang w:val="en-US" w:eastAsia="zh-CN"/>
        </w:rPr>
        <w:t>区域“四下”企业发展情况进行全面摸排，要解放思想、宣传政策、充分挖掘、策划包装，建立“四上”企业储备库，对</w:t>
      </w:r>
      <w:r>
        <w:rPr>
          <w:rFonts w:hint="default" w:ascii="Times New Roman" w:hAnsi="Times New Roman" w:eastAsia="方正仿宋_GBK" w:cs="Times New Roman"/>
          <w:sz w:val="32"/>
          <w:lang w:val="en-US" w:eastAsia="zh-CN"/>
        </w:rPr>
        <w:t>有规模、有市场、有潜力的企业进行重点扶持，帮扶企业做大做强、升规入库。</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区招商投资局、各园区组团，负责把引进、培育</w:t>
      </w:r>
      <w:r>
        <w:rPr>
          <w:rFonts w:hint="eastAsia" w:ascii="方正仿宋_GBK" w:hAnsi="方正仿宋_GBK" w:eastAsia="方正仿宋_GBK" w:cs="方正仿宋_GBK"/>
          <w:sz w:val="32"/>
          <w:lang w:val="en-US" w:eastAsia="zh-CN"/>
        </w:rPr>
        <w:t>“四上”企业</w:t>
      </w:r>
      <w:r>
        <w:rPr>
          <w:rFonts w:hint="default" w:ascii="Times New Roman" w:hAnsi="Times New Roman" w:eastAsia="方正仿宋_GBK" w:cs="Times New Roman"/>
          <w:sz w:val="32"/>
          <w:lang w:val="en-US" w:eastAsia="zh-CN"/>
        </w:rPr>
        <w:t>作为硬任务，提高招商引资质量；区经济信息委、工业园区管委会负责引导扶持工业企业升规入库；区住房城乡建委及各园区、区内投融资公司等相关单位，负责加强对物管公司的组建培育；区商务委、区文化旅游委、金佛山管委会等相关单位，负责充分挖掘康养、餐饮、酒店、民宿、农家乐等企业升限入库潜力；区卫生健康委负责加强对诊所等医疗企业进行规范管理，及时升规入统；区民政局、区商务委、区市场监管局等相关单位，负责扶持培育养老院、月子中心等企业升规升限；区教委、区文化旅游委负责培育发展教育、文体类培训机构；区人力社保局负责加大人力资源类企业培育力度；区科技局负责培育科创类企业升规入统；区交通局、商贸物流园区等相关单位负责培育交通、物流、汽修类企业升规升限；区司法局负责培育律师事务所升规入统；区国资金融发展中心及区内投融资公司，负责在公司组建、项目策划等方面开拓思路，</w:t>
      </w:r>
      <w:r>
        <w:rPr>
          <w:rFonts w:hint="default" w:ascii="Times New Roman" w:hAnsi="Times New Roman" w:cs="Times New Roman"/>
          <w:sz w:val="32"/>
          <w:lang w:val="en-US" w:eastAsia="zh-CN"/>
        </w:rPr>
        <w:t>剥</w:t>
      </w:r>
      <w:r>
        <w:rPr>
          <w:rFonts w:hint="default" w:ascii="Times New Roman" w:hAnsi="Times New Roman" w:eastAsia="方正仿宋_GBK" w:cs="Times New Roman"/>
          <w:sz w:val="32"/>
          <w:lang w:val="en-US" w:eastAsia="zh-CN"/>
        </w:rPr>
        <w:t>离部分业务板块，成立子公司，入库入统；区税务局、区市场监管局负责加强服务、积极宣传，引导帮助</w:t>
      </w:r>
      <w:r>
        <w:rPr>
          <w:rFonts w:hint="eastAsia" w:ascii="方正仿宋_GBK" w:hAnsi="方正仿宋_GBK" w:eastAsia="方正仿宋_GBK" w:cs="方正仿宋_GBK"/>
          <w:sz w:val="32"/>
          <w:lang w:val="en-US" w:eastAsia="zh-CN"/>
        </w:rPr>
        <w:t>培育“四上”企业，同时严格对偷税漏税、违规经营、恶意退库等企业开展稽查；全区各级各单位在出台政策、制定优惠、帮助扶持等方面，要向“四上”企</w:t>
      </w:r>
      <w:r>
        <w:rPr>
          <w:rFonts w:hint="default" w:ascii="Times New Roman" w:hAnsi="Times New Roman" w:eastAsia="方正仿宋_GBK" w:cs="Times New Roman"/>
          <w:sz w:val="32"/>
          <w:lang w:val="en-US" w:eastAsia="zh-CN"/>
        </w:rPr>
        <w:t>业倾斜。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方正仿宋_GBK" w:cs="Times New Roman"/>
          <w:sz w:val="32"/>
          <w:lang w:val="en-US" w:eastAsia="zh-CN"/>
        </w:rPr>
      </w:pPr>
      <w:r>
        <w:rPr>
          <w:rFonts w:hint="default" w:ascii="方正楷体_GBK" w:hAnsi="方正楷体_GBK" w:eastAsia="方正楷体_GBK" w:cs="方正楷体_GBK"/>
          <w:sz w:val="32"/>
          <w:szCs w:val="32"/>
          <w:lang w:val="en-US" w:eastAsia="zh-CN"/>
        </w:rPr>
        <w:t>（四）加强督查考核。</w:t>
      </w:r>
      <w:r>
        <w:rPr>
          <w:rFonts w:hint="default" w:ascii="Times New Roman" w:hAnsi="Times New Roman" w:eastAsia="方正仿宋_GBK" w:cs="Times New Roman"/>
          <w:sz w:val="32"/>
          <w:lang w:val="en-US" w:eastAsia="zh-CN"/>
        </w:rPr>
        <w:t>区政府督查办</w:t>
      </w:r>
      <w:r>
        <w:rPr>
          <w:rFonts w:hint="eastAsia" w:ascii="方正仿宋_GBK" w:hAnsi="方正仿宋_GBK" w:eastAsia="方正仿宋_GBK" w:cs="方正仿宋_GBK"/>
          <w:sz w:val="32"/>
          <w:lang w:val="en-US" w:eastAsia="zh-CN"/>
        </w:rPr>
        <w:t>要将“四上”企业</w:t>
      </w:r>
      <w:r>
        <w:rPr>
          <w:rFonts w:hint="default" w:ascii="Times New Roman" w:hAnsi="Times New Roman" w:eastAsia="方正仿宋_GBK" w:cs="Times New Roman"/>
          <w:sz w:val="32"/>
          <w:lang w:val="en-US" w:eastAsia="zh-CN"/>
        </w:rPr>
        <w:t>培育入库工作纳入重点督查范围，并纳入各乡镇（街道）和区级各部门、各集团公司的年终综合考核，严格逗硬奖惩。共同发展企业入库的单位，按主辅贡献比例折算分值。</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cs="Times New Roman"/>
          <w:lang w:val="en-US" w:eastAsia="zh-CN"/>
        </w:rPr>
      </w:pPr>
      <w:r>
        <w:rPr>
          <w:rFonts w:hint="default" w:ascii="Times New Roman" w:hAnsi="Times New Roman" w:eastAsia="方正仿宋_GBK" w:cs="Times New Roman"/>
          <w:sz w:val="32"/>
          <w:lang w:val="en-US" w:eastAsia="zh-CN"/>
        </w:rPr>
        <w:t>此实施意见</w:t>
      </w:r>
      <w:r>
        <w:rPr>
          <w:rFonts w:hint="default" w:ascii="Times New Roman" w:hAnsi="Times New Roman" w:cs="Times New Roman"/>
          <w:sz w:val="32"/>
          <w:lang w:val="en-US" w:eastAsia="zh-CN"/>
        </w:rPr>
        <w:t>自</w:t>
      </w:r>
      <w:r>
        <w:rPr>
          <w:rFonts w:hint="default" w:ascii="Times New Roman" w:hAnsi="Times New Roman" w:eastAsia="方正仿宋_GBK" w:cs="Times New Roman"/>
          <w:sz w:val="32"/>
          <w:lang w:val="en-US" w:eastAsia="zh-CN"/>
        </w:rPr>
        <w:t>文件印发之日起三十日后施行。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附件：1.2020年</w:t>
      </w:r>
      <w:r>
        <w:rPr>
          <w:rFonts w:hint="eastAsia" w:ascii="方正仿宋_GBK" w:hAnsi="方正仿宋_GBK" w:eastAsia="方正仿宋_GBK" w:cs="方正仿宋_GBK"/>
          <w:sz w:val="32"/>
          <w:lang w:val="en-US" w:eastAsia="zh-CN"/>
        </w:rPr>
        <w:t>“四上”企业</w:t>
      </w:r>
      <w:r>
        <w:rPr>
          <w:rFonts w:hint="default" w:ascii="Times New Roman" w:hAnsi="Times New Roman" w:eastAsia="方正仿宋_GBK" w:cs="Times New Roman"/>
          <w:sz w:val="32"/>
          <w:lang w:val="en-US" w:eastAsia="zh-CN"/>
        </w:rPr>
        <w:t>培育计划表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1609" w:firstLineChars="503"/>
        <w:jc w:val="both"/>
        <w:textAlignment w:val="auto"/>
        <w:outlineLvl w:val="9"/>
        <w:rPr>
          <w:rFonts w:hint="default" w:ascii="Times New Roman" w:hAnsi="Times New Roman" w:eastAsia="方正仿宋_GBK" w:cs="Times New Roman"/>
          <w:sz w:val="32"/>
          <w:lang w:val="en-US" w:eastAsia="zh-CN"/>
        </w:rPr>
      </w:pPr>
      <w:r>
        <w:rPr>
          <w:rFonts w:hint="default" w:ascii="Times New Roman" w:hAnsi="Times New Roman" w:eastAsia="方正仿宋_GBK" w:cs="Times New Roman"/>
          <w:sz w:val="32"/>
          <w:lang w:val="en-US" w:eastAsia="zh-CN"/>
        </w:rPr>
        <w:t>2.2020年微型企业转小型企业计划表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1609" w:firstLineChars="503"/>
        <w:jc w:val="both"/>
        <w:textAlignment w:val="auto"/>
        <w:outlineLvl w:val="9"/>
        <w:rPr>
          <w:rFonts w:hint="default" w:ascii="Times New Roman" w:hAnsi="Times New Roman" w:cs="Times New Roman"/>
          <w:lang w:val="en-US" w:eastAsia="zh-CN"/>
        </w:rPr>
      </w:pPr>
      <w:r>
        <w:rPr>
          <w:rFonts w:hint="default" w:ascii="Times New Roman" w:hAnsi="Times New Roman" w:eastAsia="方正仿宋_GBK" w:cs="Times New Roman"/>
          <w:sz w:val="32"/>
          <w:lang w:val="en-US" w:eastAsia="zh-CN"/>
        </w:rPr>
        <w:t>3.2020年个体户转企业计划表</w:t>
      </w:r>
    </w:p>
    <w:p>
      <w:pPr>
        <w:keepNext w:val="0"/>
        <w:keepLines w:val="0"/>
        <w:pageBreakBefore w:val="0"/>
        <w:widowControl w:val="0"/>
        <w:kinsoku/>
        <w:wordWrap/>
        <w:overflowPunct/>
        <w:topLinePunct w:val="0"/>
        <w:autoSpaceDE/>
        <w:autoSpaceDN/>
        <w:bidi w:val="0"/>
        <w:adjustRightInd w:val="0"/>
        <w:snapToGrid w:val="0"/>
        <w:spacing w:line="600" w:lineRule="exact"/>
        <w:ind w:firstLine="3680" w:firstLineChars="1150"/>
        <w:textAlignment w:val="auto"/>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3680" w:firstLineChars="11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重庆市南川区人民政府办公室</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4419" w:firstLineChars="1381"/>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2020年10月</w:t>
      </w:r>
      <w:r>
        <w:rPr>
          <w:rFonts w:hint="default" w:ascii="Times New Roman" w:hAnsi="Times New Roman" w:cs="Times New Roman"/>
          <w:color w:val="000000"/>
          <w:sz w:val="32"/>
          <w:szCs w:val="32"/>
          <w:lang w:val="en-US" w:eastAsia="zh-CN"/>
        </w:rPr>
        <w:t>21</w:t>
      </w:r>
      <w:r>
        <w:rPr>
          <w:rFonts w:hint="default" w:ascii="Times New Roman" w:hAnsi="Times New Roman" w:eastAsia="方正仿宋_GBK" w:cs="Times New Roman"/>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z w:val="32"/>
          <w:szCs w:val="32"/>
        </w:rPr>
        <w:t>（此件公开</w:t>
      </w:r>
      <w:r>
        <w:rPr>
          <w:rFonts w:hint="eastAsia" w:ascii="方正仿宋_GBK" w:hAnsi="方正仿宋_GBK" w:eastAsia="方正仿宋_GBK" w:cs="方正仿宋_GBK"/>
          <w:color w:val="000000"/>
          <w:sz w:val="32"/>
          <w:szCs w:val="32"/>
          <w:lang w:eastAsia="zh-CN"/>
        </w:rPr>
        <w:t>发布</w:t>
      </w:r>
      <w:r>
        <w:rPr>
          <w:rFonts w:hint="eastAsia" w:ascii="方正仿宋_GBK" w:hAnsi="方正仿宋_GBK"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2020</w:t>
      </w:r>
      <w:r>
        <w:rPr>
          <w:rFonts w:hint="eastAsia" w:ascii="方正小标宋_GBK" w:hAnsi="方正小标宋_GBK" w:eastAsia="方正小标宋_GBK" w:cs="方正小标宋_GBK"/>
          <w:sz w:val="44"/>
          <w:szCs w:val="44"/>
          <w:lang w:val="en-US" w:eastAsia="zh-CN"/>
        </w:rPr>
        <w:t>年“四上”企业培育计划表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default" w:ascii="Times New Roman" w:hAnsi="Times New Roman" w:eastAsia="方正仿宋_GBK" w:cs="Times New Roman"/>
          <w:sz w:val="32"/>
          <w:lang w:val="en-US" w:eastAsia="zh-C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2"/>
        <w:gridCol w:w="2142"/>
        <w:gridCol w:w="1431"/>
        <w:gridCol w:w="2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blHeader/>
          <w:jc w:val="center"/>
        </w:trPr>
        <w:tc>
          <w:tcPr>
            <w:tcW w:w="311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类别</w:t>
            </w:r>
          </w:p>
        </w:tc>
        <w:tc>
          <w:tcPr>
            <w:tcW w:w="214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入库标准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（年营业收入）</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新增计划（家）</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11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一、规上工业</w:t>
            </w:r>
          </w:p>
        </w:tc>
        <w:tc>
          <w:tcPr>
            <w:tcW w:w="214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2000万</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8</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区经济信息委</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工业园区管委会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11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二、规上服务业</w:t>
            </w:r>
          </w:p>
        </w:tc>
        <w:tc>
          <w:tcPr>
            <w:tcW w:w="214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22</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11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 xml:space="preserve">    （一）信息传输、软件和信息技术服务业</w:t>
            </w:r>
          </w:p>
        </w:tc>
        <w:tc>
          <w:tcPr>
            <w:tcW w:w="214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2000万</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区经济信息委（1）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11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 xml:space="preserve">    （二）房地产业</w:t>
            </w:r>
          </w:p>
        </w:tc>
        <w:tc>
          <w:tcPr>
            <w:tcW w:w="214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1000万</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8</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区住房城乡建委（5）</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区城投集团（1）</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区惠农文旅集团（1）</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园业集团（1）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11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 xml:space="preserve">    （三）租赁和商务服务业</w:t>
            </w:r>
          </w:p>
        </w:tc>
        <w:tc>
          <w:tcPr>
            <w:tcW w:w="214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1000万</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区人力社保局（1）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11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 xml:space="preserve">    （四）水利、环境和公共设施管理业</w:t>
            </w:r>
          </w:p>
        </w:tc>
        <w:tc>
          <w:tcPr>
            <w:tcW w:w="214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2000万</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区城投集团（1）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11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 xml:space="preserve">    （五）居民服务、修理和其他服务业</w:t>
            </w:r>
          </w:p>
        </w:tc>
        <w:tc>
          <w:tcPr>
            <w:tcW w:w="214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500万</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区交通局（3）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11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 xml:space="preserve">    （六）教育</w:t>
            </w:r>
          </w:p>
        </w:tc>
        <w:tc>
          <w:tcPr>
            <w:tcW w:w="214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1000万</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1</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区教委（1）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11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 xml:space="preserve">    （七）卫生和社会工作</w:t>
            </w:r>
          </w:p>
        </w:tc>
        <w:tc>
          <w:tcPr>
            <w:tcW w:w="214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2000万</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3</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区民政局（1）</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区卫生健康委（1）</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区市场监管局（1）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11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 xml:space="preserve">    （八）文化、体育和娱乐业</w:t>
            </w:r>
          </w:p>
        </w:tc>
        <w:tc>
          <w:tcPr>
            <w:tcW w:w="214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500万</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4</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区文化旅游委（3）</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区城投集团（1）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11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lang w:val="en-US" w:eastAsia="zh-CN"/>
              </w:rPr>
              <w:t>三、限上批发零售和住宿餐饮业</w:t>
            </w:r>
          </w:p>
        </w:tc>
        <w:tc>
          <w:tcPr>
            <w:tcW w:w="214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19</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区市场监管局</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11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sz w:val="28"/>
                <w:szCs w:val="28"/>
                <w:vertAlign w:val="baseline"/>
                <w:lang w:val="en-US" w:eastAsia="zh-CN"/>
              </w:rPr>
              <w:t>限上批发零售和住宿餐饮业</w:t>
            </w:r>
          </w:p>
        </w:tc>
        <w:tc>
          <w:tcPr>
            <w:tcW w:w="214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批发业2000万</w:t>
            </w:r>
          </w:p>
        </w:tc>
        <w:tc>
          <w:tcPr>
            <w:tcW w:w="143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bCs/>
                <w:sz w:val="32"/>
                <w:szCs w:val="32"/>
                <w:vertAlign w:val="baseline"/>
                <w:lang w:val="en-US" w:eastAsia="zh-CN"/>
              </w:rPr>
            </w:pPr>
            <w:r>
              <w:rPr>
                <w:rFonts w:hint="default" w:ascii="Times New Roman" w:hAnsi="Times New Roman" w:eastAsia="方正仿宋_GBK" w:cs="Times New Roman"/>
                <w:sz w:val="28"/>
                <w:szCs w:val="28"/>
                <w:vertAlign w:val="baseline"/>
                <w:lang w:val="en-US" w:eastAsia="zh-CN"/>
              </w:rPr>
              <w:t>19</w:t>
            </w:r>
          </w:p>
        </w:tc>
        <w:tc>
          <w:tcPr>
            <w:tcW w:w="298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区商务委（14）</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spacing w:val="-20"/>
                <w:sz w:val="28"/>
                <w:szCs w:val="28"/>
                <w:vertAlign w:val="baseline"/>
                <w:lang w:val="en-US" w:eastAsia="zh-CN"/>
              </w:rPr>
            </w:pPr>
            <w:r>
              <w:rPr>
                <w:rFonts w:hint="default" w:ascii="Times New Roman" w:hAnsi="Times New Roman" w:eastAsia="方正仿宋_GBK" w:cs="Times New Roman"/>
                <w:spacing w:val="-20"/>
                <w:sz w:val="28"/>
                <w:szCs w:val="28"/>
                <w:vertAlign w:val="baseline"/>
                <w:lang w:val="en-US" w:eastAsia="zh-CN"/>
              </w:rPr>
              <w:t>商贸物流园区管委会（1）</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工业园区管委会（1）</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金佛山管委会（3）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1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cs="Times New Roman"/>
                <w:sz w:val="22"/>
                <w:szCs w:val="28"/>
              </w:rPr>
            </w:pPr>
          </w:p>
        </w:tc>
        <w:tc>
          <w:tcPr>
            <w:tcW w:w="214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零售业500万</w:t>
            </w:r>
          </w:p>
        </w:tc>
        <w:tc>
          <w:tcPr>
            <w:tcW w:w="14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p>
        </w:tc>
        <w:tc>
          <w:tcPr>
            <w:tcW w:w="29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11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cs="Times New Roman"/>
                <w:sz w:val="22"/>
                <w:szCs w:val="28"/>
              </w:rPr>
            </w:pPr>
          </w:p>
        </w:tc>
        <w:tc>
          <w:tcPr>
            <w:tcW w:w="214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住餐业200万</w:t>
            </w:r>
          </w:p>
        </w:tc>
        <w:tc>
          <w:tcPr>
            <w:tcW w:w="143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p>
        </w:tc>
        <w:tc>
          <w:tcPr>
            <w:tcW w:w="29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11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lang w:val="en-US" w:eastAsia="zh-CN"/>
              </w:rPr>
            </w:pPr>
            <w:r>
              <w:rPr>
                <w:rFonts w:hint="default" w:ascii="Times New Roman" w:hAnsi="Times New Roman" w:eastAsia="方正仿宋_GBK" w:cs="Times New Roman"/>
                <w:b w:val="0"/>
                <w:bCs w:val="0"/>
                <w:sz w:val="28"/>
                <w:szCs w:val="28"/>
                <w:lang w:val="en-US" w:eastAsia="zh-CN"/>
              </w:rPr>
              <w:t>四、资质等级建筑和房地产企业</w:t>
            </w:r>
          </w:p>
        </w:tc>
        <w:tc>
          <w:tcPr>
            <w:tcW w:w="214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11</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11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 xml:space="preserve">    （一）建筑企业</w:t>
            </w:r>
          </w:p>
        </w:tc>
        <w:tc>
          <w:tcPr>
            <w:tcW w:w="214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5</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11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 xml:space="preserve">    （二）房地产企业</w:t>
            </w:r>
          </w:p>
        </w:tc>
        <w:tc>
          <w:tcPr>
            <w:tcW w:w="214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w:t>
            </w:r>
          </w:p>
        </w:tc>
        <w:tc>
          <w:tcPr>
            <w:tcW w:w="1431"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lang w:val="en-US" w:eastAsia="zh-CN"/>
              </w:rPr>
              <w:t>6</w:t>
            </w:r>
          </w:p>
        </w:tc>
        <w:tc>
          <w:tcPr>
            <w:tcW w:w="2987"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区住房城乡建委（3）</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金佛山管委会（3）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967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b/>
                <w:bCs/>
                <w:sz w:val="28"/>
                <w:szCs w:val="28"/>
                <w:vertAlign w:val="baseline"/>
                <w:lang w:val="en-US" w:eastAsia="zh-CN"/>
              </w:rPr>
              <w:t>累计培育企业：</w:t>
            </w:r>
            <w:r>
              <w:rPr>
                <w:rFonts w:hint="default" w:ascii="Times New Roman" w:hAnsi="Times New Roman" w:eastAsia="方正仿宋_GBK" w:cs="Times New Roman"/>
                <w:b/>
                <w:bCs/>
                <w:sz w:val="28"/>
                <w:szCs w:val="28"/>
                <w:lang w:val="en-US" w:eastAsia="zh-CN"/>
              </w:rPr>
              <w:t>60家</w:t>
            </w:r>
          </w:p>
        </w:tc>
      </w:tr>
    </w:tbl>
    <w:p>
      <w:pPr>
        <w:keepNext w:val="0"/>
        <w:keepLines w:val="0"/>
        <w:pageBreakBefore w:val="0"/>
        <w:widowControl w:val="0"/>
        <w:kinsoku/>
        <w:wordWrap/>
        <w:overflowPunct/>
        <w:topLinePunct w:val="0"/>
        <w:autoSpaceDE/>
        <w:autoSpaceDN/>
        <w:bidi w:val="0"/>
        <w:adjustRightInd/>
        <w:spacing w:line="600" w:lineRule="exact"/>
        <w:textAlignment w:val="auto"/>
        <w:rPr>
          <w:rFonts w:hint="eastAsia"/>
          <w:lang w:val="en-US" w:eastAsia="zh-CN"/>
        </w:rPr>
      </w:pPr>
    </w:p>
    <w:p>
      <w:pP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2</w:t>
      </w:r>
    </w:p>
    <w:p>
      <w:pPr>
        <w:pStyle w:val="2"/>
        <w:rPr>
          <w:rFonts w:hint="default"/>
        </w:rPr>
      </w:pP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2020年微型企业转小型企业计划表</w:t>
      </w:r>
    </w:p>
    <w:p>
      <w:pPr>
        <w:spacing w:line="560" w:lineRule="exact"/>
        <w:jc w:val="center"/>
        <w:rPr>
          <w:rFonts w:hint="default" w:ascii="Times New Roman" w:hAnsi="Times New Roman" w:eastAsia="方正小标宋_GBK" w:cs="Times New Roman"/>
          <w:sz w:val="32"/>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40"/>
        <w:gridCol w:w="2047"/>
        <w:gridCol w:w="3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04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类别</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新增计划（家）</w:t>
            </w:r>
          </w:p>
        </w:tc>
        <w:tc>
          <w:tcPr>
            <w:tcW w:w="349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4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一、农、林、牧、渔业</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10</w:t>
            </w:r>
          </w:p>
        </w:tc>
        <w:tc>
          <w:tcPr>
            <w:tcW w:w="349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4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二、工业</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20</w:t>
            </w:r>
          </w:p>
        </w:tc>
        <w:tc>
          <w:tcPr>
            <w:tcW w:w="349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4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三、批发零售和住宿餐饮业</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35</w:t>
            </w:r>
          </w:p>
        </w:tc>
        <w:tc>
          <w:tcPr>
            <w:tcW w:w="349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区市场监管局、区商务委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4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（一）批发和零售业</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25</w:t>
            </w:r>
          </w:p>
        </w:tc>
        <w:tc>
          <w:tcPr>
            <w:tcW w:w="349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u w:val="none"/>
                <w:vertAlign w:val="baseline"/>
                <w:lang w:val="en-US" w:eastAsia="zh-CN"/>
              </w:rPr>
            </w:pPr>
            <w:r>
              <w:rPr>
                <w:rFonts w:hint="default" w:ascii="Times New Roman" w:hAnsi="Times New Roman" w:eastAsia="方正仿宋_GBK" w:cs="Times New Roman"/>
                <w:b w:val="0"/>
                <w:bCs w:val="0"/>
                <w:sz w:val="28"/>
                <w:szCs w:val="28"/>
                <w:u w:val="none"/>
                <w:vertAlign w:val="baseline"/>
                <w:lang w:val="en-US" w:eastAsia="zh-CN"/>
              </w:rPr>
              <w:t>区市场监管局、区商务委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4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（二）住宿和餐饮业</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10</w:t>
            </w:r>
          </w:p>
        </w:tc>
        <w:tc>
          <w:tcPr>
            <w:tcW w:w="349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u w:val="none"/>
                <w:vertAlign w:val="baseline"/>
                <w:lang w:val="en-US" w:eastAsia="zh-CN"/>
              </w:rPr>
            </w:pPr>
            <w:r>
              <w:rPr>
                <w:rFonts w:hint="default" w:ascii="Times New Roman" w:hAnsi="Times New Roman" w:eastAsia="方正仿宋_GBK" w:cs="Times New Roman"/>
                <w:b w:val="0"/>
                <w:bCs w:val="0"/>
                <w:sz w:val="28"/>
                <w:szCs w:val="28"/>
                <w:u w:val="none"/>
                <w:vertAlign w:val="baseline"/>
                <w:lang w:val="en-US" w:eastAsia="zh-CN"/>
              </w:rPr>
              <w:t>区市场监管局、区商务委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4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四、服务业</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u w:val="none"/>
                <w:vertAlign w:val="baseline"/>
                <w:lang w:val="en-US" w:eastAsia="zh-CN"/>
              </w:rPr>
              <w:t>35</w:t>
            </w:r>
          </w:p>
        </w:tc>
        <w:tc>
          <w:tcPr>
            <w:tcW w:w="349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4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default" w:ascii="Times New Roman" w:hAnsi="Times New Roman" w:eastAsia="方正仿宋_GBK" w:cs="Times New Roman"/>
                <w:b w:val="0"/>
                <w:bCs w:val="0"/>
                <w:sz w:val="28"/>
                <w:szCs w:val="28"/>
                <w:u w:val="none"/>
                <w:vertAlign w:val="baseline"/>
                <w:lang w:val="en-US" w:eastAsia="zh-CN"/>
              </w:rPr>
            </w:pPr>
            <w:r>
              <w:rPr>
                <w:rFonts w:hint="default" w:ascii="Times New Roman" w:hAnsi="Times New Roman" w:eastAsia="方正仿宋_GBK" w:cs="Times New Roman"/>
                <w:b w:val="0"/>
                <w:bCs w:val="0"/>
                <w:sz w:val="28"/>
                <w:szCs w:val="28"/>
                <w:u w:val="none"/>
                <w:vertAlign w:val="baseline"/>
                <w:lang w:val="en-US" w:eastAsia="zh-CN"/>
              </w:rPr>
              <w:t>（一）交通运输、仓储和邮政业</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u w:val="none"/>
                <w:vertAlign w:val="baseline"/>
                <w:lang w:val="en-US" w:eastAsia="zh-CN"/>
              </w:rPr>
            </w:pPr>
            <w:r>
              <w:rPr>
                <w:rFonts w:hint="default" w:ascii="Times New Roman" w:hAnsi="Times New Roman" w:eastAsia="方正仿宋_GBK" w:cs="Times New Roman"/>
                <w:b w:val="0"/>
                <w:bCs w:val="0"/>
                <w:sz w:val="28"/>
                <w:szCs w:val="28"/>
                <w:u w:val="none"/>
                <w:vertAlign w:val="baseline"/>
                <w:lang w:val="en-US" w:eastAsia="zh-CN"/>
              </w:rPr>
              <w:t>4</w:t>
            </w:r>
          </w:p>
        </w:tc>
        <w:tc>
          <w:tcPr>
            <w:tcW w:w="349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u w:val="none"/>
                <w:vertAlign w:val="baseline"/>
                <w:lang w:val="en-US" w:eastAsia="zh-CN"/>
              </w:rPr>
            </w:pPr>
            <w:r>
              <w:rPr>
                <w:rFonts w:hint="default" w:ascii="Times New Roman" w:hAnsi="Times New Roman" w:eastAsia="方正仿宋_GBK" w:cs="Times New Roman"/>
                <w:b w:val="0"/>
                <w:bCs w:val="0"/>
                <w:sz w:val="28"/>
                <w:szCs w:val="28"/>
                <w:u w:val="none"/>
                <w:vertAlign w:val="baseline"/>
                <w:lang w:val="en-US" w:eastAsia="zh-CN"/>
              </w:rPr>
              <w:t>区交通局、邮政公司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4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default" w:ascii="Times New Roman" w:hAnsi="Times New Roman" w:eastAsia="方正仿宋_GBK" w:cs="Times New Roman"/>
                <w:b w:val="0"/>
                <w:bCs w:val="0"/>
                <w:sz w:val="28"/>
                <w:szCs w:val="28"/>
                <w:u w:val="none"/>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（二）信息传输、软件和信息技术服务业</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u w:val="none"/>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4</w:t>
            </w:r>
          </w:p>
        </w:tc>
        <w:tc>
          <w:tcPr>
            <w:tcW w:w="349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区经济信息委（2）</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u w:val="none"/>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区科技局（2）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4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default" w:ascii="Times New Roman" w:hAnsi="Times New Roman" w:eastAsia="方正仿宋_GBK" w:cs="Times New Roman"/>
                <w:b w:val="0"/>
                <w:bCs w:val="0"/>
                <w:sz w:val="28"/>
                <w:szCs w:val="28"/>
                <w:u w:val="none"/>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（三）物业管理</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u w:val="none"/>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10</w:t>
            </w:r>
          </w:p>
        </w:tc>
        <w:tc>
          <w:tcPr>
            <w:tcW w:w="349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u w:val="none"/>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4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default" w:ascii="Times New Roman" w:hAnsi="Times New Roman" w:eastAsia="方正仿宋_GBK" w:cs="Times New Roman"/>
                <w:b w:val="0"/>
                <w:bCs w:val="0"/>
                <w:sz w:val="28"/>
                <w:szCs w:val="28"/>
                <w:u w:val="none"/>
                <w:vertAlign w:val="baseline"/>
                <w:lang w:val="en-US" w:eastAsia="zh-CN"/>
              </w:rPr>
            </w:pPr>
            <w:r>
              <w:rPr>
                <w:rFonts w:hint="default" w:ascii="Times New Roman" w:hAnsi="Times New Roman" w:eastAsia="方正仿宋_GBK" w:cs="Times New Roman"/>
                <w:b w:val="0"/>
                <w:bCs w:val="0"/>
                <w:sz w:val="28"/>
                <w:szCs w:val="28"/>
                <w:u w:val="none"/>
                <w:vertAlign w:val="baseline"/>
                <w:lang w:val="en-US" w:eastAsia="zh-CN"/>
              </w:rPr>
              <w:t>（四）</w:t>
            </w:r>
            <w:r>
              <w:rPr>
                <w:rFonts w:hint="default" w:ascii="Times New Roman" w:hAnsi="Times New Roman" w:eastAsia="方正仿宋_GBK" w:cs="Times New Roman"/>
                <w:sz w:val="28"/>
                <w:szCs w:val="28"/>
                <w:lang w:val="en-US" w:eastAsia="zh-CN"/>
              </w:rPr>
              <w:t>租赁和商务服务业</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u w:val="none"/>
                <w:vertAlign w:val="baseline"/>
                <w:lang w:val="en-US" w:eastAsia="zh-CN"/>
              </w:rPr>
            </w:pPr>
            <w:r>
              <w:rPr>
                <w:rFonts w:hint="default" w:ascii="Times New Roman" w:hAnsi="Times New Roman" w:eastAsia="方正仿宋_GBK" w:cs="Times New Roman"/>
                <w:b w:val="0"/>
                <w:bCs w:val="0"/>
                <w:sz w:val="28"/>
                <w:szCs w:val="28"/>
                <w:u w:val="none"/>
                <w:vertAlign w:val="baseline"/>
                <w:lang w:val="en-US" w:eastAsia="zh-CN"/>
              </w:rPr>
              <w:t>7</w:t>
            </w:r>
          </w:p>
        </w:tc>
        <w:tc>
          <w:tcPr>
            <w:tcW w:w="349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区市场监管局（2）</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区交通局（2）</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区住房城乡建委（1）</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区司法局（2）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4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default" w:ascii="Times New Roman" w:hAnsi="Times New Roman" w:eastAsia="方正仿宋_GBK" w:cs="Times New Roman"/>
                <w:b w:val="0"/>
                <w:bCs w:val="0"/>
                <w:sz w:val="28"/>
                <w:szCs w:val="28"/>
                <w:u w:val="none"/>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（五）居民服务、修理和其他服务业</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u w:val="none"/>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5</w:t>
            </w:r>
          </w:p>
        </w:tc>
        <w:tc>
          <w:tcPr>
            <w:tcW w:w="349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区交通局（2）</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u w:val="none"/>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区商务委（3）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4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right="0" w:right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（六）文化、体育和娱乐业</w:t>
            </w:r>
          </w:p>
        </w:tc>
        <w:tc>
          <w:tcPr>
            <w:tcW w:w="2047"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5</w:t>
            </w:r>
          </w:p>
        </w:tc>
        <w:tc>
          <w:tcPr>
            <w:tcW w:w="3492"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区文化旅游委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7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bCs/>
                <w:sz w:val="28"/>
                <w:szCs w:val="28"/>
                <w:vertAlign w:val="baseline"/>
                <w:lang w:val="en-US" w:eastAsia="zh-CN"/>
              </w:rPr>
              <w:t>累计培育企业：</w:t>
            </w:r>
            <w:r>
              <w:rPr>
                <w:rFonts w:hint="default" w:ascii="Times New Roman" w:hAnsi="Times New Roman" w:eastAsia="方正仿宋_GBK" w:cs="Times New Roman"/>
                <w:b/>
                <w:bCs/>
                <w:sz w:val="28"/>
                <w:szCs w:val="28"/>
                <w:lang w:val="en-US" w:eastAsia="zh-CN"/>
              </w:rPr>
              <w:t>100家</w:t>
            </w:r>
          </w:p>
        </w:tc>
      </w:tr>
    </w:tbl>
    <w:p>
      <w:pPr>
        <w:pStyle w:val="2"/>
        <w:rPr>
          <w:rFonts w:hint="eastAsia"/>
          <w:lang w:val="en-US" w:eastAsia="zh-CN"/>
        </w:rPr>
      </w:pP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3</w:t>
      </w:r>
    </w:p>
    <w:p>
      <w:pPr>
        <w:spacing w:line="560" w:lineRule="exact"/>
        <w:jc w:val="left"/>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2020年</w:t>
      </w:r>
      <w:bookmarkStart w:id="0" w:name="_GoBack"/>
      <w:bookmarkEnd w:id="0"/>
      <w:r>
        <w:rPr>
          <w:rFonts w:hint="default" w:ascii="Times New Roman" w:hAnsi="Times New Roman" w:eastAsia="方正小标宋_GBK" w:cs="Times New Roman"/>
          <w:sz w:val="44"/>
          <w:szCs w:val="44"/>
          <w:lang w:val="en-US" w:eastAsia="zh-CN"/>
        </w:rPr>
        <w:t>个体户转企业计划表</w:t>
      </w:r>
    </w:p>
    <w:p>
      <w:pPr>
        <w:spacing w:line="560" w:lineRule="exact"/>
        <w:jc w:val="center"/>
        <w:rPr>
          <w:rFonts w:hint="default" w:ascii="Times New Roman" w:hAnsi="Times New Roman" w:eastAsia="方正小标宋_GBK" w:cs="Times New Roman"/>
          <w:sz w:val="32"/>
          <w:szCs w:val="32"/>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4"/>
        <w:gridCol w:w="2317"/>
        <w:gridCol w:w="3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blHeader/>
          <w:jc w:val="center"/>
        </w:trPr>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类别</w:t>
            </w:r>
          </w:p>
        </w:tc>
        <w:tc>
          <w:tcPr>
            <w:tcW w:w="23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新增计划（家）</w:t>
            </w:r>
          </w:p>
        </w:tc>
        <w:tc>
          <w:tcPr>
            <w:tcW w:w="3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一、农、林、牧、渔业</w:t>
            </w:r>
          </w:p>
        </w:tc>
        <w:tc>
          <w:tcPr>
            <w:tcW w:w="231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25</w:t>
            </w:r>
          </w:p>
        </w:tc>
        <w:tc>
          <w:tcPr>
            <w:tcW w:w="378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二、工业</w:t>
            </w:r>
          </w:p>
        </w:tc>
        <w:tc>
          <w:tcPr>
            <w:tcW w:w="231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23</w:t>
            </w:r>
          </w:p>
        </w:tc>
        <w:tc>
          <w:tcPr>
            <w:tcW w:w="378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（一）采矿业</w:t>
            </w:r>
          </w:p>
        </w:tc>
        <w:tc>
          <w:tcPr>
            <w:tcW w:w="231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3</w:t>
            </w:r>
          </w:p>
        </w:tc>
        <w:tc>
          <w:tcPr>
            <w:tcW w:w="378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（二）制造业</w:t>
            </w:r>
          </w:p>
        </w:tc>
        <w:tc>
          <w:tcPr>
            <w:tcW w:w="231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20</w:t>
            </w:r>
          </w:p>
        </w:tc>
        <w:tc>
          <w:tcPr>
            <w:tcW w:w="378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区经济信息委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三、批发零售和住宿餐饮业</w:t>
            </w:r>
          </w:p>
        </w:tc>
        <w:tc>
          <w:tcPr>
            <w:tcW w:w="231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70</w:t>
            </w:r>
          </w:p>
        </w:tc>
        <w:tc>
          <w:tcPr>
            <w:tcW w:w="378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区市场监管局、区商务委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（一）批发和零售业</w:t>
            </w:r>
          </w:p>
        </w:tc>
        <w:tc>
          <w:tcPr>
            <w:tcW w:w="231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50</w:t>
            </w:r>
          </w:p>
        </w:tc>
        <w:tc>
          <w:tcPr>
            <w:tcW w:w="378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u w:val="none"/>
                <w:vertAlign w:val="baseline"/>
                <w:lang w:val="en-US" w:eastAsia="zh-CN"/>
              </w:rPr>
              <w:t>区市场监管局、区商务委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（二）住宿和餐饮业</w:t>
            </w:r>
          </w:p>
        </w:tc>
        <w:tc>
          <w:tcPr>
            <w:tcW w:w="231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20</w:t>
            </w:r>
          </w:p>
        </w:tc>
        <w:tc>
          <w:tcPr>
            <w:tcW w:w="378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u w:val="none"/>
                <w:vertAlign w:val="baseline"/>
                <w:lang w:val="en-US" w:eastAsia="zh-CN"/>
              </w:rPr>
              <w:t>区市场监管局、区商务委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四、服务业</w:t>
            </w:r>
          </w:p>
        </w:tc>
        <w:tc>
          <w:tcPr>
            <w:tcW w:w="231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u w:val="single"/>
                <w:vertAlign w:val="baseline"/>
                <w:lang w:val="en-US" w:eastAsia="zh-CN"/>
              </w:rPr>
            </w:pPr>
            <w:r>
              <w:rPr>
                <w:rFonts w:hint="default" w:ascii="Times New Roman" w:hAnsi="Times New Roman" w:eastAsia="方正仿宋_GBK" w:cs="Times New Roman"/>
                <w:b w:val="0"/>
                <w:bCs w:val="0"/>
                <w:sz w:val="28"/>
                <w:szCs w:val="28"/>
                <w:u w:val="none"/>
                <w:vertAlign w:val="baseline"/>
                <w:lang w:val="en-US" w:eastAsia="zh-CN"/>
              </w:rPr>
              <w:t>82</w:t>
            </w:r>
          </w:p>
        </w:tc>
        <w:tc>
          <w:tcPr>
            <w:tcW w:w="378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u w:val="none"/>
                <w:vertAlign w:val="baseline"/>
                <w:lang w:val="en-US" w:eastAsia="zh-CN"/>
              </w:rPr>
            </w:pPr>
            <w:r>
              <w:rPr>
                <w:rFonts w:hint="default" w:ascii="Times New Roman" w:hAnsi="Times New Roman" w:eastAsia="方正仿宋_GBK" w:cs="Times New Roman"/>
                <w:b w:val="0"/>
                <w:bCs w:val="0"/>
                <w:sz w:val="28"/>
                <w:szCs w:val="28"/>
                <w:u w:val="none"/>
                <w:vertAlign w:val="baseline"/>
                <w:lang w:val="en-US" w:eastAsia="zh-CN"/>
              </w:rPr>
              <w:t>（一）交通运输、仓储和邮政业</w:t>
            </w:r>
          </w:p>
        </w:tc>
        <w:tc>
          <w:tcPr>
            <w:tcW w:w="231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u w:val="none"/>
                <w:vertAlign w:val="baseline"/>
                <w:lang w:val="en-US" w:eastAsia="zh-CN"/>
              </w:rPr>
            </w:pPr>
            <w:r>
              <w:rPr>
                <w:rFonts w:hint="default" w:ascii="Times New Roman" w:hAnsi="Times New Roman" w:eastAsia="方正仿宋_GBK" w:cs="Times New Roman"/>
                <w:b w:val="0"/>
                <w:bCs w:val="0"/>
                <w:sz w:val="28"/>
                <w:szCs w:val="28"/>
                <w:u w:val="none"/>
                <w:vertAlign w:val="baseline"/>
                <w:lang w:val="en-US" w:eastAsia="zh-CN"/>
              </w:rPr>
              <w:t>10</w:t>
            </w:r>
          </w:p>
        </w:tc>
        <w:tc>
          <w:tcPr>
            <w:tcW w:w="378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u w:val="none"/>
                <w:vertAlign w:val="baseline"/>
                <w:lang w:val="en-US" w:eastAsia="zh-CN"/>
              </w:rPr>
            </w:pPr>
            <w:r>
              <w:rPr>
                <w:rFonts w:hint="default" w:ascii="Times New Roman" w:hAnsi="Times New Roman" w:eastAsia="方正仿宋_GBK" w:cs="Times New Roman"/>
                <w:b w:val="0"/>
                <w:bCs w:val="0"/>
                <w:sz w:val="28"/>
                <w:szCs w:val="28"/>
                <w:u w:val="none"/>
                <w:vertAlign w:val="baseline"/>
                <w:lang w:val="en-US" w:eastAsia="zh-CN"/>
              </w:rPr>
              <w:t>区交通局、邮政公司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u w:val="single"/>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（二）信息传输、软件和信息技术服务业</w:t>
            </w:r>
          </w:p>
        </w:tc>
        <w:tc>
          <w:tcPr>
            <w:tcW w:w="231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u w:val="single"/>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8</w:t>
            </w:r>
          </w:p>
        </w:tc>
        <w:tc>
          <w:tcPr>
            <w:tcW w:w="378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区经济信息委（4）</w:t>
            </w:r>
          </w:p>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区科技局（4）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u w:val="single"/>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（三）房地产业</w:t>
            </w:r>
          </w:p>
        </w:tc>
        <w:tc>
          <w:tcPr>
            <w:tcW w:w="2317"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u w:val="single"/>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5</w:t>
            </w:r>
          </w:p>
        </w:tc>
        <w:tc>
          <w:tcPr>
            <w:tcW w:w="3781"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区住房城乡建委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default" w:ascii="Times New Roman" w:hAnsi="Times New Roman" w:eastAsia="方正仿宋_GBK" w:cs="Times New Roman"/>
                <w:b w:val="0"/>
                <w:bCs w:val="0"/>
                <w:sz w:val="28"/>
                <w:szCs w:val="28"/>
                <w:u w:val="single"/>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（四）</w:t>
            </w:r>
            <w:r>
              <w:rPr>
                <w:rFonts w:hint="default" w:ascii="Times New Roman" w:hAnsi="Times New Roman" w:eastAsia="方正仿宋_GBK" w:cs="Times New Roman"/>
                <w:sz w:val="28"/>
                <w:szCs w:val="28"/>
                <w:lang w:val="en-US" w:eastAsia="zh-CN"/>
              </w:rPr>
              <w:t>租赁和商务服务业</w:t>
            </w:r>
          </w:p>
        </w:tc>
        <w:tc>
          <w:tcPr>
            <w:tcW w:w="23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u w:val="single"/>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14</w:t>
            </w:r>
          </w:p>
        </w:tc>
        <w:tc>
          <w:tcPr>
            <w:tcW w:w="3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区市场监管局（4）</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区交通局（2）</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区住房城乡建委（2）</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区司法局（2）</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sz w:val="28"/>
                <w:szCs w:val="28"/>
                <w:vertAlign w:val="baseline"/>
                <w:lang w:val="en-US" w:eastAsia="zh-CN"/>
              </w:rPr>
            </w:pPr>
            <w:r>
              <w:rPr>
                <w:rFonts w:hint="default" w:ascii="Times New Roman" w:hAnsi="Times New Roman" w:eastAsia="方正仿宋_GBK" w:cs="Times New Roman"/>
                <w:sz w:val="28"/>
                <w:szCs w:val="28"/>
                <w:vertAlign w:val="baseline"/>
                <w:lang w:val="en-US" w:eastAsia="zh-CN"/>
              </w:rPr>
              <w:t>区文化旅游委（4）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default" w:ascii="Times New Roman" w:hAnsi="Times New Roman" w:eastAsia="方正仿宋_GBK" w:cs="Times New Roman"/>
                <w:b w:val="0"/>
                <w:bCs w:val="0"/>
                <w:sz w:val="28"/>
                <w:szCs w:val="28"/>
                <w:u w:val="single"/>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（五）居民服务、修理和其他服务业</w:t>
            </w:r>
          </w:p>
        </w:tc>
        <w:tc>
          <w:tcPr>
            <w:tcW w:w="23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u w:val="single"/>
                <w:vertAlign w:val="baseline"/>
                <w:lang w:val="en-US" w:eastAsia="zh-CN"/>
              </w:rPr>
            </w:pPr>
            <w:r>
              <w:rPr>
                <w:rFonts w:hint="default" w:ascii="Times New Roman" w:hAnsi="Times New Roman" w:eastAsia="方正仿宋_GBK" w:cs="Times New Roman"/>
                <w:b w:val="0"/>
                <w:bCs w:val="0"/>
                <w:sz w:val="28"/>
                <w:szCs w:val="28"/>
                <w:u w:val="none"/>
                <w:vertAlign w:val="baseline"/>
                <w:lang w:val="en-US" w:eastAsia="zh-CN"/>
              </w:rPr>
              <w:t>25</w:t>
            </w:r>
          </w:p>
        </w:tc>
        <w:tc>
          <w:tcPr>
            <w:tcW w:w="3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区交通局（4）</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区商务委（10）</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区文化旅游委（5）</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区教委（2）</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u w:val="single"/>
                <w:vertAlign w:val="baseline"/>
                <w:lang w:val="en-US" w:eastAsia="zh-CN"/>
              </w:rPr>
            </w:pPr>
            <w:r>
              <w:rPr>
                <w:rFonts w:hint="default" w:ascii="Times New Roman" w:hAnsi="Times New Roman" w:eastAsia="方正仿宋_GBK" w:cs="Times New Roman"/>
                <w:b w:val="0"/>
                <w:bCs w:val="0"/>
                <w:sz w:val="28"/>
                <w:szCs w:val="28"/>
                <w:vertAlign w:val="baseline"/>
                <w:lang w:val="en-US" w:eastAsia="zh-CN"/>
              </w:rPr>
              <w:t>区卫生健康委（4）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default" w:ascii="Times New Roman" w:hAnsi="Times New Roman" w:eastAsia="方正仿宋_GBK" w:cs="Times New Roman"/>
                <w:b w:val="0"/>
                <w:bCs w:val="0"/>
                <w:sz w:val="28"/>
                <w:szCs w:val="28"/>
                <w:u w:val="none"/>
                <w:vertAlign w:val="baseline"/>
                <w:lang w:val="en-US" w:eastAsia="zh-CN"/>
              </w:rPr>
            </w:pPr>
            <w:r>
              <w:rPr>
                <w:rFonts w:hint="default" w:ascii="Times New Roman" w:hAnsi="Times New Roman" w:eastAsia="方正仿宋_GBK" w:cs="Times New Roman"/>
                <w:b w:val="0"/>
                <w:bCs w:val="0"/>
                <w:sz w:val="28"/>
                <w:szCs w:val="28"/>
                <w:u w:val="none"/>
                <w:vertAlign w:val="baseline"/>
                <w:lang w:val="en-US" w:eastAsia="zh-CN"/>
              </w:rPr>
              <w:t>（六）教育</w:t>
            </w:r>
          </w:p>
        </w:tc>
        <w:tc>
          <w:tcPr>
            <w:tcW w:w="23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u w:val="none"/>
                <w:vertAlign w:val="baseline"/>
                <w:lang w:val="en-US" w:eastAsia="zh-CN"/>
              </w:rPr>
            </w:pPr>
            <w:r>
              <w:rPr>
                <w:rFonts w:hint="default" w:ascii="Times New Roman" w:hAnsi="Times New Roman" w:eastAsia="方正仿宋_GBK" w:cs="Times New Roman"/>
                <w:b w:val="0"/>
                <w:bCs w:val="0"/>
                <w:sz w:val="28"/>
                <w:szCs w:val="28"/>
                <w:u w:val="none"/>
                <w:vertAlign w:val="baseline"/>
                <w:lang w:val="en-US" w:eastAsia="zh-CN"/>
              </w:rPr>
              <w:t>5</w:t>
            </w:r>
          </w:p>
        </w:tc>
        <w:tc>
          <w:tcPr>
            <w:tcW w:w="3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u w:val="none"/>
                <w:vertAlign w:val="baseline"/>
                <w:lang w:val="en-US" w:eastAsia="zh-CN"/>
              </w:rPr>
            </w:pPr>
            <w:r>
              <w:rPr>
                <w:rFonts w:hint="default" w:ascii="Times New Roman" w:hAnsi="Times New Roman" w:eastAsia="方正仿宋_GBK" w:cs="Times New Roman"/>
                <w:b w:val="0"/>
                <w:bCs w:val="0"/>
                <w:sz w:val="28"/>
                <w:szCs w:val="28"/>
                <w:u w:val="none"/>
                <w:vertAlign w:val="baseline"/>
                <w:lang w:val="en-US" w:eastAsia="zh-CN"/>
              </w:rPr>
              <w:t>区教委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default" w:ascii="Times New Roman" w:hAnsi="Times New Roman" w:eastAsia="方正仿宋_GBK" w:cs="Times New Roman"/>
                <w:b w:val="0"/>
                <w:bCs w:val="0"/>
                <w:sz w:val="28"/>
                <w:szCs w:val="28"/>
                <w:u w:val="none"/>
                <w:vertAlign w:val="baseline"/>
                <w:lang w:val="en-US" w:eastAsia="zh-CN"/>
              </w:rPr>
            </w:pPr>
            <w:r>
              <w:rPr>
                <w:rFonts w:hint="default" w:ascii="Times New Roman" w:hAnsi="Times New Roman" w:eastAsia="方正仿宋_GBK" w:cs="Times New Roman"/>
                <w:b w:val="0"/>
                <w:bCs w:val="0"/>
                <w:sz w:val="28"/>
                <w:szCs w:val="28"/>
                <w:u w:val="none"/>
                <w:vertAlign w:val="baseline"/>
                <w:lang w:val="en-US" w:eastAsia="zh-CN"/>
              </w:rPr>
              <w:t>（七）卫生和社会工作</w:t>
            </w:r>
          </w:p>
        </w:tc>
        <w:tc>
          <w:tcPr>
            <w:tcW w:w="23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u w:val="none"/>
                <w:vertAlign w:val="baseline"/>
                <w:lang w:val="en-US" w:eastAsia="zh-CN"/>
              </w:rPr>
            </w:pPr>
            <w:r>
              <w:rPr>
                <w:rFonts w:hint="default" w:ascii="Times New Roman" w:hAnsi="Times New Roman" w:eastAsia="方正仿宋_GBK" w:cs="Times New Roman"/>
                <w:b w:val="0"/>
                <w:bCs w:val="0"/>
                <w:sz w:val="28"/>
                <w:szCs w:val="28"/>
                <w:u w:val="none"/>
                <w:vertAlign w:val="baseline"/>
                <w:lang w:val="en-US" w:eastAsia="zh-CN"/>
              </w:rPr>
              <w:t>5</w:t>
            </w:r>
          </w:p>
        </w:tc>
        <w:tc>
          <w:tcPr>
            <w:tcW w:w="3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u w:val="none"/>
                <w:vertAlign w:val="baseline"/>
                <w:lang w:val="en-US" w:eastAsia="zh-CN"/>
              </w:rPr>
            </w:pPr>
            <w:r>
              <w:rPr>
                <w:rFonts w:hint="default" w:ascii="Times New Roman" w:hAnsi="Times New Roman" w:eastAsia="方正仿宋_GBK" w:cs="Times New Roman"/>
                <w:b w:val="0"/>
                <w:bCs w:val="0"/>
                <w:sz w:val="28"/>
                <w:szCs w:val="28"/>
                <w:u w:val="none"/>
                <w:vertAlign w:val="baseline"/>
                <w:lang w:val="en-US" w:eastAsia="zh-CN"/>
              </w:rPr>
              <w:t>区卫生健康委（5）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34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default" w:ascii="Times New Roman" w:hAnsi="Times New Roman" w:eastAsia="方正仿宋_GBK" w:cs="Times New Roman"/>
                <w:b w:val="0"/>
                <w:bCs w:val="0"/>
                <w:sz w:val="28"/>
                <w:szCs w:val="28"/>
                <w:u w:val="none"/>
                <w:vertAlign w:val="baseline"/>
                <w:lang w:val="en-US" w:eastAsia="zh-CN"/>
              </w:rPr>
            </w:pPr>
            <w:r>
              <w:rPr>
                <w:rFonts w:hint="default" w:ascii="Times New Roman" w:hAnsi="Times New Roman" w:eastAsia="方正仿宋_GBK" w:cs="Times New Roman"/>
                <w:b w:val="0"/>
                <w:bCs w:val="0"/>
                <w:sz w:val="28"/>
                <w:szCs w:val="28"/>
                <w:u w:val="none"/>
                <w:vertAlign w:val="baseline"/>
                <w:lang w:val="en-US" w:eastAsia="zh-CN"/>
              </w:rPr>
              <w:t>（八）文化、体育和娱乐业</w:t>
            </w:r>
          </w:p>
        </w:tc>
        <w:tc>
          <w:tcPr>
            <w:tcW w:w="231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u w:val="none"/>
                <w:vertAlign w:val="baseline"/>
                <w:lang w:val="en-US" w:eastAsia="zh-CN"/>
              </w:rPr>
            </w:pPr>
            <w:r>
              <w:rPr>
                <w:rFonts w:hint="default" w:ascii="Times New Roman" w:hAnsi="Times New Roman" w:eastAsia="方正仿宋_GBK" w:cs="Times New Roman"/>
                <w:b w:val="0"/>
                <w:bCs w:val="0"/>
                <w:sz w:val="28"/>
                <w:szCs w:val="28"/>
                <w:u w:val="none"/>
                <w:vertAlign w:val="baseline"/>
                <w:lang w:val="en-US" w:eastAsia="zh-CN"/>
              </w:rPr>
              <w:t>10</w:t>
            </w:r>
          </w:p>
        </w:tc>
        <w:tc>
          <w:tcPr>
            <w:tcW w:w="378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方正仿宋_GBK" w:cs="Times New Roman"/>
                <w:b w:val="0"/>
                <w:bCs w:val="0"/>
                <w:sz w:val="28"/>
                <w:szCs w:val="28"/>
                <w:u w:val="none"/>
                <w:vertAlign w:val="baseline"/>
                <w:lang w:val="en-US" w:eastAsia="zh-CN"/>
              </w:rPr>
            </w:pPr>
            <w:r>
              <w:rPr>
                <w:rFonts w:hint="default" w:ascii="Times New Roman" w:hAnsi="Times New Roman" w:eastAsia="方正仿宋_GBK" w:cs="Times New Roman"/>
                <w:b w:val="0"/>
                <w:bCs w:val="0"/>
                <w:sz w:val="28"/>
                <w:szCs w:val="28"/>
                <w:u w:val="none"/>
                <w:vertAlign w:val="baseline"/>
                <w:lang w:val="en-US" w:eastAsia="zh-CN"/>
              </w:rPr>
              <w:t>区文化旅游委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56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Times New Roman" w:hAnsi="Times New Roman" w:eastAsia="方正仿宋_GBK" w:cs="Times New Roman"/>
                <w:b w:val="0"/>
                <w:bCs w:val="0"/>
                <w:sz w:val="28"/>
                <w:szCs w:val="28"/>
                <w:u w:val="none"/>
                <w:vertAlign w:val="baseline"/>
                <w:lang w:val="en-US" w:eastAsia="zh-CN"/>
              </w:rPr>
            </w:pPr>
            <w:r>
              <w:rPr>
                <w:rFonts w:hint="default" w:ascii="Times New Roman" w:hAnsi="Times New Roman" w:eastAsia="方正仿宋_GBK" w:cs="Times New Roman"/>
                <w:b/>
                <w:bCs/>
                <w:sz w:val="28"/>
                <w:szCs w:val="28"/>
                <w:vertAlign w:val="baseline"/>
                <w:lang w:val="en-US" w:eastAsia="zh-CN"/>
              </w:rPr>
              <w:t>累计培育企业：</w:t>
            </w:r>
            <w:r>
              <w:rPr>
                <w:rFonts w:hint="default" w:ascii="Times New Roman" w:hAnsi="Times New Roman" w:eastAsia="方正仿宋_GBK" w:cs="Times New Roman"/>
                <w:b/>
                <w:bCs/>
                <w:sz w:val="28"/>
                <w:szCs w:val="28"/>
                <w:lang w:val="en-US" w:eastAsia="zh-CN"/>
              </w:rPr>
              <w:t>200家</w:t>
            </w:r>
          </w:p>
        </w:tc>
      </w:tr>
    </w:tbl>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OTJiOGY1NTYwNDkyNWU1MzNiNThjM2QxMGM0ZmIifQ=="/>
  </w:docVars>
  <w:rsids>
    <w:rsidRoot w:val="00172A27"/>
    <w:rsid w:val="019E71BD"/>
    <w:rsid w:val="041C42DA"/>
    <w:rsid w:val="04B679C3"/>
    <w:rsid w:val="05F07036"/>
    <w:rsid w:val="06E00104"/>
    <w:rsid w:val="080F63D8"/>
    <w:rsid w:val="09341458"/>
    <w:rsid w:val="098254C2"/>
    <w:rsid w:val="09D97B51"/>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314CDF"/>
    <w:rsid w:val="36FB1DF0"/>
    <w:rsid w:val="395347B5"/>
    <w:rsid w:val="39A232A0"/>
    <w:rsid w:val="39E745AA"/>
    <w:rsid w:val="3B5A6BBB"/>
    <w:rsid w:val="3EDA13A6"/>
    <w:rsid w:val="417B75E9"/>
    <w:rsid w:val="42F058B7"/>
    <w:rsid w:val="436109F6"/>
    <w:rsid w:val="441A38D4"/>
    <w:rsid w:val="4504239D"/>
    <w:rsid w:val="4B244A42"/>
    <w:rsid w:val="4BC77339"/>
    <w:rsid w:val="4C9236C5"/>
    <w:rsid w:val="4CC92A6F"/>
    <w:rsid w:val="4E250A85"/>
    <w:rsid w:val="4FFD4925"/>
    <w:rsid w:val="505C172E"/>
    <w:rsid w:val="506405EA"/>
    <w:rsid w:val="52F46F0B"/>
    <w:rsid w:val="532B6A10"/>
    <w:rsid w:val="53D8014D"/>
    <w:rsid w:val="55E064E0"/>
    <w:rsid w:val="572C6D10"/>
    <w:rsid w:val="5DC34279"/>
    <w:rsid w:val="5FCD688E"/>
    <w:rsid w:val="5FF9BDAA"/>
    <w:rsid w:val="5FFE5333"/>
    <w:rsid w:val="6047415B"/>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napToGrid w:val="0"/>
      <w:spacing w:line="540" w:lineRule="exact"/>
    </w:pPr>
    <w:rPr>
      <w:rFonts w:eastAsia="方正仿宋_GBK"/>
      <w:color w:val="000000"/>
    </w:rPr>
  </w:style>
  <w:style w:type="paragraph" w:styleId="5">
    <w:name w:val="annotation text"/>
    <w:basedOn w:val="1"/>
    <w:qFormat/>
    <w:uiPriority w:val="0"/>
    <w:pPr>
      <w:jc w:val="left"/>
    </w:pPr>
  </w:style>
  <w:style w:type="paragraph" w:styleId="6">
    <w:name w:val="HTML Address"/>
    <w:basedOn w:val="1"/>
    <w:qFormat/>
    <w:uiPriority w:val="0"/>
    <w:pPr>
      <w:widowControl/>
      <w:spacing w:before="100" w:beforeAutospacing="1" w:after="100" w:afterAutospacing="1"/>
      <w:jc w:val="left"/>
    </w:pPr>
    <w:rPr>
      <w:rFonts w:ascii="宋体" w:hAnsi="宋体" w:cs="宋体"/>
      <w:kern w:val="0"/>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UserStyle_0"/>
    <w:basedOn w:val="1"/>
    <w:qFormat/>
    <w:uiPriority w:val="0"/>
    <w:pPr>
      <w:spacing w:line="540" w:lineRule="exact"/>
      <w:jc w:val="both"/>
      <w:textAlignment w:val="baseline"/>
    </w:pPr>
    <w:rPr>
      <w:rFonts w:ascii="Times New Roman" w:hAnsi="Times New Roman" w:eastAsia="方正仿宋_GBK"/>
      <w:color w:val="000000"/>
      <w:kern w:val="2"/>
      <w:sz w:val="21"/>
      <w:szCs w:val="24"/>
      <w:lang w:val="en-US" w:eastAsia="zh-CN" w:bidi="ar-SA"/>
    </w:rPr>
  </w:style>
  <w:style w:type="paragraph" w:customStyle="1" w:styleId="16">
    <w:name w:val="正文文本 21"/>
    <w:basedOn w:val="1"/>
    <w:qFormat/>
    <w:uiPriority w:val="0"/>
    <w:pPr>
      <w:spacing w:line="540" w:lineRule="exact"/>
    </w:pPr>
    <w:rPr>
      <w:rFonts w:ascii="Times New Roman" w:hAnsi="Times New Roman" w:eastAsia="方正仿宋_GBK"/>
      <w:color w:val="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660</Words>
  <Characters>706</Characters>
  <Lines>1</Lines>
  <Paragraphs>1</Paragraphs>
  <TotalTime>2</TotalTime>
  <ScaleCrop>false</ScaleCrop>
  <LinksUpToDate>false</LinksUpToDate>
  <CharactersWithSpaces>738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2022-06-10T05:56:37Z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13A2613A42B349B896CEDC9DD5487F63</vt:lpwstr>
  </property>
</Properties>
</file>