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p>
    <w:p>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重庆市南川区人民政府办公室</w:t>
      </w:r>
    </w:p>
    <w:p>
      <w:pPr>
        <w:pStyle w:val="11"/>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关于印发重庆市南川区知识产权</w:t>
      </w:r>
    </w:p>
    <w:p>
      <w:pPr>
        <w:pStyle w:val="11"/>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资助奖励办法的通知</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南川府办发〔</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02</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sz w:val="32"/>
          <w:szCs w:val="32"/>
          <w:lang w:val="en-US" w:eastAsia="zh-CN"/>
        </w:rPr>
        <w:t>号</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各乡镇人民政府、街道办事处，区政府各部门，有关单位：</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经区政府同意，现将《重庆市南川区知识产权资助奖励办法》印发给你们，请认真贯彻执行。</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重庆市南川区人民政府办公室</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2025</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12</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17</w:t>
      </w:r>
      <w:r>
        <w:rPr>
          <w:rFonts w:hint="eastAsia" w:ascii="方正仿宋_GBK" w:hAnsi="方正仿宋_GBK" w:eastAsia="方正仿宋_GBK" w:cs="方正仿宋_GBK"/>
          <w:color w:val="000000"/>
          <w:sz w:val="32"/>
          <w:szCs w:val="32"/>
          <w:lang w:val="en-US" w:eastAsia="zh-CN"/>
        </w:rPr>
        <w:t>日</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（此件公开发布）</w:t>
      </w:r>
    </w:p>
    <w:p>
      <w:pPr>
        <w:pStyle w:val="11"/>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重庆市南川区知识产权资助奖励办法</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第一章 总  则</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 xml:space="preserve">第一条  </w:t>
      </w:r>
      <w:r>
        <w:rPr>
          <w:rFonts w:hint="eastAsia" w:ascii="方正仿宋_GBK" w:hAnsi="方正仿宋_GBK" w:eastAsia="方正仿宋_GBK" w:cs="方正仿宋_GBK"/>
          <w:color w:val="000000"/>
          <w:sz w:val="32"/>
          <w:szCs w:val="32"/>
          <w:lang w:val="en-US" w:eastAsia="zh-CN"/>
        </w:rPr>
        <w:t>为全面推进我区科技创新工作，鼓励发明创造，提升我区知识产权质量，促进知识产权转化运用，根据《中华人民共和国专利法》《中华人民共和国商标法》《重庆市专利促进与保护条例》等法律法规及相关规定，结合我区实际，制定本办法。　</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第二条</w:t>
      </w:r>
      <w:r>
        <w:rPr>
          <w:rFonts w:hint="eastAsia" w:ascii="黑体" w:hAnsi="黑体" w:eastAsia="黑体" w:cs="黑体"/>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本办法适用于在南川区依法从事生产经营活动的企事业法人、非法人组织或个人，申请相关资助的主体应为知识产权的专有权利人或第一权利人。</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 xml:space="preserve">第三条 </w:t>
      </w:r>
      <w:r>
        <w:rPr>
          <w:rFonts w:hint="eastAsia" w:ascii="方正仿宋_GBK" w:hAnsi="方正仿宋_GBK" w:eastAsia="方正仿宋_GBK" w:cs="方正仿宋_GBK"/>
          <w:color w:val="000000"/>
          <w:sz w:val="32"/>
          <w:szCs w:val="32"/>
          <w:lang w:val="en-US" w:eastAsia="zh-CN"/>
        </w:rPr>
        <w:t xml:space="preserve"> 本办法所称的知识产权资助奖励是指由区人民政府设立的知识产权专项资金，对知识产权事业发展进行支持鼓励。知识产权资助奖励资金每年纳入区财政预算，由区市场监管局统一管理，区财政局、区审计局分别负责资金的划拨、监督及审计。</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 xml:space="preserve">第四条 </w:t>
      </w:r>
      <w:r>
        <w:rPr>
          <w:rFonts w:hint="eastAsia" w:ascii="方正仿宋_GBK" w:hAnsi="方正仿宋_GBK" w:eastAsia="方正仿宋_GBK" w:cs="方正仿宋_GBK"/>
          <w:color w:val="000000"/>
          <w:sz w:val="32"/>
          <w:szCs w:val="32"/>
          <w:lang w:val="en-US" w:eastAsia="zh-CN"/>
        </w:rPr>
        <w:t xml:space="preserve"> 知识产权资助的对象为地理标志注册商标权利人，地理标志产品申请人，地理标志专用标志用标市场主体，中国驰名商标权利人，完成知识产权质押融资的权利人，完成专利产品备案（认定）的企业，完成专利导航备案的单位，获得中国专利奖、重庆市专利奖的专利权利人，知识产权优势（示范）企业，通过《企业知识产权管理规范》国家标准贯标认证的企业。</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第二章 资助奖励范围及标准</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第五条  地理标志奖励</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（一）</w:t>
      </w:r>
      <w:r>
        <w:rPr>
          <w:rFonts w:hint="eastAsia" w:ascii="方正仿宋_GBK" w:hAnsi="方正仿宋_GBK" w:eastAsia="方正仿宋_GBK" w:cs="方正仿宋_GBK"/>
          <w:color w:val="000000"/>
          <w:sz w:val="32"/>
          <w:szCs w:val="32"/>
          <w:lang w:val="en-US" w:eastAsia="zh-CN"/>
        </w:rPr>
        <w:t>对新获得地理标志证明商标注册的权利人、国家地理标志产品认定的申请人，在授权两户及以上市场主体规范使用地理标志专用标志后，每件给予一次性奖励</w:t>
      </w:r>
      <w:r>
        <w:rPr>
          <w:rFonts w:hint="eastAsia"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sz w:val="32"/>
          <w:szCs w:val="32"/>
          <w:lang w:val="en-US" w:eastAsia="zh-CN"/>
        </w:rPr>
        <w:t>万元。</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（二）</w:t>
      </w:r>
      <w:r>
        <w:rPr>
          <w:rFonts w:hint="eastAsia" w:ascii="方正仿宋_GBK" w:hAnsi="方正仿宋_GBK" w:eastAsia="方正仿宋_GBK" w:cs="方正仿宋_GBK"/>
          <w:color w:val="000000"/>
          <w:sz w:val="32"/>
          <w:szCs w:val="32"/>
          <w:lang w:val="en-US" w:eastAsia="zh-CN"/>
        </w:rPr>
        <w:t>对首次获得国家知识产权局核准并规范使用地理标志专用标志的市场主体，给予一次性奖励</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第六条  中国驰名商标保护奖励</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对新获得中国驰名商标认定的权利人，每件给予一次性奖励</w:t>
      </w:r>
      <w:r>
        <w:rPr>
          <w:rFonts w:hint="eastAsia" w:ascii="Times New Roman" w:hAnsi="Times New Roman" w:eastAsia="方正仿宋_GBK" w:cs="Times New Roman"/>
          <w:color w:val="000000"/>
          <w:sz w:val="32"/>
          <w:szCs w:val="32"/>
          <w:lang w:val="en-US" w:eastAsia="zh-CN"/>
        </w:rPr>
        <w:t>50万元，同一商标不同类别不重复享受。</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对同一商标既获得中国驰名商标认定，又获得地理标志商标注册的，按就高不重复原则享受。</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第七条  知识产权质押融资资助</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对新获得商标、专利质押贷款的权利人给予资助，资助标准为质押融资金额的</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‰，单笔不超过</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万元，同一权利人同一年度获得资助总额不超过</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万元。</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第八条  专利产品资助</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对在国家专利密集型产品备案认定试点平台完成专利产品备案的企业，每件给予资助</w:t>
      </w:r>
      <w:r>
        <w:rPr>
          <w:rFonts w:hint="eastAsia" w:ascii="Times New Roman" w:hAnsi="Times New Roman" w:eastAsia="方正仿宋_GBK" w:cs="Times New Roman"/>
          <w:color w:val="000000"/>
          <w:sz w:val="32"/>
          <w:szCs w:val="32"/>
          <w:lang w:val="en-US" w:eastAsia="zh-CN"/>
        </w:rPr>
        <w:t>0.2</w:t>
      </w:r>
      <w:r>
        <w:rPr>
          <w:rFonts w:hint="eastAsia" w:ascii="方正仿宋_GBK" w:hAnsi="方正仿宋_GBK" w:eastAsia="方正仿宋_GBK" w:cs="方正仿宋_GBK"/>
          <w:color w:val="000000"/>
          <w:sz w:val="32"/>
          <w:szCs w:val="32"/>
          <w:lang w:val="en-US" w:eastAsia="zh-CN"/>
        </w:rPr>
        <w:t>万元，同一企业同一年度专利产品备案资助总额不超过</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万元；对新获得专利密集型产品认定的企业，每件给予资助</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万元，同一企业同一年度专利产品认定资助总额不超过</w:t>
      </w:r>
      <w:r>
        <w:rPr>
          <w:rFonts w:hint="eastAsia" w:ascii="Times New Roman" w:hAnsi="Times New Roman" w:eastAsia="方正仿宋_GBK" w:cs="Times New Roman"/>
          <w:color w:val="000000"/>
          <w:sz w:val="32"/>
          <w:szCs w:val="32"/>
          <w:lang w:val="en-US" w:eastAsia="zh-CN"/>
        </w:rPr>
        <w:t>8</w:t>
      </w:r>
      <w:r>
        <w:rPr>
          <w:rFonts w:hint="eastAsia" w:ascii="方正仿宋_GBK" w:hAnsi="方正仿宋_GBK" w:eastAsia="方正仿宋_GBK" w:cs="方正仿宋_GBK"/>
          <w:color w:val="000000"/>
          <w:sz w:val="32"/>
          <w:szCs w:val="32"/>
          <w:lang w:val="en-US" w:eastAsia="zh-CN"/>
        </w:rPr>
        <w:t>万元。</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 xml:space="preserve">第九条  专利导航资助 </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对开展了专利导航，并在专利导航平台备案了导航报告成果的单位，给予资助</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第十条  专利奖奖励</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对新获得中国专利金奖、中国专利银奖、中国专利优秀奖的权利人，每件分别给予奖励</w:t>
      </w:r>
      <w:r>
        <w:rPr>
          <w:rFonts w:hint="eastAsia"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sz w:val="32"/>
          <w:szCs w:val="32"/>
          <w:lang w:val="en-US" w:eastAsia="zh-CN"/>
        </w:rPr>
        <w:t>万元、</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万元、</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万元；对新获得重庆市专利金奖、银奖、优秀奖的权利人，每件分别给予奖励</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万元、</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万元、</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同一专利获得不同级别专利奖项的，按就高不重复原则享受。</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第十一条  外观设计奖奖励</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对新获得中国外观设计金奖、中国外观设计银奖、中国外观设计优秀奖的权利人，每件分别给予奖励</w:t>
      </w:r>
      <w:r>
        <w:rPr>
          <w:rFonts w:hint="eastAsia" w:ascii="Times New Roman" w:hAnsi="Times New Roman" w:eastAsia="方正仿宋_GBK" w:cs="Times New Roman"/>
          <w:color w:val="000000"/>
          <w:sz w:val="32"/>
          <w:szCs w:val="32"/>
          <w:lang w:val="en-US" w:eastAsia="zh-CN"/>
        </w:rPr>
        <w:t>12</w:t>
      </w:r>
      <w:r>
        <w:rPr>
          <w:rFonts w:hint="eastAsia" w:ascii="方正仿宋_GBK" w:hAnsi="方正仿宋_GBK" w:eastAsia="方正仿宋_GBK" w:cs="方正仿宋_GBK"/>
          <w:color w:val="000000"/>
          <w:sz w:val="32"/>
          <w:szCs w:val="32"/>
          <w:lang w:val="en-US" w:eastAsia="zh-CN"/>
        </w:rPr>
        <w:t>万元、</w:t>
      </w:r>
      <w:r>
        <w:rPr>
          <w:rFonts w:hint="eastAsia" w:ascii="Times New Roman" w:hAnsi="Times New Roman" w:eastAsia="方正仿宋_GBK" w:cs="Times New Roman"/>
          <w:color w:val="000000"/>
          <w:sz w:val="32"/>
          <w:szCs w:val="32"/>
          <w:lang w:val="en-US" w:eastAsia="zh-CN"/>
        </w:rPr>
        <w:t>8</w:t>
      </w:r>
      <w:r>
        <w:rPr>
          <w:rFonts w:hint="eastAsia" w:ascii="方正仿宋_GBK" w:hAnsi="方正仿宋_GBK" w:eastAsia="方正仿宋_GBK" w:cs="方正仿宋_GBK"/>
          <w:color w:val="000000"/>
          <w:sz w:val="32"/>
          <w:szCs w:val="32"/>
          <w:lang w:val="en-US" w:eastAsia="zh-CN"/>
        </w:rPr>
        <w:t>万元、</w:t>
      </w:r>
      <w:r>
        <w:rPr>
          <w:rFonts w:hint="eastAsia" w:ascii="Times New Roman" w:hAnsi="Times New Roman" w:eastAsia="方正仿宋_GBK" w:cs="Times New Roman"/>
          <w:color w:val="000000"/>
          <w:sz w:val="32"/>
          <w:szCs w:val="32"/>
          <w:lang w:val="en-US" w:eastAsia="zh-CN"/>
        </w:rPr>
        <w:t>3</w:t>
      </w:r>
      <w:r>
        <w:rPr>
          <w:rFonts w:hint="eastAsia" w:ascii="方正仿宋_GBK" w:hAnsi="方正仿宋_GBK" w:eastAsia="方正仿宋_GBK" w:cs="方正仿宋_GBK"/>
          <w:color w:val="000000"/>
          <w:sz w:val="32"/>
          <w:szCs w:val="32"/>
          <w:lang w:val="en-US" w:eastAsia="zh-CN"/>
        </w:rPr>
        <w:t>万元。</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第十二条  知识产权示范、优势、贯标企业奖励</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对获得国家知识产权示范企业、国家知识产权优势企业、重庆市知识产权优势企业称号的企业，分别给予一次性奖励</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万元、</w:t>
      </w:r>
      <w:r>
        <w:rPr>
          <w:rFonts w:hint="eastAsia" w:ascii="Times New Roman" w:hAnsi="Times New Roman" w:eastAsia="方正仿宋_GBK" w:cs="Times New Roman"/>
          <w:color w:val="000000"/>
          <w:sz w:val="32"/>
          <w:szCs w:val="32"/>
          <w:lang w:val="en-US" w:eastAsia="zh-CN"/>
        </w:rPr>
        <w:t>3</w:t>
      </w:r>
      <w:r>
        <w:rPr>
          <w:rFonts w:hint="eastAsia" w:ascii="方正仿宋_GBK" w:hAnsi="方正仿宋_GBK" w:eastAsia="方正仿宋_GBK" w:cs="方正仿宋_GBK"/>
          <w:color w:val="000000"/>
          <w:sz w:val="32"/>
          <w:szCs w:val="32"/>
          <w:lang w:val="en-US" w:eastAsia="zh-CN"/>
        </w:rPr>
        <w:t>万元</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万元。同一企业同一年度获得两项及以上认定的，按就高不重复原则享受。</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对通过《企业知识产权管理规范》国家标准贯标认证且拥有有效商标和专利</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件及以上（其中有效发明专利不少于</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件）的企业，给予一次性奖励</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万元。</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第三章 资助奖励的申报及受理</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第十三条  申报</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区市场监管局对上一自然年度符合条件的知识产权资助奖励组织申报，每年集中开展一次。申报采取自愿原则，申报人应在规定时间内提交申报材料，逾期不予受理。未在规定时间内提交申报材料的视为放弃资助奖励。</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第十四条  受理</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区市场监管局对申报人提交的申报材料进行审核，经审核不符合申报条件的申报人，应根据申报通知的相关规定补正申报材料，并在规定时间内重新提交。未在规定时间内重新提交或重新提交后仍然不符合条件的，视为放弃资助奖励。</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 xml:space="preserve">第十五条 </w:t>
      </w:r>
      <w:r>
        <w:rPr>
          <w:rFonts w:hint="eastAsia" w:ascii="方正仿宋_GBK" w:hAnsi="方正仿宋_GBK" w:eastAsia="方正仿宋_GBK" w:cs="方正仿宋_GBK"/>
          <w:color w:val="000000"/>
          <w:sz w:val="32"/>
          <w:szCs w:val="32"/>
          <w:lang w:val="en-US" w:eastAsia="zh-CN"/>
        </w:rPr>
        <w:t xml:space="preserve"> </w:t>
      </w:r>
      <w:r>
        <w:rPr>
          <w:rFonts w:hint="eastAsia" w:ascii="方正黑体_GBK" w:hAnsi="方正黑体_GBK" w:eastAsia="方正黑体_GBK" w:cs="方正黑体_GBK"/>
          <w:color w:val="000000"/>
          <w:sz w:val="32"/>
          <w:szCs w:val="32"/>
          <w:lang w:val="en-US" w:eastAsia="zh-CN"/>
        </w:rPr>
        <w:t>有下列情况之一者不予受理</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（一）</w:t>
      </w:r>
      <w:r>
        <w:rPr>
          <w:rFonts w:hint="eastAsia" w:ascii="方正仿宋_GBK" w:hAnsi="方正仿宋_GBK" w:eastAsia="方正仿宋_GBK" w:cs="方正仿宋_GBK"/>
          <w:color w:val="000000"/>
          <w:sz w:val="32"/>
          <w:szCs w:val="32"/>
          <w:lang w:val="en-US" w:eastAsia="zh-CN"/>
        </w:rPr>
        <w:t>不属于资助奖励范围的；</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（二）</w:t>
      </w:r>
      <w:r>
        <w:rPr>
          <w:rFonts w:hint="eastAsia" w:ascii="方正仿宋_GBK" w:hAnsi="方正仿宋_GBK" w:eastAsia="方正仿宋_GBK" w:cs="方正仿宋_GBK"/>
          <w:color w:val="000000"/>
          <w:sz w:val="32"/>
          <w:szCs w:val="32"/>
          <w:lang w:val="en-US" w:eastAsia="zh-CN"/>
        </w:rPr>
        <w:t>提供材料不齐全的申报人，告知其补齐后仍不能提供齐全的；</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（三）</w:t>
      </w:r>
      <w:r>
        <w:rPr>
          <w:rFonts w:hint="eastAsia" w:ascii="方正仿宋_GBK" w:hAnsi="方正仿宋_GBK" w:eastAsia="方正仿宋_GBK" w:cs="方正仿宋_GBK"/>
          <w:color w:val="000000"/>
          <w:sz w:val="32"/>
          <w:szCs w:val="32"/>
          <w:lang w:val="en-US" w:eastAsia="zh-CN"/>
        </w:rPr>
        <w:t>知识产权权利人之间存在矛盾纠纷或权属存在争议的；</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楷体" w:hAnsi="楷体" w:eastAsia="楷体" w:cs="楷体"/>
          <w:color w:val="000000"/>
          <w:sz w:val="32"/>
          <w:szCs w:val="32"/>
          <w:lang w:val="en-US" w:eastAsia="zh-CN"/>
        </w:rPr>
        <w:t>（四）</w:t>
      </w:r>
      <w:r>
        <w:rPr>
          <w:rFonts w:hint="eastAsia" w:ascii="方正仿宋_GBK" w:hAnsi="方正仿宋_GBK" w:eastAsia="方正仿宋_GBK" w:cs="方正仿宋_GBK"/>
          <w:color w:val="000000"/>
          <w:sz w:val="32"/>
          <w:szCs w:val="32"/>
          <w:lang w:val="en-US" w:eastAsia="zh-CN"/>
        </w:rPr>
        <w:t>纳入严重违法失信企业名单的；</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bookmarkStart w:id="0" w:name="_GoBack"/>
      <w:r>
        <w:rPr>
          <w:rFonts w:hint="eastAsia" w:ascii="楷体" w:hAnsi="楷体" w:eastAsia="楷体" w:cs="楷体"/>
          <w:color w:val="000000"/>
          <w:sz w:val="32"/>
          <w:szCs w:val="32"/>
          <w:lang w:val="en-US" w:eastAsia="zh-CN"/>
        </w:rPr>
        <w:t>（五）</w:t>
      </w:r>
      <w:bookmarkEnd w:id="0"/>
      <w:r>
        <w:rPr>
          <w:rFonts w:hint="eastAsia" w:ascii="方正仿宋_GBK" w:hAnsi="方正仿宋_GBK" w:eastAsia="方正仿宋_GBK" w:cs="方正仿宋_GBK"/>
          <w:color w:val="000000"/>
          <w:sz w:val="32"/>
          <w:szCs w:val="32"/>
          <w:lang w:val="en-US" w:eastAsia="zh-CN"/>
        </w:rPr>
        <w:t>逾期未提出资助奖励申请的。</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第四章 资助奖励的审核、兑现及监督</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第十六条  审核</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区市场监管局按程序对申报材料进行审核研究，并将结果公示</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个工作日，接受社会监督。</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第十七条  兑现</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知识产权资助奖励审核结果公示无异议后，由区财政局划拨知识产权专项资金，区市场监管局向资助奖励对象进行兑现。</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第十八条  监督</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申请资助奖励的对象，必须提供真实的材料和凭证，并接受区市场监管局的跟踪监督管理。对弄虚作假、恶意套取知识产权资助奖励资金的申请人，限期收回已拨付的资助奖励资金，情节严重的，依法追究相关法律责任。</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第五章 附  则</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 xml:space="preserve">第十九条 </w:t>
      </w:r>
      <w:r>
        <w:rPr>
          <w:rFonts w:hint="eastAsia" w:ascii="方正仿宋_GBK" w:hAnsi="方正仿宋_GBK" w:eastAsia="方正仿宋_GBK" w:cs="方正仿宋_GBK"/>
          <w:color w:val="000000"/>
          <w:sz w:val="32"/>
          <w:szCs w:val="32"/>
          <w:lang w:val="en-US" w:eastAsia="zh-CN"/>
        </w:rPr>
        <w:t xml:space="preserve"> 本办法自公布之日起施行，原《重庆市南川区人民政府办公室关于印发重庆市南川区专利资助办法的通知》（南川府办发〔</w:t>
      </w:r>
      <w:r>
        <w:rPr>
          <w:rFonts w:hint="eastAsia" w:ascii="Times New Roman" w:hAnsi="Times New Roman" w:eastAsia="方正仿宋_GBK" w:cs="Times New Roman"/>
          <w:color w:val="000000"/>
          <w:sz w:val="32"/>
          <w:szCs w:val="32"/>
          <w:lang w:val="en-US" w:eastAsia="zh-CN"/>
        </w:rPr>
        <w:t>2019</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37</w:t>
      </w:r>
      <w:r>
        <w:rPr>
          <w:rFonts w:hint="eastAsia" w:ascii="方正仿宋_GBK" w:hAnsi="方正仿宋_GBK" w:eastAsia="方正仿宋_GBK" w:cs="方正仿宋_GBK"/>
          <w:color w:val="000000"/>
          <w:sz w:val="32"/>
          <w:szCs w:val="32"/>
          <w:lang w:val="en-US" w:eastAsia="zh-CN"/>
        </w:rPr>
        <w:t>号）同时废止。本办法与国家、重庆市相关规定不一致的，按国家或重庆市相关规定执行；以上政策措施，与区内其他相关政策措施补助标准不一致的，按就高不重复原则执行；同一主体已获得市级及以上财政专项资金支持的可重复享受。</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附件：</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.重庆市南川区知识产权资助奖励申请表</w:t>
      </w:r>
    </w:p>
    <w:p>
      <w:pPr>
        <w:pStyle w:val="11"/>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.重庆市南川区知识产权资助奖励明细表</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62"/>
        <w:gridCol w:w="2243"/>
        <w:gridCol w:w="1425"/>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4" w:hRule="atLeast"/>
          <w:jc w:val="center"/>
        </w:trPr>
        <w:tc>
          <w:tcPr>
            <w:tcW w:w="9704" w:type="dxa"/>
            <w:gridSpan w:val="4"/>
            <w:noWrap w:val="0"/>
            <w:vAlign w:val="center"/>
          </w:tcPr>
          <w:p>
            <w:pPr>
              <w:pStyle w:val="44"/>
              <w:keepNext w:val="0"/>
              <w:keepLines w:val="0"/>
              <w:pageBreakBefore w:val="0"/>
              <w:widowControl/>
              <w:tabs>
                <w:tab w:val="left" w:pos="900"/>
                <w:tab w:val="left" w:pos="1820"/>
                <w:tab w:val="left" w:pos="2740"/>
                <w:tab w:val="left" w:pos="3660"/>
                <w:tab w:val="left" w:pos="5480"/>
                <w:tab w:val="left" w:pos="6400"/>
                <w:tab w:val="left" w:pos="7320"/>
                <w:tab w:val="left" w:pos="8240"/>
                <w:tab w:val="left" w:pos="10060"/>
                <w:tab w:val="left" w:pos="10980"/>
                <w:tab w:val="left" w:pos="11900"/>
                <w:tab w:val="left" w:pos="12820"/>
                <w:tab w:val="left" w:pos="14640"/>
                <w:tab w:val="clear" w:pos="916"/>
                <w:tab w:val="clear" w:pos="1832"/>
                <w:tab w:val="clear" w:pos="2748"/>
                <w:tab w:val="clear" w:pos="3664"/>
                <w:tab w:val="clear" w:pos="5496"/>
                <w:tab w:val="clear" w:pos="6412"/>
                <w:tab w:val="clear" w:pos="7328"/>
                <w:tab w:val="clear" w:pos="8244"/>
                <w:tab w:val="clear" w:pos="10076"/>
                <w:tab w:val="clear" w:pos="10992"/>
                <w:tab w:val="clear" w:pos="11908"/>
                <w:tab w:val="clear" w:pos="12824"/>
                <w:tab w:val="clear" w:pos="14656"/>
              </w:tabs>
              <w:suppressAutoHyphens/>
              <w:kinsoku/>
              <w:wordWrap/>
              <w:overflowPunct/>
              <w:topLinePunct w:val="0"/>
              <w:autoSpaceDE/>
              <w:autoSpaceDN/>
              <w:bidi w:val="0"/>
              <w:adjustRightInd/>
              <w:snapToGrid/>
              <w:spacing w:line="480" w:lineRule="exact"/>
              <w:jc w:val="both"/>
              <w:rPr>
                <w:rFonts w:hint="eastAsia" w:ascii="方正黑体_GBK" w:hAnsi="方正黑体_GBK" w:eastAsia="方正黑体_GBK" w:cs="方正黑体_GBK"/>
                <w:color w:val="000000"/>
                <w:spacing w:val="0"/>
                <w:sz w:val="32"/>
                <w:szCs w:val="32"/>
                <w:u w:val="none"/>
              </w:rPr>
            </w:pPr>
            <w:r>
              <w:rPr>
                <w:rFonts w:hint="eastAsia" w:ascii="方正黑体_GBK" w:hAnsi="方正黑体_GBK" w:eastAsia="方正黑体_GBK" w:cs="方正黑体_GBK"/>
                <w:color w:val="000000"/>
                <w:spacing w:val="0"/>
                <w:sz w:val="32"/>
                <w:szCs w:val="32"/>
                <w:u w:val="none"/>
              </w:rPr>
              <w:t>附件1</w:t>
            </w:r>
          </w:p>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center"/>
              <w:rPr>
                <w:rFonts w:ascii="Times New Roman" w:hAnsi="Times New Roman" w:eastAsia="方正小标宋_GBK"/>
                <w:color w:val="000000"/>
                <w:spacing w:val="0"/>
                <w:sz w:val="44"/>
                <w:szCs w:val="44"/>
                <w:u w:val="none"/>
              </w:rPr>
            </w:pPr>
            <w:r>
              <w:rPr>
                <w:rFonts w:hint="eastAsia" w:ascii="Times New Roman" w:hAnsi="Times New Roman" w:eastAsia="方正小标宋_GBK"/>
                <w:color w:val="000000"/>
                <w:spacing w:val="0"/>
                <w:kern w:val="0"/>
                <w:sz w:val="44"/>
                <w:szCs w:val="44"/>
                <w:u w:val="none"/>
              </w:rPr>
              <w:t>重庆市南川区</w:t>
            </w:r>
            <w:r>
              <w:rPr>
                <w:rFonts w:hint="eastAsia" w:ascii="Times New Roman" w:hAnsi="Times New Roman" w:eastAsia="方正小标宋_GBK"/>
                <w:color w:val="000000"/>
                <w:spacing w:val="0"/>
                <w:kern w:val="0"/>
                <w:sz w:val="44"/>
                <w:szCs w:val="44"/>
                <w:u w:val="none"/>
                <w:lang w:eastAsia="zh-CN"/>
              </w:rPr>
              <w:t>知识产权</w:t>
            </w:r>
            <w:r>
              <w:rPr>
                <w:rFonts w:hint="eastAsia" w:ascii="Times New Roman" w:hAnsi="Times New Roman" w:eastAsia="方正小标宋_GBK"/>
                <w:color w:val="000000"/>
                <w:spacing w:val="0"/>
                <w:kern w:val="0"/>
                <w:sz w:val="44"/>
                <w:szCs w:val="44"/>
                <w:u w:val="none"/>
              </w:rPr>
              <w:t>资助</w:t>
            </w:r>
            <w:r>
              <w:rPr>
                <w:rFonts w:hint="eastAsia" w:ascii="Times New Roman" w:hAnsi="Times New Roman" w:eastAsia="方正小标宋_GBK"/>
                <w:color w:val="000000"/>
                <w:spacing w:val="0"/>
                <w:kern w:val="0"/>
                <w:sz w:val="44"/>
                <w:szCs w:val="44"/>
                <w:u w:val="none"/>
                <w:lang w:eastAsia="zh-CN"/>
              </w:rPr>
              <w:t>奖励</w:t>
            </w:r>
            <w:r>
              <w:rPr>
                <w:rFonts w:hint="eastAsia" w:ascii="Times New Roman" w:hAnsi="Times New Roman" w:eastAsia="方正小标宋_GBK"/>
                <w:color w:val="000000"/>
                <w:spacing w:val="0"/>
                <w:kern w:val="0"/>
                <w:sz w:val="44"/>
                <w:szCs w:val="44"/>
                <w:u w:val="none"/>
              </w:rPr>
              <w:t>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356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top"/>
              <w:rPr>
                <w:rFonts w:ascii="Times New Roman" w:hAnsi="Times New Roman" w:eastAsia="方正仿宋_GBK"/>
                <w:color w:val="000000"/>
                <w:spacing w:val="0"/>
                <w:kern w:val="0"/>
                <w:sz w:val="24"/>
                <w:szCs w:val="24"/>
                <w:u w:val="none"/>
              </w:rPr>
            </w:pPr>
            <w:r>
              <w:rPr>
                <w:rFonts w:hint="eastAsia" w:ascii="Times New Roman" w:hAnsi="Times New Roman" w:eastAsia="方正仿宋_GBK"/>
                <w:color w:val="000000"/>
                <w:spacing w:val="0"/>
                <w:kern w:val="0"/>
                <w:sz w:val="24"/>
                <w:szCs w:val="24"/>
                <w:u w:val="none"/>
              </w:rPr>
              <w:t>申请人名称（姓名）</w:t>
            </w:r>
          </w:p>
        </w:tc>
        <w:tc>
          <w:tcPr>
            <w:tcW w:w="61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jc w:val="center"/>
        </w:trPr>
        <w:tc>
          <w:tcPr>
            <w:tcW w:w="356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line="400" w:lineRule="exact"/>
              <w:ind w:left="0" w:leftChars="0" w:right="0" w:firstLine="0" w:firstLineChars="0"/>
              <w:jc w:val="center"/>
              <w:textAlignment w:val="center"/>
              <w:outlineLvl w:val="9"/>
              <w:rPr>
                <w:rFonts w:ascii="Times New Roman" w:hAnsi="Times New Roman" w:eastAsia="方正仿宋_GBK"/>
                <w:color w:val="000000"/>
                <w:spacing w:val="0"/>
                <w:kern w:val="0"/>
                <w:sz w:val="24"/>
                <w:szCs w:val="24"/>
                <w:u w:val="none"/>
              </w:rPr>
            </w:pPr>
            <w:r>
              <w:rPr>
                <w:rFonts w:hint="eastAsia" w:ascii="Times New Roman" w:hAnsi="Times New Roman" w:eastAsia="方正仿宋_GBK"/>
                <w:color w:val="000000"/>
                <w:spacing w:val="0"/>
                <w:kern w:val="0"/>
                <w:sz w:val="24"/>
                <w:szCs w:val="24"/>
                <w:u w:val="none"/>
              </w:rPr>
              <w:t>资助事项</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line="400" w:lineRule="exact"/>
              <w:ind w:left="0" w:leftChars="0" w:right="0" w:firstLine="0" w:firstLineChars="0"/>
              <w:jc w:val="center"/>
              <w:outlineLvl w:val="9"/>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sz w:val="24"/>
                <w:szCs w:val="24"/>
                <w:u w:val="none"/>
              </w:rPr>
              <w:t>资助标准（</w:t>
            </w:r>
            <w:r>
              <w:rPr>
                <w:rFonts w:hint="eastAsia" w:ascii="Times New Roman" w:hAnsi="Times New Roman" w:eastAsia="方正仿宋_GBK"/>
                <w:color w:val="000000"/>
                <w:spacing w:val="0"/>
                <w:sz w:val="24"/>
                <w:szCs w:val="24"/>
                <w:u w:val="none"/>
                <w:lang w:eastAsia="zh-CN"/>
              </w:rPr>
              <w:t>万</w:t>
            </w:r>
            <w:r>
              <w:rPr>
                <w:rFonts w:hint="eastAsia" w:ascii="Times New Roman" w:hAnsi="Times New Roman" w:eastAsia="方正仿宋_GBK"/>
                <w:color w:val="000000"/>
                <w:spacing w:val="0"/>
                <w:sz w:val="24"/>
                <w:szCs w:val="24"/>
                <w:u w:val="none"/>
              </w:rPr>
              <w:t>元／件）</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line="400" w:lineRule="exact"/>
              <w:ind w:left="0" w:leftChars="0" w:right="0" w:firstLine="0" w:firstLineChars="0"/>
              <w:jc w:val="center"/>
              <w:outlineLvl w:val="9"/>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sz w:val="24"/>
                <w:szCs w:val="24"/>
                <w:u w:val="none"/>
              </w:rPr>
              <w:t>资助数量</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line="400" w:lineRule="exact"/>
              <w:ind w:left="0" w:leftChars="0" w:right="0" w:firstLine="0" w:firstLineChars="0"/>
              <w:jc w:val="center"/>
              <w:outlineLvl w:val="9"/>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sz w:val="24"/>
                <w:szCs w:val="24"/>
                <w:u w:val="none"/>
              </w:rPr>
              <w:t>资助合计（</w:t>
            </w:r>
            <w:r>
              <w:rPr>
                <w:rFonts w:hint="eastAsia" w:ascii="Times New Roman" w:hAnsi="Times New Roman" w:eastAsia="方正仿宋_GBK"/>
                <w:color w:val="000000"/>
                <w:spacing w:val="0"/>
                <w:sz w:val="24"/>
                <w:szCs w:val="24"/>
                <w:u w:val="none"/>
                <w:lang w:eastAsia="zh-CN"/>
              </w:rPr>
              <w:t>万</w:t>
            </w:r>
            <w:r>
              <w:rPr>
                <w:rFonts w:hint="eastAsia" w:ascii="Times New Roman" w:hAnsi="Times New Roman" w:eastAsia="方正仿宋_GBK"/>
                <w:color w:val="000000"/>
                <w:spacing w:val="0"/>
                <w:sz w:val="24"/>
                <w:szCs w:val="24"/>
                <w:u w:val="non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驰名商标保护</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strike/>
                <w:dstrike w:val="0"/>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strike/>
                <w:dstrike w:val="0"/>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strike/>
                <w:dstrike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地理标志商标（产品）</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知识产权质押融资</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val="en-US" w:eastAsia="zh-CN"/>
              </w:rPr>
              <w:t>专利产品</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中国专利金奖、银奖、优秀奖</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line="400" w:lineRule="exact"/>
              <w:ind w:left="0" w:leftChars="0" w:right="0" w:firstLine="0" w:firstLineChars="0"/>
              <w:jc w:val="center"/>
              <w:textAlignment w:val="center"/>
              <w:outlineLvl w:val="9"/>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中国外观设计金奖、银奖、优秀奖</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line="400" w:lineRule="exact"/>
              <w:ind w:left="0" w:leftChars="0" w:right="0" w:firstLine="0" w:firstLineChars="0"/>
              <w:jc w:val="center"/>
              <w:textAlignment w:val="center"/>
              <w:outlineLvl w:val="9"/>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重庆市专利金奖、银奖、优秀奖</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val="0"/>
              <w:spacing w:line="400" w:lineRule="exact"/>
              <w:ind w:left="0" w:leftChars="0" w:right="0" w:firstLine="0" w:firstLineChars="0"/>
              <w:jc w:val="center"/>
              <w:textAlignment w:val="center"/>
              <w:outlineLvl w:val="9"/>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知识产权示范企业</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Times New Roman" w:eastAsia="方正仿宋_GBK"/>
                <w:color w:val="000000"/>
                <w:spacing w:val="0"/>
                <w:kern w:val="0"/>
                <w:sz w:val="24"/>
                <w:szCs w:val="24"/>
                <w:u w:val="none"/>
              </w:rPr>
              <w:t>知识产权优势企业</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rPr>
              <w:t>知识产权贯标</w:t>
            </w:r>
            <w:r>
              <w:rPr>
                <w:rFonts w:hint="eastAsia" w:ascii="Times New Roman" w:hAnsi="Times New Roman" w:eastAsia="方正仿宋_GBK"/>
                <w:color w:val="000000"/>
                <w:spacing w:val="0"/>
                <w:kern w:val="0"/>
                <w:sz w:val="24"/>
                <w:szCs w:val="24"/>
                <w:u w:val="none"/>
                <w:lang w:eastAsia="zh-CN"/>
              </w:rPr>
              <w:t>企业</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jc w:val="center"/>
        </w:trPr>
        <w:tc>
          <w:tcPr>
            <w:tcW w:w="356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kern w:val="0"/>
                <w:sz w:val="24"/>
                <w:szCs w:val="24"/>
                <w:u w:val="none"/>
              </w:rPr>
              <w:t>总</w:t>
            </w:r>
            <w:r>
              <w:rPr>
                <w:rFonts w:ascii="Times New Roman" w:hAnsi="Times New Roman" w:eastAsia="方正仿宋_GBK"/>
                <w:color w:val="000000"/>
                <w:spacing w:val="0"/>
                <w:kern w:val="0"/>
                <w:sz w:val="24"/>
                <w:szCs w:val="24"/>
                <w:u w:val="none"/>
              </w:rPr>
              <w:t xml:space="preserve">   </w:t>
            </w:r>
            <w:r>
              <w:rPr>
                <w:rFonts w:hint="eastAsia" w:ascii="Times New Roman" w:hAnsi="Times New Roman" w:eastAsia="方正仿宋_GBK"/>
                <w:color w:val="000000"/>
                <w:spacing w:val="0"/>
                <w:kern w:val="0"/>
                <w:sz w:val="24"/>
                <w:szCs w:val="24"/>
                <w:u w:val="none"/>
              </w:rPr>
              <w:t>计（</w:t>
            </w:r>
            <w:r>
              <w:rPr>
                <w:rFonts w:hint="eastAsia" w:ascii="Times New Roman" w:hAnsi="Times New Roman" w:eastAsia="方正仿宋_GBK"/>
                <w:color w:val="000000"/>
                <w:spacing w:val="0"/>
                <w:kern w:val="0"/>
                <w:sz w:val="24"/>
                <w:szCs w:val="24"/>
                <w:u w:val="none"/>
                <w:lang w:eastAsia="zh-CN"/>
              </w:rPr>
              <w:t>万</w:t>
            </w:r>
            <w:r>
              <w:rPr>
                <w:rFonts w:hint="eastAsia" w:ascii="Times New Roman" w:hAnsi="Times New Roman" w:eastAsia="方正仿宋_GBK"/>
                <w:color w:val="000000"/>
                <w:spacing w:val="0"/>
                <w:kern w:val="0"/>
                <w:sz w:val="24"/>
                <w:szCs w:val="24"/>
                <w:u w:val="none"/>
              </w:rPr>
              <w:t>元）</w:t>
            </w:r>
          </w:p>
        </w:tc>
        <w:tc>
          <w:tcPr>
            <w:tcW w:w="6142" w:type="dxa"/>
            <w:gridSpan w:val="3"/>
            <w:tcBorders>
              <w:top w:val="single" w:color="000000" w:sz="4" w:space="0"/>
              <w:left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eastAsia="方正仿宋_GBK"/>
                <w:color w:val="000000"/>
                <w:spacing w:val="0"/>
                <w:sz w:val="24"/>
                <w:szCs w:val="24"/>
                <w:u w:val="none"/>
                <w:lang w:val="en-US" w:eastAsia="zh-CN"/>
              </w:rPr>
            </w:pPr>
            <w:r>
              <w:rPr>
                <w:rFonts w:hint="eastAsia" w:ascii="Times New Roman" w:hAnsi="Times New Roman" w:eastAsia="方正仿宋_GBK"/>
                <w:color w:val="000000"/>
                <w:spacing w:val="0"/>
                <w:kern w:val="0"/>
                <w:sz w:val="24"/>
                <w:szCs w:val="24"/>
                <w:u w:val="none"/>
              </w:rPr>
              <w:t>统一社会信用代码</w:t>
            </w:r>
            <w:r>
              <w:rPr>
                <w:rFonts w:hint="eastAsia" w:ascii="Times New Roman" w:hAnsi="Times New Roman" w:eastAsia="方正仿宋_GBK"/>
                <w:color w:val="000000"/>
                <w:spacing w:val="0"/>
                <w:kern w:val="0"/>
                <w:sz w:val="24"/>
                <w:szCs w:val="24"/>
                <w:u w:val="none"/>
                <w:lang w:val="en-US" w:eastAsia="zh-CN"/>
              </w:rPr>
              <w:t>/身份证号码</w:t>
            </w:r>
          </w:p>
        </w:tc>
        <w:tc>
          <w:tcPr>
            <w:tcW w:w="6142" w:type="dxa"/>
            <w:gridSpan w:val="3"/>
            <w:tcBorders>
              <w:top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jc w:val="center"/>
        </w:trPr>
        <w:tc>
          <w:tcPr>
            <w:tcW w:w="3562"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kern w:val="0"/>
                <w:sz w:val="24"/>
                <w:szCs w:val="24"/>
                <w:u w:val="none"/>
              </w:rPr>
              <w:t>申请人地址</w:t>
            </w:r>
          </w:p>
        </w:tc>
        <w:tc>
          <w:tcPr>
            <w:tcW w:w="61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3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kern w:val="0"/>
                <w:sz w:val="24"/>
                <w:szCs w:val="24"/>
                <w:u w:val="none"/>
              </w:rPr>
              <w:t>经办人</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hint="eastAsia" w:ascii="Times New Roman" w:hAnsi="Times New Roman" w:eastAsia="方正仿宋_GBK"/>
                <w:color w:val="000000"/>
                <w:spacing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经办人电话</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356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firstLine="0" w:firstLineChars="0"/>
              <w:jc w:val="center"/>
              <w:textAlignment w:val="top"/>
              <w:outlineLvl w:val="9"/>
              <w:rPr>
                <w:rFonts w:ascii="Times New Roman" w:hAnsi="Times New Roman" w:eastAsia="方正仿宋_GBK"/>
                <w:color w:val="000000"/>
                <w:spacing w:val="0"/>
                <w:kern w:val="0"/>
                <w:sz w:val="24"/>
                <w:szCs w:val="24"/>
                <w:u w:val="none"/>
              </w:rPr>
            </w:pPr>
            <w:r>
              <w:rPr>
                <w:rFonts w:hint="eastAsia" w:ascii="Times New Roman" w:hAnsi="Times New Roman" w:eastAsia="方正仿宋_GBK"/>
                <w:color w:val="000000"/>
                <w:spacing w:val="0"/>
                <w:kern w:val="0"/>
                <w:sz w:val="24"/>
                <w:szCs w:val="24"/>
                <w:u w:val="none"/>
              </w:rPr>
              <w:t>申请人户名</w:t>
            </w:r>
          </w:p>
        </w:tc>
        <w:tc>
          <w:tcPr>
            <w:tcW w:w="224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firstLine="0" w:firstLineChars="0"/>
              <w:jc w:val="center"/>
              <w:outlineLvl w:val="9"/>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firstLine="0" w:firstLineChars="0"/>
              <w:jc w:val="center"/>
              <w:outlineLvl w:val="9"/>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kern w:val="0"/>
                <w:sz w:val="24"/>
                <w:szCs w:val="24"/>
                <w:u w:val="none"/>
              </w:rPr>
              <w:t>开户银行</w:t>
            </w:r>
          </w:p>
        </w:tc>
        <w:tc>
          <w:tcPr>
            <w:tcW w:w="247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firstLine="0" w:firstLineChars="0"/>
              <w:jc w:val="center"/>
              <w:outlineLvl w:val="9"/>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 w:hRule="atLeast"/>
          <w:jc w:val="center"/>
        </w:trPr>
        <w:tc>
          <w:tcPr>
            <w:tcW w:w="3562"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firstLine="0" w:firstLineChars="0"/>
              <w:jc w:val="center"/>
              <w:textAlignment w:val="top"/>
              <w:outlineLvl w:val="9"/>
              <w:rPr>
                <w:rFonts w:ascii="Times New Roman" w:hAnsi="Times New Roman" w:eastAsia="方正仿宋_GBK"/>
                <w:color w:val="000000"/>
                <w:spacing w:val="0"/>
                <w:kern w:val="0"/>
                <w:sz w:val="24"/>
                <w:szCs w:val="24"/>
                <w:u w:val="none"/>
              </w:rPr>
            </w:pPr>
            <w:r>
              <w:rPr>
                <w:rFonts w:hint="eastAsia" w:ascii="Times New Roman" w:hAnsi="Times New Roman" w:eastAsia="方正仿宋_GBK"/>
                <w:color w:val="000000"/>
                <w:spacing w:val="0"/>
                <w:kern w:val="0"/>
                <w:sz w:val="24"/>
                <w:szCs w:val="24"/>
                <w:u w:val="none"/>
              </w:rPr>
              <w:t>银行账号</w:t>
            </w:r>
          </w:p>
        </w:tc>
        <w:tc>
          <w:tcPr>
            <w:tcW w:w="224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firstLine="0" w:firstLineChars="0"/>
              <w:jc w:val="center"/>
              <w:outlineLvl w:val="9"/>
              <w:rPr>
                <w:rFonts w:ascii="Times New Roman" w:hAnsi="Times New Roman" w:eastAsia="方正仿宋_GBK"/>
                <w:color w:val="000000"/>
                <w:spacing w:val="0"/>
                <w:sz w:val="24"/>
                <w:szCs w:val="24"/>
                <w:u w:val="none"/>
              </w:rPr>
            </w:pPr>
          </w:p>
        </w:tc>
        <w:tc>
          <w:tcPr>
            <w:tcW w:w="142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firstLine="0" w:firstLineChars="0"/>
              <w:jc w:val="center"/>
              <w:textAlignment w:val="center"/>
              <w:outlineLvl w:val="9"/>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kern w:val="0"/>
                <w:sz w:val="24"/>
                <w:szCs w:val="24"/>
                <w:u w:val="none"/>
              </w:rPr>
              <w:t>金额（总计）</w:t>
            </w:r>
          </w:p>
        </w:tc>
        <w:tc>
          <w:tcPr>
            <w:tcW w:w="2474"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jc w:val="center"/>
        </w:trPr>
        <w:tc>
          <w:tcPr>
            <w:tcW w:w="3562"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ascii="Times New Roman" w:hAnsi="Times New Roman" w:eastAsia="方正仿宋_GBK"/>
                <w:color w:val="000000"/>
                <w:spacing w:val="0"/>
                <w:sz w:val="24"/>
                <w:szCs w:val="24"/>
                <w:u w:val="none"/>
              </w:rPr>
            </w:pPr>
            <w:r>
              <w:rPr>
                <w:rFonts w:hint="eastAsia" w:ascii="Times New Roman" w:hAnsi="Times New Roman" w:eastAsia="方正仿宋_GBK"/>
                <w:color w:val="000000"/>
                <w:spacing w:val="0"/>
                <w:kern w:val="0"/>
                <w:sz w:val="24"/>
                <w:szCs w:val="24"/>
                <w:u w:val="none"/>
              </w:rPr>
              <w:t>申请人签章</w:t>
            </w:r>
          </w:p>
        </w:tc>
        <w:tc>
          <w:tcPr>
            <w:tcW w:w="6142" w:type="dxa"/>
            <w:gridSpan w:val="3"/>
            <w:vMerge w:val="restart"/>
            <w:tcBorders>
              <w:top w:val="single" w:color="auto" w:sz="4" w:space="0"/>
              <w:left w:val="single" w:color="000000" w:sz="4" w:space="0"/>
              <w:right w:val="single" w:color="000000" w:sz="4" w:space="0"/>
            </w:tcBorders>
            <w:noWrap w:val="0"/>
            <w:vAlign w:val="top"/>
          </w:tcPr>
          <w:p>
            <w:pPr>
              <w:keepNext w:val="0"/>
              <w:keepLines w:val="0"/>
              <w:pageBreakBefore w:val="0"/>
              <w:widowControl/>
              <w:suppressAutoHyphens/>
              <w:kinsoku/>
              <w:wordWrap/>
              <w:overflowPunct/>
              <w:topLinePunct w:val="0"/>
              <w:autoSpaceDE/>
              <w:autoSpaceDN/>
              <w:bidi w:val="0"/>
              <w:adjustRightInd/>
              <w:spacing w:line="280" w:lineRule="exact"/>
              <w:jc w:val="left"/>
              <w:textAlignment w:val="top"/>
              <w:rPr>
                <w:rFonts w:ascii="Times New Roman" w:hAnsi="Times New Roman" w:eastAsia="方正仿宋_GBK"/>
                <w:color w:val="000000"/>
                <w:spacing w:val="0"/>
                <w:sz w:val="24"/>
                <w:szCs w:val="24"/>
                <w:u w:val="none"/>
              </w:rPr>
            </w:pPr>
            <w:r>
              <w:rPr>
                <w:rFonts w:ascii="Times New Roman" w:hAnsi="Times New Roman" w:eastAsia="方正仿宋_GBK"/>
                <w:color w:val="000000"/>
                <w:spacing w:val="0"/>
                <w:kern w:val="0"/>
                <w:sz w:val="24"/>
                <w:szCs w:val="24"/>
                <w:u w:val="none"/>
              </w:rPr>
              <w:t xml:space="preserve">    </w:t>
            </w:r>
            <w:r>
              <w:rPr>
                <w:rFonts w:hint="eastAsia" w:ascii="Times New Roman" w:hAnsi="Times New Roman" w:eastAsia="方正仿宋_GBK"/>
                <w:color w:val="000000"/>
                <w:spacing w:val="0"/>
                <w:kern w:val="0"/>
                <w:sz w:val="24"/>
                <w:szCs w:val="24"/>
                <w:u w:val="none"/>
              </w:rPr>
              <w:t>本申请人承诺上述信息真实、准确、有效，所申请的专利项目来源合理合法，不属于通过抄袭、重复提交、拼凑和编造等非正常手段获得，且不以套取</w:t>
            </w:r>
            <w:r>
              <w:rPr>
                <w:rFonts w:hint="eastAsia" w:ascii="Times New Roman" w:hAnsi="Times New Roman" w:eastAsia="方正仿宋_GBK"/>
                <w:color w:val="000000"/>
                <w:spacing w:val="0"/>
                <w:kern w:val="0"/>
                <w:sz w:val="24"/>
                <w:szCs w:val="24"/>
                <w:u w:val="none"/>
                <w:lang w:eastAsia="zh-CN"/>
              </w:rPr>
              <w:t>知识产权</w:t>
            </w:r>
            <w:r>
              <w:rPr>
                <w:rFonts w:hint="eastAsia" w:ascii="Times New Roman" w:hAnsi="Times New Roman" w:eastAsia="方正仿宋_GBK"/>
                <w:color w:val="000000"/>
                <w:spacing w:val="0"/>
                <w:kern w:val="0"/>
                <w:sz w:val="24"/>
                <w:szCs w:val="24"/>
                <w:u w:val="none"/>
              </w:rPr>
              <w:t>资助</w:t>
            </w:r>
            <w:r>
              <w:rPr>
                <w:rFonts w:hint="eastAsia" w:ascii="Times New Roman" w:hAnsi="Times New Roman" w:eastAsia="方正仿宋_GBK"/>
                <w:color w:val="000000"/>
                <w:spacing w:val="0"/>
                <w:kern w:val="0"/>
                <w:sz w:val="24"/>
                <w:szCs w:val="24"/>
                <w:u w:val="none"/>
                <w:lang w:eastAsia="zh-CN"/>
              </w:rPr>
              <w:t>奖励</w:t>
            </w:r>
            <w:r>
              <w:rPr>
                <w:rFonts w:hint="eastAsia" w:ascii="Times New Roman" w:hAnsi="Times New Roman" w:eastAsia="方正仿宋_GBK"/>
                <w:color w:val="000000"/>
                <w:spacing w:val="0"/>
                <w:kern w:val="0"/>
                <w:sz w:val="24"/>
                <w:szCs w:val="24"/>
                <w:u w:val="none"/>
              </w:rPr>
              <w:t>为目的，否则愿意承担相应法律责任。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7" w:hRule="atLeast"/>
          <w:jc w:val="center"/>
        </w:trPr>
        <w:tc>
          <w:tcPr>
            <w:tcW w:w="35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6142" w:type="dxa"/>
            <w:gridSpan w:val="3"/>
            <w:vMerge w:val="continue"/>
            <w:tcBorders>
              <w:left w:val="single" w:color="000000" w:sz="4" w:space="0"/>
              <w:right w:val="single" w:color="000000" w:sz="4" w:space="0"/>
            </w:tcBorders>
            <w:noWrap w:val="0"/>
            <w:vAlign w:val="top"/>
          </w:tcPr>
          <w:p>
            <w:pPr>
              <w:keepNext w:val="0"/>
              <w:keepLines w:val="0"/>
              <w:pageBreakBefore w:val="0"/>
              <w:widowControl/>
              <w:suppressAutoHyphens/>
              <w:kinsoku/>
              <w:wordWrap/>
              <w:overflowPunct/>
              <w:topLinePunct w:val="0"/>
              <w:autoSpaceDE/>
              <w:autoSpaceDN/>
              <w:bidi w:val="0"/>
              <w:adjustRightInd/>
              <w:spacing w:line="280" w:lineRule="exact"/>
              <w:jc w:val="left"/>
              <w:rPr>
                <w:rFonts w:ascii="Times New Roman" w:hAnsi="Times New Roman" w:eastAsia="方正仿宋_GBK"/>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6" w:hRule="atLeast"/>
          <w:jc w:val="center"/>
        </w:trPr>
        <w:tc>
          <w:tcPr>
            <w:tcW w:w="35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6142" w:type="dxa"/>
            <w:gridSpan w:val="3"/>
            <w:tcBorders>
              <w:left w:val="single" w:color="000000" w:sz="4" w:space="0"/>
              <w:right w:val="single" w:color="000000" w:sz="4" w:space="0"/>
            </w:tcBorders>
            <w:noWrap w:val="0"/>
            <w:vAlign w:val="top"/>
          </w:tcPr>
          <w:p>
            <w:pPr>
              <w:keepNext w:val="0"/>
              <w:keepLines w:val="0"/>
              <w:pageBreakBefore w:val="0"/>
              <w:widowControl/>
              <w:suppressAutoHyphens/>
              <w:kinsoku/>
              <w:wordWrap/>
              <w:overflowPunct/>
              <w:topLinePunct w:val="0"/>
              <w:autoSpaceDE/>
              <w:autoSpaceDN/>
              <w:bidi w:val="0"/>
              <w:adjustRightInd/>
              <w:snapToGrid w:val="0"/>
              <w:spacing w:line="280" w:lineRule="exact"/>
              <w:ind w:left="0" w:leftChars="0" w:right="0" w:firstLine="0" w:firstLineChars="0"/>
              <w:jc w:val="both"/>
              <w:textAlignment w:val="top"/>
              <w:outlineLvl w:val="9"/>
              <w:rPr>
                <w:rFonts w:ascii="Times New Roman" w:hAnsi="Times New Roman" w:eastAsia="方正仿宋_GBK"/>
                <w:color w:val="000000"/>
                <w:spacing w:val="0"/>
                <w:sz w:val="24"/>
                <w:szCs w:val="24"/>
                <w:u w:val="none"/>
              </w:rPr>
            </w:pPr>
            <w:r>
              <w:rPr>
                <w:rFonts w:ascii="Times New Roman" w:hAnsi="Times New Roman" w:eastAsia="方正仿宋_GBK"/>
                <w:color w:val="000000"/>
                <w:spacing w:val="0"/>
                <w:kern w:val="0"/>
                <w:sz w:val="24"/>
                <w:szCs w:val="24"/>
                <w:u w:val="none"/>
              </w:rPr>
              <w:t xml:space="preserve">                          </w:t>
            </w:r>
            <w:r>
              <w:rPr>
                <w:rFonts w:hint="eastAsia" w:ascii="Times New Roman" w:hAnsi="Times New Roman" w:eastAsia="方正仿宋_GBK"/>
                <w:color w:val="000000"/>
                <w:spacing w:val="0"/>
                <w:kern w:val="0"/>
                <w:sz w:val="24"/>
                <w:szCs w:val="24"/>
                <w:u w:val="none"/>
              </w:rPr>
              <w:t>签名</w:t>
            </w:r>
            <w:r>
              <w:rPr>
                <w:rFonts w:hint="eastAsia" w:ascii="Times New Roman" w:hAnsi="Times New Roman"/>
                <w:color w:val="000000"/>
                <w:spacing w:val="0"/>
                <w:kern w:val="0"/>
                <w:sz w:val="24"/>
                <w:szCs w:val="24"/>
                <w:u w:val="none"/>
                <w:lang w:eastAsia="zh-CN"/>
              </w:rPr>
              <w:t>（</w:t>
            </w:r>
            <w:r>
              <w:rPr>
                <w:rFonts w:hint="eastAsia" w:ascii="Times New Roman" w:hAnsi="Times New Roman" w:eastAsia="方正仿宋_GBK"/>
                <w:color w:val="000000"/>
                <w:spacing w:val="0"/>
                <w:kern w:val="0"/>
                <w:sz w:val="24"/>
                <w:szCs w:val="24"/>
                <w:u w:val="none"/>
              </w:rPr>
              <w:t>盖章</w:t>
            </w:r>
            <w:r>
              <w:rPr>
                <w:rFonts w:hint="eastAsia" w:ascii="Times New Roman" w:hAnsi="Times New Roman"/>
                <w:color w:val="000000"/>
                <w:spacing w:val="0"/>
                <w:kern w:val="0"/>
                <w:sz w:val="24"/>
                <w:szCs w:val="24"/>
                <w:u w:val="none"/>
                <w:lang w:eastAsia="zh-CN"/>
              </w:rPr>
              <w:t>）</w:t>
            </w:r>
            <w:r>
              <w:rPr>
                <w:rFonts w:ascii="Times New Roman" w:hAnsi="Times New Roman" w:eastAsia="方正仿宋_GBK"/>
                <w:color w:val="000000"/>
                <w:spacing w:val="0"/>
                <w:kern w:val="0"/>
                <w:sz w:val="24"/>
                <w:szCs w:val="24"/>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3562"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suppressAutoHyphens/>
              <w:kinsoku/>
              <w:wordWrap/>
              <w:overflowPunct/>
              <w:topLinePunct w:val="0"/>
              <w:autoSpaceDE/>
              <w:autoSpaceDN/>
              <w:bidi w:val="0"/>
              <w:adjustRightInd/>
              <w:spacing w:line="400" w:lineRule="exact"/>
              <w:jc w:val="center"/>
              <w:rPr>
                <w:rFonts w:ascii="Times New Roman" w:hAnsi="Times New Roman" w:eastAsia="方正仿宋_GBK"/>
                <w:color w:val="000000"/>
                <w:spacing w:val="0"/>
                <w:sz w:val="24"/>
                <w:szCs w:val="24"/>
                <w:u w:val="none"/>
              </w:rPr>
            </w:pPr>
          </w:p>
        </w:tc>
        <w:tc>
          <w:tcPr>
            <w:tcW w:w="6142" w:type="dxa"/>
            <w:gridSpan w:val="3"/>
            <w:tcBorders>
              <w:left w:val="single" w:color="000000" w:sz="4" w:space="0"/>
              <w:bottom w:val="single" w:color="auto" w:sz="4" w:space="0"/>
              <w:right w:val="single" w:color="000000" w:sz="4" w:space="0"/>
            </w:tcBorders>
            <w:noWrap w:val="0"/>
            <w:vAlign w:val="top"/>
          </w:tcPr>
          <w:p>
            <w:pPr>
              <w:keepNext w:val="0"/>
              <w:keepLines w:val="0"/>
              <w:pageBreakBefore w:val="0"/>
              <w:widowControl/>
              <w:suppressAutoHyphens/>
              <w:kinsoku/>
              <w:wordWrap/>
              <w:overflowPunct/>
              <w:topLinePunct w:val="0"/>
              <w:autoSpaceDE/>
              <w:autoSpaceDN/>
              <w:bidi w:val="0"/>
              <w:adjustRightInd/>
              <w:snapToGrid w:val="0"/>
              <w:spacing w:line="280" w:lineRule="exact"/>
              <w:ind w:left="0" w:leftChars="0" w:right="0" w:firstLine="0" w:firstLineChars="0"/>
              <w:jc w:val="both"/>
              <w:textAlignment w:val="top"/>
              <w:outlineLvl w:val="9"/>
              <w:rPr>
                <w:rFonts w:ascii="Times New Roman" w:hAnsi="Times New Roman" w:eastAsia="方正仿宋_GBK"/>
                <w:color w:val="000000"/>
                <w:spacing w:val="0"/>
                <w:sz w:val="24"/>
                <w:szCs w:val="24"/>
                <w:u w:val="none"/>
              </w:rPr>
            </w:pPr>
            <w:r>
              <w:rPr>
                <w:rFonts w:ascii="Times New Roman" w:hAnsi="Times New Roman" w:eastAsia="方正仿宋_GBK"/>
                <w:color w:val="000000"/>
                <w:spacing w:val="0"/>
                <w:kern w:val="0"/>
                <w:sz w:val="24"/>
                <w:szCs w:val="24"/>
                <w:u w:val="none"/>
              </w:rPr>
              <w:t xml:space="preserve">                                   </w:t>
            </w:r>
            <w:r>
              <w:rPr>
                <w:rFonts w:hint="eastAsia" w:ascii="Times New Roman" w:hAnsi="Times New Roman" w:eastAsia="方正仿宋_GBK"/>
                <w:color w:val="000000"/>
                <w:spacing w:val="0"/>
                <w:kern w:val="0"/>
                <w:sz w:val="24"/>
                <w:szCs w:val="24"/>
                <w:u w:val="none"/>
              </w:rPr>
              <w:t>年</w:t>
            </w:r>
            <w:r>
              <w:rPr>
                <w:rFonts w:ascii="Times New Roman" w:hAnsi="Times New Roman" w:eastAsia="方正仿宋_GBK"/>
                <w:color w:val="000000"/>
                <w:spacing w:val="0"/>
                <w:kern w:val="0"/>
                <w:sz w:val="24"/>
                <w:szCs w:val="24"/>
                <w:u w:val="none"/>
              </w:rPr>
              <w:t xml:space="preserve">   </w:t>
            </w:r>
            <w:r>
              <w:rPr>
                <w:rFonts w:hint="eastAsia" w:ascii="Times New Roman" w:hAnsi="Times New Roman" w:eastAsia="方正仿宋_GBK"/>
                <w:color w:val="000000"/>
                <w:spacing w:val="0"/>
                <w:kern w:val="0"/>
                <w:sz w:val="24"/>
                <w:szCs w:val="24"/>
                <w:u w:val="none"/>
              </w:rPr>
              <w:t>月</w:t>
            </w:r>
            <w:r>
              <w:rPr>
                <w:rFonts w:ascii="Times New Roman" w:hAnsi="Times New Roman" w:eastAsia="方正仿宋_GBK"/>
                <w:color w:val="000000"/>
                <w:spacing w:val="0"/>
                <w:kern w:val="0"/>
                <w:sz w:val="24"/>
                <w:szCs w:val="24"/>
                <w:u w:val="none"/>
              </w:rPr>
              <w:t xml:space="preserve">   </w:t>
            </w:r>
            <w:r>
              <w:rPr>
                <w:rFonts w:hint="eastAsia" w:ascii="Times New Roman" w:hAnsi="Times New Roman" w:eastAsia="方正仿宋_GBK"/>
                <w:color w:val="000000"/>
                <w:spacing w:val="0"/>
                <w:kern w:val="0"/>
                <w:sz w:val="24"/>
                <w:szCs w:val="24"/>
                <w:u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3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left="0" w:leftChars="0" w:right="0" w:firstLine="0" w:firstLineChars="0"/>
              <w:jc w:val="center"/>
              <w:textAlignment w:val="top"/>
              <w:outlineLvl w:val="9"/>
              <w:rPr>
                <w:rFonts w:ascii="Times New Roman" w:hAnsi="Times New Roman" w:eastAsia="方正仿宋_GBK"/>
                <w:color w:val="000000"/>
                <w:spacing w:val="0"/>
                <w:kern w:val="0"/>
                <w:sz w:val="24"/>
                <w:szCs w:val="24"/>
                <w:u w:val="none"/>
              </w:rPr>
            </w:pPr>
            <w:r>
              <w:rPr>
                <w:rFonts w:hint="eastAsia" w:ascii="Times New Roman" w:hAnsi="Times New Roman" w:eastAsia="方正仿宋_GBK"/>
                <w:color w:val="000000"/>
                <w:spacing w:val="0"/>
                <w:kern w:val="0"/>
                <w:sz w:val="24"/>
                <w:szCs w:val="24"/>
                <w:u w:val="none"/>
              </w:rPr>
              <w:t>区市场监管局审核意见</w:t>
            </w:r>
          </w:p>
        </w:tc>
        <w:tc>
          <w:tcPr>
            <w:tcW w:w="614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AutoHyphens/>
              <w:kinsoku/>
              <w:wordWrap/>
              <w:overflowPunct/>
              <w:topLinePunct w:val="0"/>
              <w:autoSpaceDE/>
              <w:autoSpaceDN/>
              <w:bidi w:val="0"/>
              <w:adjustRightInd/>
              <w:spacing w:line="400" w:lineRule="exact"/>
              <w:jc w:val="left"/>
              <w:textAlignment w:val="top"/>
              <w:rPr>
                <w:rFonts w:ascii="Times New Roman" w:hAnsi="Times New Roman" w:eastAsia="方正仿宋_GBK"/>
                <w:color w:val="000000"/>
                <w:spacing w:val="0"/>
                <w:kern w:val="0"/>
                <w:sz w:val="24"/>
                <w:szCs w:val="24"/>
                <w:u w:val="none"/>
              </w:rPr>
            </w:pPr>
          </w:p>
        </w:tc>
      </w:tr>
    </w:tbl>
    <w:p>
      <w:pPr>
        <w:pStyle w:val="11"/>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附件2</w:t>
      </w:r>
    </w:p>
    <w:tbl>
      <w:tblPr>
        <w:tblStyle w:val="21"/>
        <w:tblpPr w:leftFromText="180" w:rightFromText="180" w:vertAnchor="text" w:horzAnchor="page" w:tblpX="1225" w:tblpY="180"/>
        <w:tblOverlap w:val="never"/>
        <w:tblW w:w="9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87"/>
        <w:gridCol w:w="765"/>
        <w:gridCol w:w="1059"/>
        <w:gridCol w:w="2048"/>
        <w:gridCol w:w="1620"/>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9698" w:type="dxa"/>
            <w:gridSpan w:val="6"/>
            <w:noWrap w:val="0"/>
            <w:vAlign w:val="center"/>
          </w:tcPr>
          <w:p>
            <w:pPr>
              <w:keepNext w:val="0"/>
              <w:keepLines w:val="0"/>
              <w:pageBreakBefore w:val="0"/>
              <w:widowControl/>
              <w:suppressAutoHyphens/>
              <w:kinsoku/>
              <w:wordWrap/>
              <w:overflowPunct/>
              <w:topLinePunct w:val="0"/>
              <w:autoSpaceDE/>
              <w:autoSpaceDN/>
              <w:bidi w:val="0"/>
              <w:adjustRightInd/>
              <w:snapToGrid/>
              <w:spacing w:line="640" w:lineRule="exact"/>
              <w:jc w:val="center"/>
              <w:textAlignment w:val="center"/>
              <w:rPr>
                <w:rFonts w:hint="eastAsia" w:ascii="Times New Roman" w:hAnsi="Times New Roman" w:eastAsia="方正小标宋_GBK"/>
                <w:color w:val="000000"/>
                <w:spacing w:val="0"/>
                <w:sz w:val="44"/>
                <w:szCs w:val="44"/>
                <w:u w:val="none"/>
                <w:lang w:eastAsia="zh-CN"/>
              </w:rPr>
            </w:pPr>
            <w:r>
              <w:rPr>
                <w:rFonts w:hint="eastAsia" w:ascii="Times New Roman" w:hAnsi="Times New Roman" w:eastAsia="方正小标宋_GBK"/>
                <w:color w:val="000000"/>
                <w:spacing w:val="0"/>
                <w:kern w:val="0"/>
                <w:sz w:val="44"/>
                <w:szCs w:val="44"/>
                <w:u w:val="none"/>
              </w:rPr>
              <w:t>重庆市南川区</w:t>
            </w:r>
            <w:r>
              <w:rPr>
                <w:rFonts w:hint="eastAsia" w:ascii="Times New Roman" w:hAnsi="Times New Roman" w:eastAsia="方正小标宋_GBK"/>
                <w:color w:val="000000"/>
                <w:spacing w:val="0"/>
                <w:kern w:val="0"/>
                <w:sz w:val="44"/>
                <w:szCs w:val="44"/>
                <w:u w:val="none"/>
                <w:lang w:eastAsia="zh-CN"/>
              </w:rPr>
              <w:t>知识产权</w:t>
            </w:r>
            <w:r>
              <w:rPr>
                <w:rFonts w:hint="eastAsia" w:ascii="Times New Roman" w:hAnsi="Times New Roman" w:eastAsia="方正小标宋_GBK"/>
                <w:color w:val="000000"/>
                <w:spacing w:val="0"/>
                <w:kern w:val="0"/>
                <w:sz w:val="44"/>
                <w:szCs w:val="44"/>
                <w:u w:val="none"/>
              </w:rPr>
              <w:t>资助</w:t>
            </w:r>
            <w:r>
              <w:rPr>
                <w:rFonts w:hint="eastAsia" w:ascii="Times New Roman" w:hAnsi="Times New Roman" w:eastAsia="方正小标宋_GBK"/>
                <w:color w:val="000000"/>
                <w:spacing w:val="0"/>
                <w:kern w:val="0"/>
                <w:sz w:val="44"/>
                <w:szCs w:val="44"/>
                <w:u w:val="none"/>
                <w:lang w:eastAsia="zh-CN"/>
              </w:rPr>
              <w:t>奖励</w:t>
            </w:r>
            <w:r>
              <w:rPr>
                <w:rFonts w:hint="eastAsia" w:ascii="Times New Roman" w:hAnsi="Times New Roman" w:eastAsia="方正小标宋_GBK"/>
                <w:color w:val="000000"/>
                <w:spacing w:val="0"/>
                <w:kern w:val="0"/>
                <w:sz w:val="44"/>
                <w:szCs w:val="44"/>
                <w:u w:val="none"/>
              </w:rPr>
              <w:t>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exact"/>
        </w:trPr>
        <w:tc>
          <w:tcPr>
            <w:tcW w:w="96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textAlignment w:val="center"/>
              <w:rPr>
                <w:rFonts w:ascii="Times New Roman" w:hAnsi="Times New Roman" w:eastAsia="方正仿宋_GBK"/>
                <w:color w:val="000000"/>
                <w:spacing w:val="0"/>
                <w:sz w:val="24"/>
                <w:szCs w:val="24"/>
                <w:u w:val="none"/>
              </w:rPr>
            </w:pPr>
            <w:r>
              <w:rPr>
                <w:rFonts w:hint="eastAsia" w:ascii="Times New Roman" w:hAnsi="方正仿宋_GBK" w:eastAsia="方正仿宋_GBK"/>
                <w:color w:val="000000"/>
                <w:spacing w:val="0"/>
                <w:kern w:val="0"/>
                <w:sz w:val="24"/>
                <w:szCs w:val="24"/>
                <w:u w:val="none"/>
              </w:rPr>
              <w:t>申请人名称（企业盖章）：</w:t>
            </w:r>
            <w:r>
              <w:rPr>
                <w:rFonts w:ascii="Times New Roman" w:hAnsi="Times New Roman" w:eastAsia="方正仿宋_GBK"/>
                <w:color w:val="000000"/>
                <w:spacing w:val="0"/>
                <w:kern w:val="0"/>
                <w:sz w:val="24"/>
                <w:szCs w:val="24"/>
                <w:u w:val="none"/>
              </w:rPr>
              <w:t xml:space="preserve">               </w:t>
            </w:r>
            <w:r>
              <w:rPr>
                <w:rFonts w:hint="eastAsia" w:ascii="Times New Roman" w:hAnsi="方正仿宋_GBK" w:eastAsia="方正仿宋_GBK"/>
                <w:color w:val="000000"/>
                <w:spacing w:val="0"/>
                <w:kern w:val="0"/>
                <w:sz w:val="24"/>
                <w:szCs w:val="24"/>
                <w:u w:val="none"/>
              </w:rPr>
              <w:t>经办人：</w:t>
            </w:r>
            <w:r>
              <w:rPr>
                <w:rFonts w:ascii="Times New Roman" w:hAnsi="Times New Roman" w:eastAsia="方正仿宋_GBK"/>
                <w:color w:val="000000"/>
                <w:spacing w:val="0"/>
                <w:kern w:val="0"/>
                <w:sz w:val="24"/>
                <w:szCs w:val="24"/>
                <w:u w:val="none"/>
              </w:rPr>
              <w:t xml:space="preserve">        </w:t>
            </w:r>
            <w:r>
              <w:rPr>
                <w:rFonts w:hint="eastAsia" w:ascii="Times New Roman" w:hAnsi="Times New Roman"/>
                <w:color w:val="000000"/>
                <w:spacing w:val="0"/>
                <w:kern w:val="0"/>
                <w:sz w:val="24"/>
                <w:szCs w:val="24"/>
                <w:u w:val="none"/>
                <w:lang w:val="en-US" w:eastAsia="zh-CN"/>
              </w:rPr>
              <w:t xml:space="preserve"> </w:t>
            </w:r>
            <w:r>
              <w:rPr>
                <w:rFonts w:hint="eastAsia" w:ascii="Times New Roman" w:hAnsi="方正仿宋_GBK" w:eastAsia="方正仿宋_GBK"/>
                <w:color w:val="000000"/>
                <w:spacing w:val="0"/>
                <w:kern w:val="0"/>
                <w:sz w:val="24"/>
                <w:szCs w:val="24"/>
                <w:u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exact"/>
        </w:trPr>
        <w:tc>
          <w:tcPr>
            <w:tcW w:w="4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rPr>
              <w:t>知识产权</w:t>
            </w:r>
            <w:r>
              <w:rPr>
                <w:rFonts w:hint="eastAsia" w:ascii="Times New Roman" w:hAnsi="Times New Roman" w:eastAsia="方正仿宋_GBK"/>
                <w:color w:val="000000"/>
                <w:spacing w:val="0"/>
                <w:kern w:val="0"/>
                <w:sz w:val="24"/>
                <w:szCs w:val="24"/>
                <w:u w:val="none"/>
                <w:lang w:eastAsia="zh-CN"/>
              </w:rPr>
              <w:t>示范</w:t>
            </w:r>
            <w:r>
              <w:rPr>
                <w:rFonts w:hint="eastAsia" w:ascii="Times New Roman" w:hAnsi="方正仿宋_GBK" w:eastAsia="方正仿宋_GBK"/>
                <w:color w:val="000000"/>
                <w:spacing w:val="0"/>
                <w:kern w:val="0"/>
                <w:sz w:val="24"/>
                <w:szCs w:val="24"/>
                <w:u w:val="none"/>
              </w:rPr>
              <w:t>优势企业种类</w:t>
            </w:r>
          </w:p>
        </w:tc>
        <w:tc>
          <w:tcPr>
            <w:tcW w:w="3668"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rPr>
              <w:t>命名文件名称及发文字号</w:t>
            </w: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rPr>
              <w:t>命名日期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4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ascii="Times New Roman" w:hAnsi="Times New Roman" w:eastAsia="方正仿宋_GBK"/>
                <w:color w:val="000000"/>
                <w:spacing w:val="0"/>
                <w:kern w:val="0"/>
                <w:sz w:val="24"/>
                <w:szCs w:val="24"/>
                <w:u w:val="none"/>
              </w:rPr>
            </w:pPr>
            <w:r>
              <w:rPr>
                <w:rFonts w:hint="eastAsia" w:ascii="Times New Roman" w:hAnsi="Times New Roman"/>
                <w:color w:val="000000"/>
                <w:spacing w:val="0"/>
                <w:kern w:val="0"/>
                <w:sz w:val="24"/>
                <w:szCs w:val="24"/>
                <w:u w:val="none"/>
                <w:lang w:eastAsia="zh-CN"/>
              </w:rPr>
              <w:t>□</w:t>
            </w:r>
            <w:r>
              <w:rPr>
                <w:rFonts w:hint="eastAsia" w:ascii="Times New Roman" w:hAnsi="方正仿宋_GBK" w:eastAsia="方正仿宋_GBK"/>
                <w:color w:val="000000"/>
                <w:spacing w:val="0"/>
                <w:kern w:val="0"/>
                <w:sz w:val="24"/>
                <w:szCs w:val="24"/>
                <w:u w:val="none"/>
              </w:rPr>
              <w:t>国家知识产权示范企业</w:t>
            </w:r>
            <w:r>
              <w:rPr>
                <w:rFonts w:ascii="Times New Roman" w:hAnsi="Times New Roman" w:eastAsia="方正仿宋_GBK"/>
                <w:color w:val="000000"/>
                <w:spacing w:val="0"/>
                <w:kern w:val="0"/>
                <w:sz w:val="24"/>
                <w:szCs w:val="24"/>
                <w:u w:val="none"/>
              </w:rPr>
              <w:t xml:space="preserve"> </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ascii="Times New Roman" w:hAnsi="Times New Roman" w:eastAsia="方正仿宋_GBK"/>
                <w:color w:val="000000"/>
                <w:spacing w:val="0"/>
                <w:kern w:val="0"/>
                <w:sz w:val="24"/>
                <w:szCs w:val="24"/>
                <w:u w:val="none"/>
              </w:rPr>
            </w:pPr>
            <w:r>
              <w:rPr>
                <w:rFonts w:hint="eastAsia" w:ascii="Times New Roman" w:hAnsi="Times New Roman"/>
                <w:color w:val="000000"/>
                <w:spacing w:val="0"/>
                <w:kern w:val="0"/>
                <w:sz w:val="24"/>
                <w:szCs w:val="24"/>
                <w:u w:val="none"/>
                <w:lang w:eastAsia="zh-CN"/>
              </w:rPr>
              <w:t>□</w:t>
            </w:r>
            <w:r>
              <w:rPr>
                <w:rFonts w:hint="eastAsia" w:ascii="Times New Roman" w:hAnsi="方正仿宋_GBK" w:eastAsia="方正仿宋_GBK"/>
                <w:color w:val="000000"/>
                <w:spacing w:val="0"/>
                <w:kern w:val="0"/>
                <w:sz w:val="24"/>
                <w:szCs w:val="24"/>
                <w:u w:val="none"/>
              </w:rPr>
              <w:t>国家知识产权优势企业</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ascii="Times New Roman" w:hAnsi="Times New Roman" w:eastAsia="方正仿宋_GBK"/>
                <w:color w:val="000000"/>
                <w:spacing w:val="0"/>
                <w:kern w:val="0"/>
                <w:sz w:val="24"/>
                <w:szCs w:val="24"/>
                <w:u w:val="none"/>
              </w:rPr>
            </w:pPr>
            <w:r>
              <w:rPr>
                <w:rFonts w:hint="eastAsia" w:ascii="Times New Roman" w:hAnsi="Times New Roman"/>
                <w:color w:val="000000"/>
                <w:spacing w:val="0"/>
                <w:kern w:val="0"/>
                <w:sz w:val="24"/>
                <w:szCs w:val="24"/>
                <w:u w:val="none"/>
                <w:lang w:eastAsia="zh-CN"/>
              </w:rPr>
              <w:t>□</w:t>
            </w:r>
            <w:r>
              <w:rPr>
                <w:rFonts w:hint="eastAsia" w:ascii="Times New Roman" w:hAnsi="方正仿宋_GBK" w:eastAsia="方正仿宋_GBK"/>
                <w:color w:val="000000"/>
                <w:spacing w:val="0"/>
                <w:kern w:val="0"/>
                <w:sz w:val="24"/>
                <w:szCs w:val="24"/>
                <w:u w:val="none"/>
              </w:rPr>
              <w:t>重庆市知识产权优势企业</w:t>
            </w:r>
          </w:p>
        </w:tc>
        <w:tc>
          <w:tcPr>
            <w:tcW w:w="3668"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exact"/>
        </w:trPr>
        <w:tc>
          <w:tcPr>
            <w:tcW w:w="4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center"/>
              <w:textAlignment w:val="center"/>
              <w:rPr>
                <w:rFonts w:hint="eastAsia" w:ascii="Times New Roman" w:hAnsi="Times New Roman"/>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中国专利奖种类</w:t>
            </w:r>
          </w:p>
        </w:tc>
        <w:tc>
          <w:tcPr>
            <w:tcW w:w="3668"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获奖文件及发文字号</w:t>
            </w: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获奖日期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4" w:hRule="atLeast"/>
        </w:trPr>
        <w:tc>
          <w:tcPr>
            <w:tcW w:w="4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default" w:ascii="Times New Roman" w:hAnsi="方正仿宋_GBK" w:eastAsia="方正仿宋_GBK"/>
                <w:color w:val="000000"/>
                <w:spacing w:val="0"/>
                <w:kern w:val="0"/>
                <w:sz w:val="24"/>
                <w:szCs w:val="24"/>
                <w:u w:val="none"/>
                <w:lang w:val="en-US" w:eastAsia="zh-CN"/>
              </w:rPr>
            </w:pPr>
            <w:r>
              <w:rPr>
                <w:rFonts w:hint="eastAsia" w:ascii="Times New Roman" w:hAnsi="方正仿宋_GBK"/>
                <w:color w:val="000000"/>
                <w:spacing w:val="0"/>
                <w:kern w:val="0"/>
                <w:sz w:val="24"/>
                <w:szCs w:val="24"/>
                <w:u w:val="none"/>
                <w:lang w:eastAsia="zh-CN"/>
              </w:rPr>
              <w:t>□</w:t>
            </w:r>
            <w:r>
              <w:rPr>
                <w:rFonts w:hint="eastAsia" w:ascii="Times New Roman" w:hAnsi="方正仿宋_GBK" w:eastAsia="方正仿宋_GBK"/>
                <w:color w:val="000000"/>
                <w:spacing w:val="0"/>
                <w:kern w:val="0"/>
                <w:sz w:val="24"/>
                <w:szCs w:val="24"/>
                <w:u w:val="none"/>
                <w:lang w:eastAsia="zh-CN"/>
              </w:rPr>
              <w:t>中国专利金奖</w:t>
            </w:r>
            <w:r>
              <w:rPr>
                <w:rFonts w:hint="eastAsia" w:ascii="Times New Roman" w:hAnsi="方正仿宋_GBK" w:eastAsia="方正仿宋_GBK"/>
                <w:color w:val="000000"/>
                <w:spacing w:val="0"/>
                <w:kern w:val="0"/>
                <w:sz w:val="24"/>
                <w:szCs w:val="24"/>
                <w:u w:val="none"/>
              </w:rPr>
              <w:t xml:space="preserve"> </w:t>
            </w:r>
            <w:r>
              <w:rPr>
                <w:rFonts w:hint="eastAsia" w:ascii="Times New Roman" w:hAnsi="方正仿宋_GBK" w:eastAsia="方正仿宋_GBK"/>
                <w:color w:val="000000"/>
                <w:spacing w:val="0"/>
                <w:kern w:val="0"/>
                <w:sz w:val="24"/>
                <w:szCs w:val="24"/>
                <w:u w:val="non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eastAsia" w:ascii="Times New Roman" w:hAnsi="方正仿宋_GBK"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□中国专利银奖</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eastAsia" w:ascii="Times New Roman" w:hAnsi="方正仿宋_GBK"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□中国专利优秀奖</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default" w:ascii="Times New Roman" w:hAnsi="方正仿宋_GBK" w:eastAsia="方正仿宋_GBK"/>
                <w:color w:val="000000"/>
                <w:spacing w:val="0"/>
                <w:kern w:val="0"/>
                <w:sz w:val="24"/>
                <w:szCs w:val="24"/>
                <w:u w:val="none"/>
                <w:lang w:val="en-US" w:eastAsia="zh-CN"/>
              </w:rPr>
            </w:pPr>
            <w:r>
              <w:rPr>
                <w:rFonts w:hint="eastAsia" w:ascii="Times New Roman" w:hAnsi="方正仿宋_GBK" w:eastAsia="方正仿宋_GBK"/>
                <w:color w:val="000000"/>
                <w:spacing w:val="0"/>
                <w:kern w:val="0"/>
                <w:sz w:val="24"/>
                <w:szCs w:val="24"/>
                <w:u w:val="none"/>
                <w:lang w:eastAsia="zh-CN"/>
              </w:rPr>
              <w:t>□中国外观设计金奖</w:t>
            </w:r>
            <w:r>
              <w:rPr>
                <w:rFonts w:hint="eastAsia" w:ascii="Times New Roman" w:hAnsi="方正仿宋_GBK" w:eastAsia="方正仿宋_GBK"/>
                <w:color w:val="000000"/>
                <w:spacing w:val="0"/>
                <w:kern w:val="0"/>
                <w:sz w:val="24"/>
                <w:szCs w:val="24"/>
                <w:u w:val="none"/>
              </w:rPr>
              <w:t xml:space="preserve"> </w:t>
            </w:r>
            <w:r>
              <w:rPr>
                <w:rFonts w:hint="eastAsia" w:ascii="Times New Roman" w:hAnsi="方正仿宋_GBK" w:eastAsia="方正仿宋_GBK"/>
                <w:color w:val="000000"/>
                <w:spacing w:val="0"/>
                <w:kern w:val="0"/>
                <w:sz w:val="24"/>
                <w:szCs w:val="24"/>
                <w:u w:val="non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eastAsia" w:ascii="Times New Roman" w:hAnsi="方正仿宋_GBK"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□中国外观设计银奖</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eastAsia" w:ascii="Times New Roman" w:hAnsi="Times New Roman"/>
                <w:color w:val="000000"/>
                <w:spacing w:val="0"/>
                <w:szCs w:val="20"/>
                <w:u w:val="none"/>
                <w:lang w:eastAsia="zh-CN"/>
              </w:rPr>
            </w:pPr>
            <w:r>
              <w:rPr>
                <w:rFonts w:hint="eastAsia" w:ascii="Times New Roman" w:hAnsi="方正仿宋_GBK" w:eastAsia="方正仿宋_GBK"/>
                <w:color w:val="000000"/>
                <w:spacing w:val="0"/>
                <w:kern w:val="0"/>
                <w:sz w:val="24"/>
                <w:szCs w:val="24"/>
                <w:u w:val="none"/>
                <w:lang w:eastAsia="zh-CN"/>
              </w:rPr>
              <w:t>□中国外观设计优秀奖</w:t>
            </w:r>
          </w:p>
        </w:tc>
        <w:tc>
          <w:tcPr>
            <w:tcW w:w="3668"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exact"/>
        </w:trPr>
        <w:tc>
          <w:tcPr>
            <w:tcW w:w="4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Times New Roman" w:eastAsia="方正仿宋_GBK"/>
                <w:color w:val="000000"/>
                <w:spacing w:val="0"/>
                <w:kern w:val="0"/>
                <w:sz w:val="24"/>
                <w:szCs w:val="24"/>
                <w:u w:val="none"/>
                <w:lang w:eastAsia="zh-CN"/>
              </w:rPr>
              <w:t>重庆市专利奖种类</w:t>
            </w:r>
          </w:p>
        </w:tc>
        <w:tc>
          <w:tcPr>
            <w:tcW w:w="3668"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eastAsia="方正仿宋_GBK"/>
                <w:color w:val="000000"/>
                <w:spacing w:val="0"/>
                <w:kern w:val="0"/>
                <w:sz w:val="24"/>
                <w:szCs w:val="24"/>
                <w:u w:val="none"/>
                <w:lang w:val="en-US" w:eastAsia="zh-CN"/>
              </w:rPr>
            </w:pPr>
            <w:r>
              <w:rPr>
                <w:rFonts w:hint="eastAsia" w:ascii="Times New Roman" w:hAnsi="Times New Roman" w:eastAsia="方正仿宋_GBK"/>
                <w:color w:val="000000"/>
                <w:spacing w:val="0"/>
                <w:kern w:val="0"/>
                <w:sz w:val="24"/>
                <w:szCs w:val="24"/>
                <w:u w:val="none"/>
                <w:lang w:eastAsia="zh-CN"/>
              </w:rPr>
              <w:t>获奖文件及发文字号</w:t>
            </w: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pacing w:line="400" w:lineRule="exact"/>
              <w:jc w:val="center"/>
              <w:textAlignment w:val="center"/>
              <w:rPr>
                <w:rFonts w:hint="eastAsia" w:ascii="Times New Roman" w:hAnsi="Times New Roman" w:eastAsia="方正仿宋_GBK"/>
                <w:color w:val="000000"/>
                <w:spacing w:val="0"/>
                <w:kern w:val="0"/>
                <w:sz w:val="24"/>
                <w:szCs w:val="24"/>
                <w:u w:val="none"/>
                <w:lang w:val="en-US" w:eastAsia="zh-CN"/>
              </w:rPr>
            </w:pPr>
            <w:r>
              <w:rPr>
                <w:rFonts w:hint="eastAsia" w:ascii="Times New Roman" w:hAnsi="Times New Roman" w:eastAsia="方正仿宋_GBK"/>
                <w:color w:val="000000"/>
                <w:spacing w:val="0"/>
                <w:kern w:val="0"/>
                <w:sz w:val="24"/>
                <w:szCs w:val="24"/>
                <w:u w:val="none"/>
                <w:lang w:eastAsia="zh-CN"/>
              </w:rPr>
              <w:t>获奖日期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2" w:hRule="exact"/>
        </w:trPr>
        <w:tc>
          <w:tcPr>
            <w:tcW w:w="4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default" w:ascii="Times New Roman" w:hAnsi="方正仿宋_GBK" w:eastAsia="方正仿宋_GBK"/>
                <w:color w:val="000000"/>
                <w:spacing w:val="0"/>
                <w:kern w:val="0"/>
                <w:sz w:val="24"/>
                <w:szCs w:val="24"/>
                <w:u w:val="none"/>
                <w:lang w:val="en-US" w:eastAsia="zh-CN"/>
              </w:rPr>
            </w:pPr>
            <w:r>
              <w:rPr>
                <w:rFonts w:hint="eastAsia" w:ascii="Times New Roman" w:hAnsi="方正仿宋_GBK"/>
                <w:color w:val="000000"/>
                <w:spacing w:val="0"/>
                <w:kern w:val="0"/>
                <w:sz w:val="24"/>
                <w:szCs w:val="24"/>
                <w:u w:val="none"/>
                <w:lang w:eastAsia="zh-CN"/>
              </w:rPr>
              <w:t>□</w:t>
            </w:r>
            <w:r>
              <w:rPr>
                <w:rFonts w:hint="eastAsia" w:ascii="Times New Roman" w:hAnsi="方正仿宋_GBK" w:eastAsia="方正仿宋_GBK"/>
                <w:color w:val="000000"/>
                <w:spacing w:val="0"/>
                <w:kern w:val="0"/>
                <w:sz w:val="24"/>
                <w:szCs w:val="24"/>
                <w:u w:val="none"/>
                <w:lang w:eastAsia="zh-CN"/>
              </w:rPr>
              <w:t>重庆市专利金奖</w:t>
            </w:r>
            <w:r>
              <w:rPr>
                <w:rFonts w:hint="eastAsia" w:ascii="Times New Roman" w:hAnsi="方正仿宋_GBK" w:eastAsia="方正仿宋_GBK"/>
                <w:color w:val="000000"/>
                <w:spacing w:val="0"/>
                <w:kern w:val="0"/>
                <w:sz w:val="24"/>
                <w:szCs w:val="24"/>
                <w:u w:val="none"/>
              </w:rPr>
              <w:t xml:space="preserve"> </w:t>
            </w:r>
            <w:r>
              <w:rPr>
                <w:rFonts w:hint="eastAsia" w:ascii="Times New Roman" w:hAnsi="方正仿宋_GBK" w:eastAsia="方正仿宋_GBK"/>
                <w:color w:val="000000"/>
                <w:spacing w:val="0"/>
                <w:kern w:val="0"/>
                <w:sz w:val="24"/>
                <w:szCs w:val="24"/>
                <w:u w:val="non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eastAsia" w:ascii="Times New Roman" w:hAnsi="方正仿宋_GBK"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□重庆市专利银奖</w:t>
            </w:r>
          </w:p>
          <w:p>
            <w:pPr>
              <w:keepNext w:val="0"/>
              <w:keepLines w:val="0"/>
              <w:pageBreakBefore w:val="0"/>
              <w:widowControl/>
              <w:suppressAutoHyphens/>
              <w:kinsoku/>
              <w:wordWrap/>
              <w:overflowPunct/>
              <w:topLinePunct w:val="0"/>
              <w:autoSpaceDE/>
              <w:autoSpaceDN/>
              <w:bidi w:val="0"/>
              <w:adjustRightInd/>
              <w:snapToGrid/>
              <w:spacing w:line="360" w:lineRule="exact"/>
              <w:ind w:firstLine="240" w:firstLineChars="100"/>
              <w:jc w:val="left"/>
              <w:textAlignment w:val="center"/>
              <w:rPr>
                <w:rFonts w:hint="eastAsia" w:ascii="Times New Roman" w:hAnsi="方正仿宋_GBK"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□重庆市专利优秀奖</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left"/>
              <w:textAlignment w:val="center"/>
              <w:rPr>
                <w:rFonts w:hint="eastAsia" w:ascii="Times New Roman" w:hAnsi="Times New Roman"/>
                <w:color w:val="000000"/>
                <w:spacing w:val="0"/>
                <w:sz w:val="24"/>
                <w:szCs w:val="24"/>
                <w:u w:val="none"/>
                <w:lang w:eastAsia="zh-CN"/>
              </w:rPr>
            </w:pPr>
          </w:p>
        </w:tc>
        <w:tc>
          <w:tcPr>
            <w:tcW w:w="3668"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color w:val="000000"/>
                <w:spacing w:val="0"/>
                <w:sz w:val="24"/>
                <w:szCs w:val="24"/>
                <w:u w:val="none"/>
                <w:lang w:val="en-US" w:eastAsia="zh-CN"/>
              </w:rPr>
            </w:pP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color w:val="000000"/>
                <w:spacing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7" w:hRule="exact"/>
        </w:trPr>
        <w:tc>
          <w:tcPr>
            <w:tcW w:w="29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rPr>
              <w:t>知识产权贯标企业</w:t>
            </w:r>
          </w:p>
        </w:tc>
        <w:tc>
          <w:tcPr>
            <w:tcW w:w="3107"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color w:val="000000"/>
                <w:spacing w:val="0"/>
                <w:kern w:val="0"/>
                <w:sz w:val="24"/>
                <w:szCs w:val="24"/>
                <w:u w:val="none"/>
              </w:rPr>
            </w:pPr>
            <w:r>
              <w:rPr>
                <w:rFonts w:hint="eastAsia" w:ascii="Times New Roman" w:hAnsi="方正仿宋_GBK" w:eastAsia="方正仿宋_GBK"/>
                <w:color w:val="000000"/>
                <w:spacing w:val="0"/>
                <w:kern w:val="0"/>
                <w:sz w:val="24"/>
                <w:szCs w:val="24"/>
                <w:u w:val="none"/>
              </w:rPr>
              <w:t>认</w:t>
            </w:r>
            <w:r>
              <w:rPr>
                <w:rFonts w:hint="eastAsia" w:ascii="方正仿宋_GBK" w:hAnsi="方正仿宋_GBK" w:eastAsia="方正仿宋_GBK" w:cs="方正仿宋_GBK"/>
                <w:color w:val="000000"/>
                <w:spacing w:val="0"/>
                <w:kern w:val="0"/>
                <w:sz w:val="24"/>
                <w:szCs w:val="24"/>
                <w:u w:val="none"/>
              </w:rPr>
              <w:t>证</w:t>
            </w:r>
            <w:r>
              <w:rPr>
                <w:rFonts w:hint="eastAsia" w:ascii="Times New Roman" w:hAnsi="方正仿宋_GBK" w:eastAsia="方正仿宋_GBK"/>
                <w:color w:val="000000"/>
                <w:spacing w:val="0"/>
                <w:kern w:val="0"/>
                <w:sz w:val="24"/>
                <w:szCs w:val="24"/>
                <w:u w:val="none"/>
              </w:rPr>
              <w:t>机构名称</w:t>
            </w:r>
          </w:p>
        </w:tc>
        <w:tc>
          <w:tcPr>
            <w:tcW w:w="162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val="en-US" w:eastAsia="zh-CN"/>
              </w:rPr>
              <w:t>认证证书</w:t>
            </w:r>
            <w:r>
              <w:rPr>
                <w:rFonts w:hint="eastAsia" w:ascii="Times New Roman" w:hAnsi="方正仿宋_GBK" w:eastAsia="方正仿宋_GBK"/>
                <w:color w:val="000000"/>
                <w:spacing w:val="0"/>
                <w:kern w:val="0"/>
                <w:sz w:val="24"/>
                <w:szCs w:val="24"/>
                <w:u w:val="none"/>
              </w:rPr>
              <w:t>编号</w:t>
            </w: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rPr>
              <w:t>证书印发日期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exact"/>
        </w:trPr>
        <w:tc>
          <w:tcPr>
            <w:tcW w:w="29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ascii="Times New Roman" w:hAnsi="Times New Roman" w:eastAsia="方正仿宋_GBK"/>
                <w:color w:val="000000"/>
                <w:spacing w:val="0"/>
                <w:kern w:val="0"/>
                <w:sz w:val="24"/>
                <w:szCs w:val="24"/>
                <w:u w:val="none"/>
              </w:rPr>
              <w:t>□</w:t>
            </w:r>
            <w:r>
              <w:rPr>
                <w:rFonts w:hint="eastAsia" w:ascii="Times New Roman" w:hAnsi="方正仿宋_GBK" w:eastAsia="方正仿宋_GBK"/>
                <w:color w:val="000000"/>
                <w:spacing w:val="0"/>
                <w:kern w:val="0"/>
                <w:sz w:val="24"/>
                <w:szCs w:val="24"/>
                <w:u w:val="none"/>
              </w:rPr>
              <w:t>是</w:t>
            </w:r>
            <w:r>
              <w:rPr>
                <w:rFonts w:ascii="Times New Roman" w:hAnsi="Times New Roman" w:eastAsia="方正仿宋_GBK"/>
                <w:color w:val="000000"/>
                <w:spacing w:val="0"/>
                <w:kern w:val="0"/>
                <w:sz w:val="24"/>
                <w:szCs w:val="24"/>
                <w:u w:val="none"/>
              </w:rPr>
              <w:t xml:space="preserve">       □</w:t>
            </w:r>
            <w:r>
              <w:rPr>
                <w:rFonts w:hint="eastAsia" w:ascii="Times New Roman" w:hAnsi="方正仿宋_GBK" w:eastAsia="方正仿宋_GBK"/>
                <w:color w:val="000000"/>
                <w:spacing w:val="0"/>
                <w:kern w:val="0"/>
                <w:sz w:val="24"/>
                <w:szCs w:val="24"/>
                <w:u w:val="none"/>
              </w:rPr>
              <w:t>否</w:t>
            </w:r>
          </w:p>
        </w:tc>
        <w:tc>
          <w:tcPr>
            <w:tcW w:w="3107"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color w:val="000000"/>
                <w:spacing w:val="0"/>
                <w:kern w:val="0"/>
                <w:sz w:val="24"/>
                <w:szCs w:val="24"/>
                <w:u w:val="none"/>
              </w:rPr>
            </w:pPr>
          </w:p>
        </w:tc>
        <w:tc>
          <w:tcPr>
            <w:tcW w:w="162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exact"/>
        </w:trPr>
        <w:tc>
          <w:tcPr>
            <w:tcW w:w="29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eastAsia="zh-CN"/>
              </w:rPr>
              <w:t>专利导航名称</w:t>
            </w:r>
          </w:p>
        </w:tc>
        <w:tc>
          <w:tcPr>
            <w:tcW w:w="3107"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val="en-US" w:eastAsia="zh-CN"/>
              </w:rPr>
              <w:t>导航类型</w:t>
            </w:r>
          </w:p>
        </w:tc>
        <w:tc>
          <w:tcPr>
            <w:tcW w:w="162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val="en-US" w:eastAsia="zh-CN"/>
              </w:rPr>
              <w:t>备案号</w:t>
            </w: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eastAsia="zh-CN"/>
              </w:rPr>
              <w:t>备案日期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exact"/>
        </w:trPr>
        <w:tc>
          <w:tcPr>
            <w:tcW w:w="29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3107" w:type="dxa"/>
            <w:gridSpan w:val="2"/>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color w:val="000000"/>
                <w:spacing w:val="0"/>
                <w:kern w:val="0"/>
                <w:sz w:val="24"/>
                <w:szCs w:val="24"/>
                <w:u w:val="none"/>
              </w:rPr>
            </w:pPr>
          </w:p>
        </w:tc>
        <w:tc>
          <w:tcPr>
            <w:tcW w:w="162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201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29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驰名商标名称</w:t>
            </w: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eastAsia="zh-CN"/>
              </w:rPr>
              <w:t>认定文件及发文字号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eastAsia="zh-CN"/>
              </w:rPr>
              <w:t>商标注册证号</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核准注册日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exact"/>
        </w:trPr>
        <w:tc>
          <w:tcPr>
            <w:tcW w:w="29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color w:val="000000"/>
                <w:spacing w:val="0"/>
                <w:kern w:val="0"/>
                <w:sz w:val="24"/>
                <w:szCs w:val="24"/>
                <w:u w:val="none"/>
                <w:lang w:eastAsia="zh-CN"/>
              </w:rPr>
            </w:pPr>
          </w:p>
        </w:tc>
        <w:tc>
          <w:tcPr>
            <w:tcW w:w="31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2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exact"/>
        </w:trPr>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地理标志</w:t>
            </w:r>
          </w:p>
        </w:tc>
        <w:tc>
          <w:tcPr>
            <w:tcW w:w="18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地理标志商标（产品）名称</w:t>
            </w:r>
          </w:p>
        </w:tc>
        <w:tc>
          <w:tcPr>
            <w:tcW w:w="2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00" w:lineRule="exact"/>
              <w:jc w:val="center"/>
              <w:textAlignment w:val="center"/>
              <w:rPr>
                <w:rFonts w:hint="eastAsia" w:ascii="Times New Roman" w:hAnsi="方正仿宋_GBK"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认定文件及</w:t>
            </w:r>
          </w:p>
          <w:p>
            <w:pPr>
              <w:keepNext w:val="0"/>
              <w:keepLines w:val="0"/>
              <w:pageBreakBefore w:val="0"/>
              <w:widowControl/>
              <w:suppressAutoHyphens/>
              <w:kinsoku/>
              <w:wordWrap/>
              <w:overflowPunct/>
              <w:topLinePunct w:val="0"/>
              <w:autoSpaceDE/>
              <w:autoSpaceDN/>
              <w:bidi w:val="0"/>
              <w:adjustRightInd/>
              <w:snapToGrid/>
              <w:spacing w:line="300" w:lineRule="exact"/>
              <w:jc w:val="center"/>
              <w:textAlignment w:val="center"/>
              <w:rPr>
                <w:rFonts w:ascii="Times New Roman" w:hAnsi="Times New Roman" w:eastAsia="方正仿宋_GBK"/>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eastAsia="zh-CN"/>
              </w:rPr>
              <w:t>发文字号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用标企业名称</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地理标志专用标志核准使用日期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exact"/>
        </w:trPr>
        <w:tc>
          <w:tcPr>
            <w:tcW w:w="21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500" w:lineRule="exact"/>
              <w:ind w:left="158" w:leftChars="75" w:firstLine="0" w:firstLineChars="0"/>
              <w:jc w:val="left"/>
              <w:textAlignment w:val="center"/>
              <w:rPr>
                <w:rFonts w:hint="eastAsia" w:ascii="Times New Roman" w:hAnsi="方正仿宋_GBK"/>
                <w:color w:val="000000"/>
                <w:spacing w:val="0"/>
                <w:kern w:val="0"/>
                <w:sz w:val="24"/>
                <w:szCs w:val="24"/>
                <w:u w:val="none"/>
                <w:lang w:eastAsia="zh-CN"/>
              </w:rPr>
            </w:pPr>
            <w:r>
              <w:rPr>
                <w:rFonts w:hint="eastAsia" w:ascii="Times New Roman" w:hAnsi="方正仿宋_GBK"/>
                <w:color w:val="000000"/>
                <w:spacing w:val="0"/>
                <w:kern w:val="0"/>
                <w:sz w:val="24"/>
                <w:szCs w:val="24"/>
                <w:u w:val="none"/>
                <w:lang w:eastAsia="zh-CN"/>
              </w:rPr>
              <w:t>□</w:t>
            </w:r>
            <w:r>
              <w:rPr>
                <w:rFonts w:hint="eastAsia" w:ascii="Times New Roman" w:hAnsi="方正仿宋_GBK" w:eastAsia="方正仿宋_GBK"/>
                <w:color w:val="000000"/>
                <w:spacing w:val="0"/>
                <w:kern w:val="0"/>
                <w:sz w:val="24"/>
                <w:szCs w:val="24"/>
                <w:u w:val="none"/>
                <w:lang w:eastAsia="zh-CN"/>
              </w:rPr>
              <w:t>地理标志商标</w:t>
            </w:r>
          </w:p>
          <w:p>
            <w:pPr>
              <w:keepNext w:val="0"/>
              <w:keepLines w:val="0"/>
              <w:pageBreakBefore w:val="0"/>
              <w:widowControl/>
              <w:suppressAutoHyphens/>
              <w:kinsoku/>
              <w:wordWrap/>
              <w:overflowPunct/>
              <w:topLinePunct w:val="0"/>
              <w:autoSpaceDE/>
              <w:autoSpaceDN/>
              <w:bidi w:val="0"/>
              <w:adjustRightInd/>
              <w:snapToGrid/>
              <w:spacing w:line="500" w:lineRule="exact"/>
              <w:ind w:left="158" w:leftChars="75" w:firstLine="0" w:firstLineChars="0"/>
              <w:jc w:val="left"/>
              <w:textAlignment w:val="center"/>
              <w:rPr>
                <w:rFonts w:hint="eastAsia" w:ascii="Times New Roman" w:hAnsi="方正仿宋_GBK" w:eastAsia="方正仿宋_GBK"/>
                <w:color w:val="000000"/>
                <w:spacing w:val="0"/>
                <w:kern w:val="0"/>
                <w:sz w:val="24"/>
                <w:szCs w:val="24"/>
                <w:u w:val="none"/>
              </w:rPr>
            </w:pPr>
            <w:r>
              <w:rPr>
                <w:rFonts w:hint="eastAsia" w:ascii="Times New Roman" w:hAnsi="方正仿宋_GBK"/>
                <w:color w:val="000000"/>
                <w:spacing w:val="0"/>
                <w:kern w:val="0"/>
                <w:sz w:val="24"/>
                <w:szCs w:val="24"/>
                <w:u w:val="none"/>
                <w:lang w:eastAsia="zh-CN"/>
              </w:rPr>
              <w:t>□</w:t>
            </w:r>
            <w:r>
              <w:rPr>
                <w:rFonts w:hint="eastAsia" w:ascii="Times New Roman" w:hAnsi="方正仿宋_GBK" w:eastAsia="方正仿宋_GBK"/>
                <w:color w:val="000000"/>
                <w:spacing w:val="0"/>
                <w:kern w:val="0"/>
                <w:sz w:val="24"/>
                <w:szCs w:val="24"/>
                <w:u w:val="none"/>
                <w:lang w:eastAsia="zh-CN"/>
              </w:rPr>
              <w:t>地理标志产品</w:t>
            </w:r>
          </w:p>
          <w:p>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left"/>
              <w:textAlignment w:val="center"/>
              <w:rPr>
                <w:rFonts w:hint="eastAsia" w:ascii="Times New Roman" w:hAnsi="方正仿宋_GBK" w:eastAsia="方正仿宋_GBK"/>
                <w:color w:val="000000"/>
                <w:spacing w:val="0"/>
                <w:kern w:val="0"/>
                <w:sz w:val="24"/>
                <w:szCs w:val="24"/>
                <w:u w:val="none"/>
              </w:rPr>
            </w:pPr>
          </w:p>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eastAsia" w:ascii="Times New Roman" w:hAnsi="Times New Roman"/>
                <w:color w:val="000000"/>
                <w:spacing w:val="0"/>
                <w:kern w:val="0"/>
                <w:sz w:val="24"/>
                <w:szCs w:val="24"/>
                <w:u w:val="none"/>
                <w:lang w:eastAsia="zh-CN"/>
              </w:rPr>
            </w:pPr>
          </w:p>
        </w:tc>
        <w:tc>
          <w:tcPr>
            <w:tcW w:w="18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80" w:lineRule="exact"/>
              <w:jc w:val="center"/>
              <w:textAlignment w:val="center"/>
              <w:rPr>
                <w:rFonts w:hint="eastAsia" w:ascii="Times New Roman" w:hAnsi="Times New Roman"/>
                <w:color w:val="000000"/>
                <w:spacing w:val="0"/>
                <w:kern w:val="0"/>
                <w:sz w:val="24"/>
                <w:szCs w:val="24"/>
                <w:u w:val="none"/>
                <w:lang w:eastAsia="zh-CN"/>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2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exact"/>
        </w:trPr>
        <w:tc>
          <w:tcPr>
            <w:tcW w:w="218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color w:val="000000"/>
                <w:spacing w:val="0"/>
                <w:kern w:val="0"/>
                <w:sz w:val="24"/>
                <w:szCs w:val="24"/>
                <w:u w:val="none"/>
                <w:lang w:eastAsia="zh-CN"/>
              </w:rPr>
            </w:pPr>
          </w:p>
        </w:tc>
        <w:tc>
          <w:tcPr>
            <w:tcW w:w="18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color w:val="000000"/>
                <w:spacing w:val="0"/>
                <w:kern w:val="0"/>
                <w:sz w:val="24"/>
                <w:szCs w:val="24"/>
                <w:u w:val="none"/>
                <w:lang w:eastAsia="zh-CN"/>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c>
          <w:tcPr>
            <w:tcW w:w="2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ascii="Times New Roman" w:hAnsi="Times New Roman" w:eastAsia="方正仿宋_GBK"/>
                <w:color w:val="000000"/>
                <w:spacing w:val="0"/>
                <w:kern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exact"/>
        </w:trPr>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color w:val="000000"/>
                <w:spacing w:val="0"/>
                <w:kern w:val="0"/>
                <w:sz w:val="24"/>
                <w:szCs w:val="24"/>
                <w:u w:val="none"/>
                <w:lang w:eastAsia="zh-CN"/>
              </w:rPr>
            </w:pPr>
            <w:r>
              <w:rPr>
                <w:rFonts w:hint="default" w:ascii="Times New Roman" w:hAnsi="Times New Roman" w:eastAsia="方正仿宋_GBK" w:cs="Times New Roman"/>
                <w:color w:val="000000"/>
                <w:spacing w:val="0"/>
                <w:kern w:val="0"/>
                <w:sz w:val="24"/>
                <w:szCs w:val="24"/>
                <w:u w:val="none"/>
              </w:rPr>
              <w:t>知识产权质押融资</w:t>
            </w:r>
          </w:p>
        </w:tc>
        <w:tc>
          <w:tcPr>
            <w:tcW w:w="751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rPr>
              <w:t>质押融资合同号：</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rPr>
              <w:t>质押金额：</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eastAsia" w:ascii="Times New Roman" w:hAnsi="Times New Roman" w:eastAsia="方正仿宋_GBK" w:cs="Times New Roman"/>
                <w:color w:val="000000"/>
                <w:spacing w:val="0"/>
                <w:kern w:val="0"/>
                <w:sz w:val="24"/>
                <w:szCs w:val="24"/>
                <w:u w:val="none"/>
                <w:lang w:eastAsia="zh-CN"/>
              </w:rPr>
            </w:pPr>
            <w:r>
              <w:rPr>
                <w:rFonts w:hint="eastAsia" w:ascii="Times New Roman" w:hAnsi="Times New Roman" w:eastAsia="方正仿宋_GBK" w:cs="Times New Roman"/>
                <w:color w:val="000000"/>
                <w:spacing w:val="0"/>
                <w:kern w:val="0"/>
                <w:sz w:val="24"/>
                <w:szCs w:val="24"/>
                <w:u w:val="none"/>
                <w:lang w:eastAsia="zh-CN"/>
              </w:rPr>
              <w:t>贷款金额：</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rPr>
              <w:t>质押知识产权基本信息（名称、专利号</w:t>
            </w:r>
            <w:r>
              <w:rPr>
                <w:rFonts w:hint="eastAsia" w:ascii="Times New Roman" w:hAnsi="Times New Roman" w:eastAsia="方正仿宋_GBK" w:cs="Times New Roman"/>
                <w:color w:val="000000"/>
                <w:spacing w:val="0"/>
                <w:kern w:val="0"/>
                <w:sz w:val="24"/>
                <w:szCs w:val="24"/>
                <w:u w:val="none"/>
                <w:lang w:eastAsia="zh-CN"/>
              </w:rPr>
              <w:t>或注册号</w:t>
            </w:r>
            <w:r>
              <w:rPr>
                <w:rFonts w:hint="default" w:ascii="Times New Roman" w:hAnsi="Times New Roman" w:eastAsia="方正仿宋_GBK" w:cs="Times New Roman"/>
                <w:color w:val="000000"/>
                <w:spacing w:val="0"/>
                <w:kern w:val="0"/>
                <w:sz w:val="24"/>
                <w:szCs w:val="24"/>
                <w:u w:val="none"/>
              </w:rPr>
              <w:t>、权利人）：</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rPr>
              <w:t>参与质押融资企业：</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ascii="Times New Roman" w:hAnsi="Times New Roman" w:eastAsia="方正仿宋_GBK"/>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rPr>
              <w:t>参与质押融资银行：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9" w:hRule="exact"/>
        </w:trPr>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仿宋_GBK"/>
                <w:color w:val="000000"/>
                <w:spacing w:val="0"/>
                <w:kern w:val="0"/>
                <w:sz w:val="24"/>
                <w:szCs w:val="24"/>
                <w:u w:val="none"/>
                <w:lang w:eastAsia="zh-CN"/>
              </w:rPr>
            </w:pPr>
            <w:r>
              <w:rPr>
                <w:rFonts w:hint="default" w:ascii="Times New Roman" w:hAnsi="Times New Roman" w:eastAsia="方正仿宋_GBK" w:cs="Times New Roman"/>
                <w:color w:val="000000"/>
                <w:spacing w:val="0"/>
                <w:kern w:val="0"/>
                <w:sz w:val="24"/>
                <w:szCs w:val="24"/>
                <w:u w:val="none"/>
              </w:rPr>
              <w:t>专利产品</w:t>
            </w:r>
            <w:r>
              <w:rPr>
                <w:rFonts w:hint="eastAsia" w:ascii="Times New Roman" w:hAnsi="Times New Roman" w:eastAsia="方正仿宋_GBK" w:cs="Times New Roman"/>
                <w:color w:val="000000"/>
                <w:spacing w:val="0"/>
                <w:kern w:val="0"/>
                <w:sz w:val="24"/>
                <w:szCs w:val="24"/>
                <w:u w:val="none"/>
                <w:lang w:eastAsia="zh-CN"/>
              </w:rPr>
              <w:t>备案</w:t>
            </w:r>
          </w:p>
        </w:tc>
        <w:tc>
          <w:tcPr>
            <w:tcW w:w="751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rPr>
              <w:t>备案日期：</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lang w:eastAsia="zh-CN"/>
              </w:rPr>
              <w:t>产品所获专利</w:t>
            </w:r>
            <w:r>
              <w:rPr>
                <w:rFonts w:hint="default" w:ascii="Times New Roman" w:hAnsi="Times New Roman" w:eastAsia="方正仿宋_GBK" w:cs="Times New Roman"/>
                <w:color w:val="000000"/>
                <w:spacing w:val="0"/>
                <w:kern w:val="0"/>
                <w:sz w:val="24"/>
                <w:szCs w:val="24"/>
                <w:u w:val="none"/>
              </w:rPr>
              <w:t>基本信息（名称、专利号、</w:t>
            </w:r>
            <w:r>
              <w:rPr>
                <w:rFonts w:hint="default" w:ascii="Times New Roman" w:hAnsi="Times New Roman" w:eastAsia="方正仿宋_GBK" w:cs="Times New Roman"/>
                <w:color w:val="000000"/>
                <w:spacing w:val="0"/>
                <w:kern w:val="0"/>
                <w:sz w:val="24"/>
                <w:szCs w:val="24"/>
                <w:u w:val="none"/>
                <w:lang w:eastAsia="zh-CN"/>
              </w:rPr>
              <w:t>专利权</w:t>
            </w:r>
            <w:r>
              <w:rPr>
                <w:rFonts w:hint="default" w:ascii="Times New Roman" w:hAnsi="Times New Roman" w:eastAsia="方正仿宋_GBK" w:cs="Times New Roman"/>
                <w:color w:val="000000"/>
                <w:spacing w:val="0"/>
                <w:kern w:val="0"/>
                <w:sz w:val="24"/>
                <w:szCs w:val="24"/>
                <w:u w:val="none"/>
              </w:rPr>
              <w:t>人）：</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ascii="Times New Roman" w:hAnsi="Times New Roman" w:eastAsia="方正仿宋_GBK"/>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rPr>
              <w:t>备案专利产品名称：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1" w:hRule="exact"/>
        </w:trPr>
        <w:tc>
          <w:tcPr>
            <w:tcW w:w="2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仿宋_GBK" w:cs="Times New Roman"/>
                <w:color w:val="000000"/>
                <w:spacing w:val="0"/>
                <w:kern w:val="0"/>
                <w:sz w:val="24"/>
                <w:szCs w:val="24"/>
                <w:u w:val="none"/>
                <w:lang w:eastAsia="zh-CN"/>
              </w:rPr>
            </w:pPr>
            <w:r>
              <w:rPr>
                <w:rFonts w:hint="eastAsia" w:ascii="Times New Roman" w:hAnsi="方正仿宋_GBK" w:eastAsia="方正仿宋_GBK"/>
                <w:color w:val="000000"/>
                <w:spacing w:val="0"/>
                <w:kern w:val="0"/>
                <w:sz w:val="24"/>
                <w:szCs w:val="24"/>
                <w:u w:val="none"/>
                <w:lang w:eastAsia="zh-CN"/>
              </w:rPr>
              <w:t>专利产品认定</w:t>
            </w:r>
          </w:p>
        </w:tc>
        <w:tc>
          <w:tcPr>
            <w:tcW w:w="751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eastAsia="zh-CN"/>
              </w:rPr>
              <w:t>认定</w:t>
            </w:r>
            <w:r>
              <w:rPr>
                <w:rFonts w:hint="default" w:ascii="Times New Roman" w:hAnsi="Times New Roman" w:eastAsia="方正仿宋_GBK" w:cs="Times New Roman"/>
                <w:color w:val="000000"/>
                <w:spacing w:val="0"/>
                <w:kern w:val="0"/>
                <w:sz w:val="24"/>
                <w:szCs w:val="24"/>
                <w:u w:val="none"/>
              </w:rPr>
              <w:t>日期：</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default" w:ascii="Times New Roman" w:hAnsi="Times New Roman" w:eastAsia="方正仿宋_GBK" w:cs="Times New Roman"/>
                <w:color w:val="000000"/>
                <w:spacing w:val="0"/>
                <w:kern w:val="0"/>
                <w:sz w:val="24"/>
                <w:szCs w:val="24"/>
                <w:u w:val="none"/>
                <w:lang w:eastAsia="zh-CN"/>
              </w:rPr>
              <w:t>产品所获专利</w:t>
            </w:r>
            <w:r>
              <w:rPr>
                <w:rFonts w:hint="default" w:ascii="Times New Roman" w:hAnsi="Times New Roman" w:eastAsia="方正仿宋_GBK" w:cs="Times New Roman"/>
                <w:color w:val="000000"/>
                <w:spacing w:val="0"/>
                <w:kern w:val="0"/>
                <w:sz w:val="24"/>
                <w:szCs w:val="24"/>
                <w:u w:val="none"/>
              </w:rPr>
              <w:t>基本信息（名称、专利号、</w:t>
            </w:r>
            <w:r>
              <w:rPr>
                <w:rFonts w:hint="default" w:ascii="Times New Roman" w:hAnsi="Times New Roman" w:eastAsia="方正仿宋_GBK" w:cs="Times New Roman"/>
                <w:color w:val="000000"/>
                <w:spacing w:val="0"/>
                <w:kern w:val="0"/>
                <w:sz w:val="24"/>
                <w:szCs w:val="24"/>
                <w:u w:val="none"/>
                <w:lang w:eastAsia="zh-CN"/>
              </w:rPr>
              <w:t>专利权</w:t>
            </w:r>
            <w:r>
              <w:rPr>
                <w:rFonts w:hint="default" w:ascii="Times New Roman" w:hAnsi="Times New Roman" w:eastAsia="方正仿宋_GBK" w:cs="Times New Roman"/>
                <w:color w:val="000000"/>
                <w:spacing w:val="0"/>
                <w:kern w:val="0"/>
                <w:sz w:val="24"/>
                <w:szCs w:val="24"/>
                <w:u w:val="none"/>
              </w:rPr>
              <w:t>人）：</w:t>
            </w:r>
          </w:p>
          <w:p>
            <w:pPr>
              <w:keepNext w:val="0"/>
              <w:keepLines w:val="0"/>
              <w:pageBreakBefore w:val="0"/>
              <w:widowControl w:val="0"/>
              <w:suppressAutoHyphens/>
              <w:kinsoku/>
              <w:wordWrap/>
              <w:overflowPunct/>
              <w:topLinePunct w:val="0"/>
              <w:autoSpaceDE/>
              <w:autoSpaceDN/>
              <w:bidi w:val="0"/>
              <w:adjustRightInd/>
              <w:snapToGrid/>
              <w:spacing w:line="440" w:lineRule="exact"/>
              <w:ind w:firstLine="0" w:firstLineChars="0"/>
              <w:jc w:val="both"/>
              <w:textAlignment w:val="center"/>
              <w:rPr>
                <w:rFonts w:hint="default" w:ascii="Times New Roman" w:hAnsi="Times New Roman" w:eastAsia="方正仿宋_GBK" w:cs="Times New Roman"/>
                <w:color w:val="000000"/>
                <w:spacing w:val="0"/>
                <w:kern w:val="0"/>
                <w:sz w:val="24"/>
                <w:szCs w:val="24"/>
                <w:u w:val="none"/>
              </w:rPr>
            </w:pPr>
            <w:r>
              <w:rPr>
                <w:rFonts w:hint="eastAsia" w:ascii="Times New Roman" w:hAnsi="方正仿宋_GBK" w:eastAsia="方正仿宋_GBK"/>
                <w:color w:val="000000"/>
                <w:spacing w:val="0"/>
                <w:kern w:val="0"/>
                <w:sz w:val="24"/>
                <w:szCs w:val="24"/>
                <w:u w:val="none"/>
                <w:lang w:eastAsia="zh-CN"/>
              </w:rPr>
              <w:t>认定</w:t>
            </w:r>
            <w:r>
              <w:rPr>
                <w:rFonts w:hint="default" w:ascii="Times New Roman" w:hAnsi="Times New Roman" w:eastAsia="方正仿宋_GBK" w:cs="Times New Roman"/>
                <w:color w:val="000000"/>
                <w:spacing w:val="0"/>
                <w:kern w:val="0"/>
                <w:sz w:val="24"/>
                <w:szCs w:val="24"/>
                <w:u w:val="none"/>
              </w:rPr>
              <w:t>专利产品名称：</w:t>
            </w:r>
          </w:p>
        </w:tc>
      </w:tr>
    </w:tbl>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1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74256B5"/>
    <w:rsid w:val="187168EA"/>
    <w:rsid w:val="196673CA"/>
    <w:rsid w:val="19DF28F5"/>
    <w:rsid w:val="1B2F4AEE"/>
    <w:rsid w:val="1BE310EB"/>
    <w:rsid w:val="1CF734C9"/>
    <w:rsid w:val="1DEC284C"/>
    <w:rsid w:val="1E6523AC"/>
    <w:rsid w:val="22440422"/>
    <w:rsid w:val="22BB4BBB"/>
    <w:rsid w:val="264E7BAD"/>
    <w:rsid w:val="272E5669"/>
    <w:rsid w:val="28061EF9"/>
    <w:rsid w:val="29804371"/>
    <w:rsid w:val="29FE50AB"/>
    <w:rsid w:val="2A1B3F79"/>
    <w:rsid w:val="2AEB3417"/>
    <w:rsid w:val="2B645818"/>
    <w:rsid w:val="30F96ED6"/>
    <w:rsid w:val="31A15F24"/>
    <w:rsid w:val="31AA3159"/>
    <w:rsid w:val="324A1681"/>
    <w:rsid w:val="35351CE5"/>
    <w:rsid w:val="36314CDF"/>
    <w:rsid w:val="36FB1DF0"/>
    <w:rsid w:val="37D97A34"/>
    <w:rsid w:val="395347B5"/>
    <w:rsid w:val="39A232A0"/>
    <w:rsid w:val="39E745AA"/>
    <w:rsid w:val="3B5A6BBB"/>
    <w:rsid w:val="3C6E0D64"/>
    <w:rsid w:val="3EDA13A6"/>
    <w:rsid w:val="417B75E9"/>
    <w:rsid w:val="42F058B7"/>
    <w:rsid w:val="436109F6"/>
    <w:rsid w:val="441A38D4"/>
    <w:rsid w:val="44FA350F"/>
    <w:rsid w:val="4504239D"/>
    <w:rsid w:val="45AF3BB8"/>
    <w:rsid w:val="476B75B0"/>
    <w:rsid w:val="4BC77339"/>
    <w:rsid w:val="4C9236C5"/>
    <w:rsid w:val="4E250A85"/>
    <w:rsid w:val="4FFD4925"/>
    <w:rsid w:val="505C172E"/>
    <w:rsid w:val="506405EA"/>
    <w:rsid w:val="52F46F0B"/>
    <w:rsid w:val="532B6A10"/>
    <w:rsid w:val="53D8014D"/>
    <w:rsid w:val="541B7B68"/>
    <w:rsid w:val="55E064E0"/>
    <w:rsid w:val="571D6CF2"/>
    <w:rsid w:val="572C6D10"/>
    <w:rsid w:val="57E95FFA"/>
    <w:rsid w:val="5DC34279"/>
    <w:rsid w:val="5F534FCD"/>
    <w:rsid w:val="5FCD688E"/>
    <w:rsid w:val="5FF9BDAA"/>
    <w:rsid w:val="5FFE5333"/>
    <w:rsid w:val="608816D1"/>
    <w:rsid w:val="60EF4E7F"/>
    <w:rsid w:val="615460CD"/>
    <w:rsid w:val="639D5821"/>
    <w:rsid w:val="648B0A32"/>
    <w:rsid w:val="665233C1"/>
    <w:rsid w:val="6693003E"/>
    <w:rsid w:val="68BA4F1D"/>
    <w:rsid w:val="6941720B"/>
    <w:rsid w:val="69AC0D42"/>
    <w:rsid w:val="6AD9688B"/>
    <w:rsid w:val="6D0E3F22"/>
    <w:rsid w:val="70352268"/>
    <w:rsid w:val="71032C88"/>
    <w:rsid w:val="744E4660"/>
    <w:rsid w:val="74C07185"/>
    <w:rsid w:val="753355A2"/>
    <w:rsid w:val="753E0E74"/>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next w:val="1"/>
    <w:qFormat/>
    <w:uiPriority w:val="0"/>
    <w:pPr>
      <w:widowControl w:val="0"/>
      <w:ind w:firstLine="200" w:firstLineChars="200"/>
      <w:jc w:val="both"/>
    </w:pPr>
    <w:rPr>
      <w:rFonts w:ascii="Times New Roman" w:hAnsi="Times New Roman"/>
      <w:sz w:val="32"/>
      <w:szCs w:val="32"/>
    </w:rPr>
  </w:style>
  <w:style w:type="paragraph" w:styleId="6">
    <w:name w:val="annotation text"/>
    <w:basedOn w:val="1"/>
    <w:qFormat/>
    <w:uiPriority w:val="0"/>
    <w:pPr>
      <w:jc w:val="left"/>
    </w:pPr>
  </w:style>
  <w:style w:type="paragraph" w:styleId="7">
    <w:name w:val="Body Text"/>
    <w:basedOn w:val="1"/>
    <w:next w:val="1"/>
    <w:link w:val="37"/>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8">
    <w:name w:val="Body Text Indent"/>
    <w:basedOn w:val="1"/>
    <w:qFormat/>
    <w:uiPriority w:val="0"/>
    <w:pPr>
      <w:spacing w:line="360" w:lineRule="atLeast"/>
      <w:ind w:firstLine="555"/>
    </w:pPr>
    <w:rPr>
      <w:rFonts w:ascii="Verdana" w:hAnsi="Verdana"/>
    </w:rPr>
  </w:style>
  <w:style w:type="paragraph" w:styleId="9">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0">
    <w:name w:val="toc 5"/>
    <w:basedOn w:val="1"/>
    <w:next w:val="1"/>
    <w:qFormat/>
    <w:uiPriority w:val="0"/>
    <w:pPr>
      <w:ind w:left="1680" w:leftChars="800"/>
    </w:p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pPr>
      <w:ind w:left="100" w:leftChars="2500"/>
    </w:pPr>
  </w:style>
  <w:style w:type="paragraph" w:styleId="13">
    <w:name w:val="footer"/>
    <w:basedOn w:val="1"/>
    <w:next w:val="14"/>
    <w:link w:val="34"/>
    <w:qFormat/>
    <w:uiPriority w:val="0"/>
    <w:pPr>
      <w:tabs>
        <w:tab w:val="center" w:pos="4153"/>
        <w:tab w:val="right" w:pos="8306"/>
      </w:tabs>
      <w:snapToGrid w:val="0"/>
      <w:jc w:val="left"/>
    </w:pPr>
    <w:rPr>
      <w:sz w:val="18"/>
    </w:rPr>
  </w:style>
  <w:style w:type="paragraph" w:customStyle="1" w:styleId="14">
    <w:name w:val="报告正文"/>
    <w:basedOn w:val="15"/>
    <w:qFormat/>
    <w:uiPriority w:val="0"/>
    <w:pPr>
      <w:spacing w:line="500" w:lineRule="exact"/>
      <w:ind w:firstLine="520" w:firstLineChars="200"/>
    </w:pPr>
    <w:rPr>
      <w:rFonts w:eastAsia="仿宋_GB2312"/>
      <w:color w:val="000000"/>
      <w:spacing w:val="10"/>
      <w:kern w:val="0"/>
      <w:sz w:val="24"/>
      <w:szCs w:val="20"/>
    </w:rPr>
  </w:style>
  <w:style w:type="paragraph" w:styleId="15">
    <w:name w:val="Body Text First Indent"/>
    <w:basedOn w:val="7"/>
    <w:qFormat/>
    <w:uiPriority w:val="0"/>
    <w:pPr>
      <w:ind w:firstLine="420" w:firstLineChars="100"/>
    </w:pPr>
    <w:rPr>
      <w:rFonts w:hint="eastAsia"/>
    </w:rPr>
  </w:style>
  <w:style w:type="paragraph" w:styleId="16">
    <w:name w:val="header"/>
    <w:basedOn w:val="1"/>
    <w:link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Body Text 2"/>
    <w:basedOn w:val="1"/>
    <w:qFormat/>
    <w:uiPriority w:val="0"/>
    <w:pPr>
      <w:snapToGrid w:val="0"/>
      <w:spacing w:line="540" w:lineRule="exact"/>
    </w:pPr>
    <w:rPr>
      <w:rFonts w:eastAsia="方正仿宋_GBK"/>
      <w:color w:val="000000"/>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2"/>
    <w:basedOn w:val="8"/>
    <w:next w:val="1"/>
    <w:qFormat/>
    <w:uiPriority w:val="0"/>
    <w:pPr>
      <w:ind w:firstLine="420" w:firstLineChars="200"/>
    </w:pPr>
    <w:rPr>
      <w:rFonts w:ascii="Times New Roman" w:hAnsi="Times New Roman" w:eastAsia="方正仿宋_GBK" w:cs="Times New Roman"/>
      <w:sz w:val="32"/>
      <w:szCs w:val="32"/>
    </w:rPr>
  </w:style>
  <w:style w:type="character" w:styleId="23">
    <w:name w:val="Strong"/>
    <w:basedOn w:val="22"/>
    <w:qFormat/>
    <w:uiPriority w:val="0"/>
    <w:rPr>
      <w:b/>
      <w:bCs/>
    </w:rPr>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BodyText"/>
    <w:basedOn w:val="1"/>
    <w:next w:val="27"/>
    <w:qFormat/>
    <w:uiPriority w:val="0"/>
    <w:pPr>
      <w:widowControl w:val="0"/>
      <w:kinsoku/>
      <w:autoSpaceDE/>
      <w:autoSpaceDN/>
      <w:adjustRightInd/>
      <w:snapToGrid/>
      <w:spacing w:line="240" w:lineRule="auto"/>
      <w:jc w:val="both"/>
      <w:textAlignment w:val="baseline"/>
    </w:pPr>
    <w:rPr>
      <w:rFonts w:ascii="Times New Roman" w:hAnsi="Times New Roman" w:eastAsia="宋体" w:cs="Times New Roman"/>
      <w:snapToGrid/>
      <w:kern w:val="2"/>
      <w:sz w:val="48"/>
      <w:szCs w:val="24"/>
      <w:lang w:val="en-US" w:eastAsia="zh-CN"/>
    </w:rPr>
  </w:style>
  <w:style w:type="paragraph" w:customStyle="1" w:styleId="27">
    <w:name w:val="TOC5"/>
    <w:basedOn w:val="1"/>
    <w:next w:val="1"/>
    <w:qFormat/>
    <w:uiPriority w:val="0"/>
    <w:pPr>
      <w:widowControl w:val="0"/>
      <w:kinsoku/>
      <w:autoSpaceDE/>
      <w:autoSpaceDN/>
      <w:adjustRightInd/>
      <w:snapToGrid/>
      <w:spacing w:line="600" w:lineRule="exact"/>
      <w:ind w:firstLine="200" w:firstLineChars="200"/>
      <w:jc w:val="left"/>
      <w:textAlignment w:val="baseline"/>
    </w:pPr>
    <w:rPr>
      <w:rFonts w:ascii="方正黑体_GBK" w:hAnsi="Times New Roman" w:eastAsia="方正黑体_GBK" w:cs="Times New Roman"/>
      <w:snapToGrid/>
      <w:kern w:val="2"/>
      <w:sz w:val="32"/>
      <w:szCs w:val="32"/>
      <w:lang w:val="en-US" w:eastAsia="zh-CN"/>
    </w:rPr>
  </w:style>
  <w:style w:type="paragraph" w:customStyle="1" w:styleId="28">
    <w:name w:val="索引 51"/>
    <w:basedOn w:val="1"/>
    <w:next w:val="1"/>
    <w:qFormat/>
    <w:uiPriority w:val="0"/>
    <w:pPr>
      <w:ind w:left="1680"/>
    </w:pPr>
  </w:style>
  <w:style w:type="paragraph" w:customStyle="1" w:styleId="29">
    <w:name w:val="正文文本 21"/>
    <w:basedOn w:val="1"/>
    <w:qFormat/>
    <w:uiPriority w:val="0"/>
    <w:pPr>
      <w:snapToGrid w:val="0"/>
      <w:spacing w:line="540" w:lineRule="exact"/>
    </w:pPr>
    <w:rPr>
      <w:rFonts w:eastAsia="方正仿宋_GBK"/>
      <w:color w:val="000000"/>
    </w:rPr>
  </w:style>
  <w:style w:type="paragraph" w:customStyle="1" w:styleId="30">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31">
    <w:name w:val="p0"/>
    <w:basedOn w:val="1"/>
    <w:qFormat/>
    <w:uiPriority w:val="0"/>
    <w:pPr>
      <w:widowControl/>
    </w:pPr>
    <w:rPr>
      <w:rFonts w:ascii="Calibri" w:hAnsi="Calibri" w:eastAsia="宋体" w:cs="宋体"/>
      <w:kern w:val="0"/>
      <w:szCs w:val="32"/>
    </w:rPr>
  </w:style>
  <w:style w:type="character" w:customStyle="1" w:styleId="32">
    <w:name w:val="页眉 Char"/>
    <w:basedOn w:val="22"/>
    <w:link w:val="16"/>
    <w:qFormat/>
    <w:uiPriority w:val="0"/>
    <w:rPr>
      <w:rFonts w:hint="eastAsia" w:ascii="仿宋_GB2312" w:eastAsia="仿宋_GB2312" w:cs="仿宋_GB2312"/>
      <w:kern w:val="2"/>
      <w:sz w:val="18"/>
      <w:szCs w:val="24"/>
    </w:rPr>
  </w:style>
  <w:style w:type="character" w:customStyle="1" w:styleId="33">
    <w:name w:val="正文文本 2 Char"/>
    <w:basedOn w:val="22"/>
    <w:qFormat/>
    <w:uiPriority w:val="0"/>
    <w:rPr>
      <w:rFonts w:hint="eastAsia" w:ascii="仿宋_GB2312" w:eastAsia="仿宋_GB2312" w:cs="仿宋_GB2312"/>
      <w:kern w:val="2"/>
      <w:sz w:val="32"/>
      <w:szCs w:val="24"/>
    </w:rPr>
  </w:style>
  <w:style w:type="character" w:customStyle="1" w:styleId="34">
    <w:name w:val="页脚 Char"/>
    <w:basedOn w:val="22"/>
    <w:link w:val="13"/>
    <w:qFormat/>
    <w:uiPriority w:val="0"/>
    <w:rPr>
      <w:rFonts w:hint="eastAsia" w:ascii="仿宋_GB2312" w:eastAsia="仿宋_GB2312" w:cs="仿宋_GB2312"/>
      <w:kern w:val="2"/>
      <w:sz w:val="18"/>
      <w:szCs w:val="24"/>
    </w:rPr>
  </w:style>
  <w:style w:type="character" w:customStyle="1" w:styleId="35">
    <w:name w:val="font21"/>
    <w:basedOn w:val="22"/>
    <w:qFormat/>
    <w:uiPriority w:val="0"/>
    <w:rPr>
      <w:rFonts w:hint="eastAsia" w:ascii="方正仿宋_GBK" w:hAnsi="方正仿宋_GBK" w:eastAsia="方正仿宋_GBK" w:cs="方正仿宋_GBK"/>
      <w:color w:val="000000"/>
      <w:sz w:val="20"/>
      <w:szCs w:val="20"/>
      <w:u w:val="none"/>
    </w:rPr>
  </w:style>
  <w:style w:type="character" w:customStyle="1" w:styleId="36">
    <w:name w:val="p0 Char Char"/>
    <w:basedOn w:val="22"/>
    <w:qFormat/>
    <w:uiPriority w:val="0"/>
    <w:rPr>
      <w:sz w:val="21"/>
      <w:szCs w:val="21"/>
    </w:rPr>
  </w:style>
  <w:style w:type="character" w:customStyle="1" w:styleId="37">
    <w:name w:val="正文文本 Char"/>
    <w:basedOn w:val="22"/>
    <w:link w:val="7"/>
    <w:qFormat/>
    <w:uiPriority w:val="0"/>
    <w:rPr>
      <w:rFonts w:hint="default" w:ascii="Calibri" w:hAnsi="Calibri" w:cs="Calibri"/>
      <w:kern w:val="2"/>
      <w:sz w:val="48"/>
      <w:szCs w:val="24"/>
    </w:rPr>
  </w:style>
  <w:style w:type="character" w:customStyle="1" w:styleId="38">
    <w:name w:val="page number"/>
    <w:basedOn w:val="22"/>
    <w:qFormat/>
    <w:uiPriority w:val="0"/>
  </w:style>
  <w:style w:type="paragraph" w:customStyle="1" w:styleId="3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40">
    <w:name w:val="页眉 Char1"/>
    <w:basedOn w:val="22"/>
    <w:link w:val="16"/>
    <w:qFormat/>
    <w:uiPriority w:val="0"/>
    <w:rPr>
      <w:rFonts w:hint="eastAsia" w:ascii="仿宋_GB2312" w:eastAsia="仿宋_GB2312" w:cs="仿宋_GB2312"/>
      <w:kern w:val="2"/>
      <w:sz w:val="18"/>
      <w:szCs w:val="18"/>
    </w:rPr>
  </w:style>
  <w:style w:type="paragraph" w:customStyle="1" w:styleId="4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42">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43">
    <w:name w:val="Body text|4"/>
    <w:basedOn w:val="1"/>
    <w:qFormat/>
    <w:uiPriority w:val="0"/>
    <w:pPr>
      <w:shd w:val="clear" w:color="auto" w:fill="FFFFFF"/>
      <w:spacing w:after="700" w:line="571" w:lineRule="exact"/>
      <w:jc w:val="center"/>
    </w:pPr>
    <w:rPr>
      <w:rFonts w:ascii="PMingLiU" w:hAnsi="PMingLiU" w:eastAsia="PMingLiU" w:cs="PMingLiU"/>
      <w:sz w:val="34"/>
      <w:szCs w:val="34"/>
    </w:rPr>
  </w:style>
  <w:style w:type="paragraph" w:customStyle="1" w:styleId="44">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1623</Words>
  <Characters>1657</Characters>
  <Lines>1</Lines>
  <Paragraphs>1</Paragraphs>
  <TotalTime>3</TotalTime>
  <ScaleCrop>false</ScaleCrop>
  <LinksUpToDate>false</LinksUpToDate>
  <CharactersWithSpaces>1716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2026-01-13T03:41:02Z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A2C44226C050460DAB87798A9A7982CF_13</vt:lpwstr>
  </property>
  <property fmtid="{D5CDD505-2E9C-101B-9397-08002B2CF9AE}" pid="4" name="KSOTemplateDocerSaveRecord">
    <vt:lpwstr>eyJoZGlkIjoiNTRjM2ZiZTcxNDE3YmQ4MTFjMDU3MzA0ZTNlYTUxNzciLCJ1c2VySWQiOiIyMDk3NzA1NDkifQ==</vt:lpwstr>
  </property>
</Properties>
</file>