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Times New Roman" w:hAnsi="Times New Roman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Times New Roman" w:hAnsi="Times New Roman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重庆市南川区文化和旅游发展委员会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ascii="Times New Roman" w:hAnsi="Times New Roman" w:eastAsia="方正小标宋_GBK" w:cs="方正仿宋_GBK"/>
          <w:sz w:val="44"/>
          <w:szCs w:val="44"/>
        </w:rPr>
      </w:pPr>
      <w:r>
        <w:rPr>
          <w:rFonts w:hint="eastAsia" w:ascii="Times New Roman" w:hAnsi="Times New Roman" w:eastAsia="方正小标宋_GBK" w:cs="方正仿宋_GBK"/>
          <w:sz w:val="44"/>
          <w:szCs w:val="44"/>
        </w:rPr>
        <w:t>关于印发南川区数字应急广播系统运行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小标宋_GBK" w:cs="方正仿宋_GBK"/>
          <w:sz w:val="44"/>
          <w:szCs w:val="44"/>
        </w:rPr>
        <w:t>管理办法（试行）的通知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南川文旅委发〔2023〕17号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Times New Roman" w:hAnsi="Times New Roman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各乡镇人民政府、各街道办事处，区级相关部门、有关单位：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为进一步加强全区数字应急广播系统运行和管理工作，现将《南川区数字应急广播系统运行管理办法》（试行）印发给你们，请认真遵照执行。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880" w:firstLineChars="900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重庆市南川区文化和旅游发展委员会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160" w:firstLineChars="13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2023年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Times New Roman" w:hAnsi="Times New Roman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南川区数字应急广播系统管理办法（试行）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Times New Roman" w:hAnsi="Times New Roman" w:eastAsia="方正黑体_GBK" w:cs="方正黑体_GBK"/>
          <w:sz w:val="24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第一章  总 则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/>
          <w:sz w:val="24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732" w:firstLineChars="229"/>
        <w:textAlignment w:val="auto"/>
        <w:rPr>
          <w:rFonts w:hint="eastAsia" w:ascii="Times New Roman" w:hAnsi="Times New Roman" w:eastAsia="方正仿宋_GBK" w:cs="方正仿宋_GBK"/>
          <w:sz w:val="24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加强我区数字应急广播系统的管理，确保系统正常运行、信息发布和播出安全，建立科学完善的应急信息发布和管理机制，发挥其在重大自然灾害、事故灾难、公共卫生与社会安全等突发事件中应急指挥、协调、信息传递作用，提升政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应急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和处置能力，根据《广播电视管理条例》《广播电视设施保护条例》等相关法律法规，结合我区实际，制定本试行办法。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第一条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本办法所称数字应急广播系统，是指利用区、乡镇（街道）、村（社区）三级应急广播播控平台和广播终端，以制作、传送应急信息和日常广播为目的，构建覆盖全区的应急播出和日常播出体系。区级播控平台（区应急广播指挥中心）设在重庆市南川区融媒体中心（以下简称区融媒体中心）；镇（街）级应急广播播控平台设在各街道办事处、乡镇人民政府，村级应急广播播控平台设在各村（居）委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0"/>
        <w:textAlignment w:val="auto"/>
        <w:rPr>
          <w:rFonts w:hint="eastAsia" w:ascii="Times New Roman" w:hAnsi="Times New Roman" w:eastAsia="方正仿宋_GBK"/>
          <w:color w:val="0000FF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lang w:val="en-US" w:eastAsia="zh-CN" w:bidi="ar"/>
        </w:rPr>
        <w:t>第二条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系统各个环节应当遵循安全播出要求和信息安全等级保护要求，保证应急广播覆盖网络和信息内容可管可控、安全可靠，在关键时刻有效发挥作用。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系统信息发布遵循“上级优先于下级、应急优先于日常”原则。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Times New Roman" w:hAnsi="Times New Roman" w:eastAsia="方正黑体_GBK" w:cs="方正黑体_GBK"/>
          <w:color w:val="0000FF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Times New Roman" w:hAnsi="Times New Roman" w:eastAsia="方正黑体_GBK" w:cs="方正黑体_GBK"/>
          <w:sz w:val="24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第二章  信息发布与内容审核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/>
          <w:sz w:val="24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第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条</w:t>
      </w:r>
      <w:r>
        <w:rPr>
          <w:rFonts w:hint="eastAsia" w:ascii="Times New Roman" w:hAnsi="Times New Roman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应急广播系统以满足各级政府和基层组织行政管理、日常宣传、应急信息快速发布为目标，坚持预防与处置并重、常态与非常态相结合原则，做到日常广播与应急信息播发有机衔接。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 xml:space="preserve">（一）日常播出 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由区广播电视行政主管部门、乡镇（街道）明确播出内容、时段、时长以及播出频次，满足群众收听广播需要。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 xml:space="preserve">（二）应急播出 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紧急情况下能够及时发布应急信息和调度指挥的要求，提供突发事件应急信息发布和应急指挥调度服务。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cs="方正仿宋_GBK"/>
          <w:sz w:val="24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第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条</w:t>
      </w:r>
      <w:r>
        <w:rPr>
          <w:rFonts w:hint="eastAsia" w:ascii="Times New Roman" w:hAnsi="Times New Roman" w:eastAsia="仿宋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应急广播信息发布采取审签制。各级应急广播信息发布人员严格按照《南川区数字应急广播信息发布审批表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》和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相关规定进行审签，确认无误后方可播出。禁止发布未经审核、审批的信息。所有发布信息均应建立播出日志，播放内容材料必须存档备案。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Times New Roman" w:hAnsi="Times New Roman" w:eastAsia="方正黑体_GBK" w:cs="方正黑体_GBK"/>
          <w:sz w:val="2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Times New Roman" w:hAnsi="Times New Roman" w:eastAsia="方正黑体_GBK" w:cs="方正黑体_GBK"/>
          <w:sz w:val="24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第三章  使用管理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80" w:firstLineChars="200"/>
        <w:textAlignment w:val="auto"/>
        <w:rPr>
          <w:rFonts w:hint="eastAsia" w:ascii="Times New Roman" w:hAnsi="Times New Roman" w:eastAsia="仿宋"/>
          <w:sz w:val="2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第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条</w:t>
      </w:r>
      <w:r>
        <w:rPr>
          <w:rFonts w:hint="eastAsia" w:ascii="Times New Roman" w:hAnsi="Times New Roman" w:eastAsia="仿宋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数字应急广播系统实行统一管理、分级负责的原则。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（一）区广播电视行政主管部门负责全区数字应急广播体系的监督指导、区级播控平台的管理使用，负责日常播出、应急信息发布和安全播出工作。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（二）各乡镇（街道）负责辖区内应急广播系统日常管理和监督，负责设施设备安全、播出安全。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（三）各村（社区）负责本辖区应急广播系统的日常管理，明确专（兼）职人员对各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终端通信情况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定期进行监听检查，发现故障及时报修。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24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第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条</w:t>
      </w:r>
      <w:r>
        <w:rPr>
          <w:rFonts w:hint="eastAsia" w:ascii="Times New Roman" w:hAnsi="Times New Roman" w:eastAsia="仿宋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各级应急广播播控平台要规范使用，按时完整、准确转播上级播控平台传送的广播节目，不得随意中断、插播节目，未经批准不得插播任何商业广告。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第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条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区应急广播指挥中心禁止一切无关人员进入，设备禁止与互联网连接。未经批准，严禁在应急广播设备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上接其他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信号源。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6"/>
          <w:szCs w:val="36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第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条</w:t>
      </w:r>
      <w:r>
        <w:rPr>
          <w:rFonts w:hint="eastAsia" w:ascii="Times New Roman" w:hAnsi="Times New Roman" w:eastAsia="仿宋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各级应急广播播控平台的信息播出，实行账号、密钥管理。实行分级管理、专人专用。所有涉及系统管理、授权播发的人员禁止将账号和密钥泄露、提供给他人。管理人员调整时须严格履行交接手续，做到手续清楚、责任明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Times New Roman" w:hAnsi="Times New Roman" w:eastAsia="方正黑体_GBK" w:cs="方正黑体_GBK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Times New Roman" w:hAnsi="Times New Roman" w:eastAsia="方正黑体_GBK" w:cs="方正黑体_GBK"/>
          <w:sz w:val="36"/>
          <w:szCs w:val="36"/>
        </w:rPr>
      </w:pPr>
      <w:r>
        <w:rPr>
          <w:rFonts w:hint="eastAsia" w:ascii="Times New Roman" w:hAnsi="Times New Roman" w:eastAsia="方正黑体_GBK" w:cs="方正黑体_GBK"/>
          <w:sz w:val="36"/>
          <w:szCs w:val="36"/>
        </w:rPr>
        <w:t>第四章  维护管理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/>
          <w:sz w:val="24"/>
          <w:szCs w:val="2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第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九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条</w:t>
      </w:r>
      <w:r>
        <w:rPr>
          <w:rFonts w:hint="eastAsia" w:ascii="Times New Roman" w:hAnsi="Times New Roman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区数字应急广播系统属公益性设施设备，其建设、运行和维护费用由区、镇两级公共财政予以保障，确保系统正常稳定运行，确保在应急情况下有效发挥作用。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第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条</w:t>
      </w:r>
      <w:r>
        <w:rPr>
          <w:rFonts w:hint="eastAsia" w:ascii="Times New Roman" w:hAnsi="Times New Roman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应急广播设备是专用设备，设备器材要存放在专用场所，由专人负责，专人操作，专人管理。应保持设备线路畅通，实时监控信号和设备运行状态。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第十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条</w:t>
      </w:r>
      <w:r>
        <w:rPr>
          <w:rFonts w:hint="eastAsia" w:ascii="Times New Roman" w:hAnsi="Times New Roman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要加强设备的防盗、防火、防潮、防尘等安全保护措施。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第十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条</w:t>
      </w:r>
      <w:r>
        <w:rPr>
          <w:rFonts w:hint="eastAsia" w:ascii="Times New Roman" w:hAnsi="Times New Roman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严禁在应急广播线路、设备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上接其他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信息转播设备。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第十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条</w:t>
      </w:r>
      <w:r>
        <w:rPr>
          <w:rFonts w:hint="eastAsia" w:ascii="Times New Roman" w:hAnsi="Times New Roman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任何单位和个人不得侵占、干扰系统专用线路和频率，不得擅自截传、干扰、解扰系统信号。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第十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任何组织、个人不得实施干扰广播电视信号、危害广播电视安全播出的行为。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Times New Roman" w:hAnsi="Times New Roman" w:eastAsia="方正黑体_GBK" w:cs="方正黑体_GBK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Times New Roman" w:hAnsi="Times New Roman" w:eastAsia="方正黑体_GBK" w:cs="方正黑体_GBK"/>
          <w:sz w:val="36"/>
          <w:szCs w:val="36"/>
        </w:rPr>
      </w:pPr>
      <w:r>
        <w:rPr>
          <w:rFonts w:hint="eastAsia" w:ascii="Times New Roman" w:hAnsi="Times New Roman" w:eastAsia="方正黑体_GBK" w:cs="方正黑体_GBK"/>
          <w:sz w:val="36"/>
          <w:szCs w:val="36"/>
        </w:rPr>
        <w:t>第五章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 xml:space="preserve">  </w:t>
      </w:r>
      <w:r>
        <w:rPr>
          <w:rFonts w:hint="eastAsia" w:ascii="Times New Roman" w:hAnsi="Times New Roman" w:eastAsia="方正黑体_GBK" w:cs="方正黑体_GBK"/>
          <w:sz w:val="36"/>
          <w:szCs w:val="36"/>
        </w:rPr>
        <w:t>责任追究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720" w:firstLineChars="200"/>
        <w:textAlignment w:val="auto"/>
        <w:rPr>
          <w:rFonts w:hint="eastAsia" w:ascii="Times New Roman" w:hAnsi="Times New Roman" w:eastAsia="方正黑体_GBK" w:cs="方正黑体_GBK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第十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条</w:t>
      </w:r>
      <w:r>
        <w:rPr>
          <w:rFonts w:hint="eastAsia" w:ascii="Times New Roman" w:hAnsi="Times New Roman" w:eastAsia="仿宋"/>
          <w:color w:val="0000FF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color w:val="auto"/>
          <w:sz w:val="32"/>
          <w:szCs w:val="32"/>
          <w:lang w:eastAsia="zh-CN"/>
        </w:rPr>
        <w:t>违反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有关规定，利用应急广播体系制作、播放下列内容之一的，依法予以处罚，构成犯罪的，依法追究其刑事责任: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（一）危害国家统一、主权和领土完整的；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（二）危害国家安全、荣誉和利益的；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（三）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破坏民族团结的；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（四）泄露国家秘密的；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（五）诽谤、侮辱他人的；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（六）宣扬淫秽、迷信或渲染暴力的；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24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（七）法律、行政法规规定禁止的其他内容。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第十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条</w:t>
      </w:r>
      <w:r>
        <w:rPr>
          <w:rFonts w:hint="eastAsia" w:ascii="Times New Roman" w:hAnsi="Times New Roman" w:eastAsia="仿宋"/>
          <w:color w:val="0000FF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违反有关规定，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危害广播电台、电视台安全播出的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破坏广播电视设施的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，区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广播电视行政部门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可依法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责令停止违法活动；情节严重的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处2万元以上5万元以下的罚款；造成损害的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侵害人应当依法赔偿损失；构成犯罪的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 xml:space="preserve">依法追究刑事责任。 </w:t>
      </w:r>
      <w:r>
        <w:rPr>
          <w:rFonts w:hint="default" w:ascii="Times New Roman" w:hAnsi="Times New Roman" w:eastAsia="方正仿宋_GBK" w:cs="方正仿宋_GBK"/>
          <w:color w:val="0000FF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" w:cs="Times New Roman"/>
          <w:color w:val="0000FF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Times New Roman" w:hAnsi="Times New Roman" w:eastAsia="黑体"/>
          <w:sz w:val="24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第六章  附 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80" w:firstLineChars="200"/>
        <w:textAlignment w:val="auto"/>
        <w:rPr>
          <w:rFonts w:hint="eastAsia" w:ascii="Times New Roman" w:hAnsi="Times New Roman" w:eastAsia="仿宋"/>
          <w:sz w:val="2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24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第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十七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条</w:t>
      </w:r>
      <w:r>
        <w:rPr>
          <w:rFonts w:hint="eastAsia" w:ascii="Times New Roman" w:hAnsi="Times New Roman" w:eastAsia="仿宋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本办法自发布之日起施行。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adjustRightInd w:val="0"/>
        <w:snapToGrid w:val="0"/>
        <w:spacing w:line="600" w:lineRule="exact"/>
        <w:jc w:val="both"/>
        <w:rPr>
          <w:rFonts w:hint="eastAsia" w:ascii="Times New Roman" w:hAnsi="Times New Roman" w:eastAsia="方正小标宋_GBK"/>
          <w:kern w:val="0"/>
          <w:sz w:val="36"/>
          <w:szCs w:val="36"/>
        </w:rPr>
      </w:pPr>
    </w:p>
    <w:p>
      <w:pPr>
        <w:pStyle w:val="2"/>
        <w:rPr>
          <w:rFonts w:hint="eastAsia" w:ascii="Times New Roman" w:hAnsi="Times New Roman" w:eastAsia="方正小标宋_GBK"/>
          <w:kern w:val="0"/>
          <w:sz w:val="36"/>
          <w:szCs w:val="36"/>
        </w:rPr>
      </w:pPr>
    </w:p>
    <w:p>
      <w:pPr>
        <w:pStyle w:val="2"/>
        <w:rPr>
          <w:rFonts w:hint="eastAsia" w:ascii="Times New Roman" w:hAnsi="Times New Roman" w:eastAsia="方正小标宋_GBK"/>
          <w:kern w:val="0"/>
          <w:sz w:val="36"/>
          <w:szCs w:val="36"/>
        </w:rPr>
      </w:pPr>
    </w:p>
    <w:p>
      <w:pPr>
        <w:rPr>
          <w:rFonts w:hint="eastAsia"/>
        </w:rPr>
      </w:pPr>
    </w:p>
    <w:p>
      <w:pPr>
        <w:rPr>
          <w:rFonts w:hint="eastAsia" w:ascii="Times New Roman" w:hAnsi="Times New Roman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36"/>
          <w:szCs w:val="36"/>
        </w:rPr>
        <w:t>南川区数字应急广播信息发布审批表（应急广播）</w:t>
      </w:r>
    </w:p>
    <w:p>
      <w:pPr>
        <w:pStyle w:val="5"/>
        <w:spacing w:line="240" w:lineRule="exact"/>
        <w:ind w:left="204"/>
        <w:rPr>
          <w:rFonts w:ascii="Times New Roman" w:hAnsi="Times New Roma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480"/>
        <w:gridCol w:w="1681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4"/>
              </w:rPr>
              <w:t>申请发布单位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楷体_GBK" w:cs="方正楷体_GBK"/>
                <w:kern w:val="0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4"/>
              </w:rPr>
              <w:t>信息来源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楷体_GBK" w:cs="方正楷体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4"/>
              </w:rPr>
              <w:t>申请发布时间与频次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楷体_GBK" w:cs="方正楷体_GBK"/>
                <w:kern w:val="0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4"/>
              </w:rPr>
              <w:t>拟发布区域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楷体_GBK" w:cs="方正楷体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9" w:hRule="atLeas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4"/>
              </w:rPr>
              <w:t>发布内容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方正楷体_GBK" w:cs="方正楷体_GBK"/>
                <w:kern w:val="0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Cs w:val="24"/>
              </w:rPr>
              <w:t>标题：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</w:p>
        </w:tc>
        <w:tc>
          <w:tcPr>
            <w:tcW w:w="725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方正楷体_GBK" w:cs="方正楷体_GBK"/>
                <w:kern w:val="0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Cs w:val="24"/>
              </w:rPr>
              <w:t>具体内容：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4"/>
              </w:rPr>
              <w:t>分管领导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4"/>
              </w:rPr>
              <w:t>审核意见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方正楷体_GBK" w:cs="方正楷体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4"/>
              </w:rPr>
              <w:t>单位负责人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4"/>
              </w:rPr>
              <w:t>意见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方正楷体_GBK" w:cs="方正楷体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4"/>
              </w:rPr>
              <w:t>区委区政府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4"/>
              </w:rPr>
              <w:t>意见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方正楷体_GBK" w:cs="方正楷体_GBK"/>
                <w:kern w:val="0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ascii="Times New Roman" w:hAnsi="Times New Roman"/>
          <w:kern w:val="0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_GBK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_GBK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36"/>
          <w:szCs w:val="36"/>
        </w:rPr>
        <w:t>南川区数字应急广播信息发布审批表（日常广播）</w:t>
      </w:r>
    </w:p>
    <w:p>
      <w:pPr>
        <w:pStyle w:val="5"/>
        <w:spacing w:line="240" w:lineRule="exact"/>
        <w:ind w:left="204"/>
        <w:rPr>
          <w:rFonts w:ascii="Times New Roman" w:hAnsi="Times New Roma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480"/>
        <w:gridCol w:w="1681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4"/>
              </w:rPr>
              <w:t>申请发布单位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楷体_GBK" w:cs="方正楷体_GBK"/>
                <w:kern w:val="0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4"/>
              </w:rPr>
              <w:t>信息来源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楷体_GBK" w:cs="方正楷体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4"/>
              </w:rPr>
              <w:t>申请发布时间与频次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楷体_GBK" w:cs="方正楷体_GBK"/>
                <w:kern w:val="0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4"/>
              </w:rPr>
              <w:t>拟发布区域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楷体_GBK" w:cs="方正楷体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4"/>
              </w:rPr>
              <w:t>发布内容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方正楷体_GBK" w:cs="方正楷体_GBK"/>
                <w:kern w:val="0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Cs w:val="24"/>
              </w:rPr>
              <w:t>标题：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9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</w:p>
        </w:tc>
        <w:tc>
          <w:tcPr>
            <w:tcW w:w="725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方正楷体_GBK" w:cs="方正楷体_GBK"/>
                <w:kern w:val="0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Cs w:val="24"/>
              </w:rPr>
              <w:t>具体内容：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4"/>
              </w:rPr>
              <w:t>分管领导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4"/>
              </w:rPr>
              <w:t>审核意见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方正楷体_GBK" w:cs="方正楷体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4"/>
              </w:rPr>
              <w:t>单位负责人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黑体_GBK" w:cs="方正黑体_GBK"/>
                <w:kern w:val="0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4"/>
              </w:rPr>
              <w:t>意见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方正楷体_GBK" w:cs="方正楷体_GBK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135255</wp:posOffset>
              </wp:positionV>
              <wp:extent cx="5121910" cy="6985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21910" cy="698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3pt;margin-top:10.65pt;height:0.55pt;width:403.3pt;z-index:251660288;mso-width-relative:page;mso-height-relative:page;" filled="f" stroked="t" coordsize="21600,21600" o:gfxdata="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WwBq9YAAAAGAQAADwAAAAAAAAABACAAAAAiAAAAZHJzL2Rvd25yZXYueG1sUEsBAhQAFAAA&#10;AAgAh07iQJxLsRvxAQAAwQMAAA4AAAAAAAAAAQAgAAAAJQ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562" w:firstLineChars="200"/>
      <w:jc w:val="center"/>
      <w:textAlignment w:val="auto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重庆市南川区文化和旅游发展委员会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401320</wp:posOffset>
              </wp:positionV>
              <wp:extent cx="5151755" cy="889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151755" cy="889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15pt;margin-top:31.6pt;height:0.7pt;width:405.65pt;z-index:251659264;mso-width-relative:page;mso-height-relative:page;" filled="f" stroked="t" coordsize="21600,21600" o:gfxdata="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aeAcfSAAAABgEAAA8AAAAAAAAAAQAgAAAAIgAAAGRycy9kb3ducmV2LnhtbFBLAQIUABQA&#10;AAAIAIdO4kB0te349gEAAMADAAAOAAAAAAAAAAEAIAAAACE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重庆市南川区文化和旅游发展委员会行政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OTJiOGY1NTYwNDkyNWU1MzNiNThjM2QxMGM0ZmIifQ=="/>
  </w:docVars>
  <w:rsids>
    <w:rsidRoot w:val="00172A27"/>
    <w:rsid w:val="019E71BD"/>
    <w:rsid w:val="01E93D58"/>
    <w:rsid w:val="04B679C3"/>
    <w:rsid w:val="05F07036"/>
    <w:rsid w:val="06E00104"/>
    <w:rsid w:val="07480FDB"/>
    <w:rsid w:val="080A54D2"/>
    <w:rsid w:val="080F63D8"/>
    <w:rsid w:val="09341458"/>
    <w:rsid w:val="098254C2"/>
    <w:rsid w:val="0A766EDE"/>
    <w:rsid w:val="0AD64BE8"/>
    <w:rsid w:val="0B0912D7"/>
    <w:rsid w:val="0BCB2AC0"/>
    <w:rsid w:val="0E025194"/>
    <w:rsid w:val="0EEF0855"/>
    <w:rsid w:val="11DB7C71"/>
    <w:rsid w:val="152D2DCA"/>
    <w:rsid w:val="1635327C"/>
    <w:rsid w:val="16740FC7"/>
    <w:rsid w:val="17346CEF"/>
    <w:rsid w:val="187168EA"/>
    <w:rsid w:val="196673CA"/>
    <w:rsid w:val="1CF734C9"/>
    <w:rsid w:val="1DEC284C"/>
    <w:rsid w:val="1E6523AC"/>
    <w:rsid w:val="1F36003E"/>
    <w:rsid w:val="20353A6D"/>
    <w:rsid w:val="22440422"/>
    <w:rsid w:val="228C2F80"/>
    <w:rsid w:val="22972A15"/>
    <w:rsid w:val="22BB4BBB"/>
    <w:rsid w:val="25EB1AF4"/>
    <w:rsid w:val="27CD7AD2"/>
    <w:rsid w:val="293E6074"/>
    <w:rsid w:val="29E64B10"/>
    <w:rsid w:val="2BA336E9"/>
    <w:rsid w:val="2CD81447"/>
    <w:rsid w:val="2DD05FE1"/>
    <w:rsid w:val="2EAE3447"/>
    <w:rsid w:val="31A15F24"/>
    <w:rsid w:val="31BE10D4"/>
    <w:rsid w:val="332C5C4B"/>
    <w:rsid w:val="36622951"/>
    <w:rsid w:val="36FB1DF0"/>
    <w:rsid w:val="384F18C0"/>
    <w:rsid w:val="395347B5"/>
    <w:rsid w:val="39A232A0"/>
    <w:rsid w:val="39E745AA"/>
    <w:rsid w:val="3A1A215B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8BA7ECC"/>
    <w:rsid w:val="4BC77339"/>
    <w:rsid w:val="4C9236C5"/>
    <w:rsid w:val="4E250A85"/>
    <w:rsid w:val="4FFD4925"/>
    <w:rsid w:val="505C172E"/>
    <w:rsid w:val="506405EA"/>
    <w:rsid w:val="52F46F0B"/>
    <w:rsid w:val="53296A7E"/>
    <w:rsid w:val="532B6A10"/>
    <w:rsid w:val="539E4E99"/>
    <w:rsid w:val="53D8014D"/>
    <w:rsid w:val="547156D8"/>
    <w:rsid w:val="550C209A"/>
    <w:rsid w:val="557D501F"/>
    <w:rsid w:val="55E064E0"/>
    <w:rsid w:val="572C6D10"/>
    <w:rsid w:val="57FC0062"/>
    <w:rsid w:val="5A415C62"/>
    <w:rsid w:val="5D9466CF"/>
    <w:rsid w:val="5DC34279"/>
    <w:rsid w:val="5FCD688E"/>
    <w:rsid w:val="5FF86E7A"/>
    <w:rsid w:val="5FF9BDAA"/>
    <w:rsid w:val="608816D1"/>
    <w:rsid w:val="60EF4E7F"/>
    <w:rsid w:val="60F12DEE"/>
    <w:rsid w:val="61781DC4"/>
    <w:rsid w:val="64256E74"/>
    <w:rsid w:val="648B0A32"/>
    <w:rsid w:val="658F6764"/>
    <w:rsid w:val="665233C1"/>
    <w:rsid w:val="66764637"/>
    <w:rsid w:val="69AC0D42"/>
    <w:rsid w:val="6AD9688B"/>
    <w:rsid w:val="6B68303F"/>
    <w:rsid w:val="6B9E6F7C"/>
    <w:rsid w:val="6D0E3F22"/>
    <w:rsid w:val="7309090F"/>
    <w:rsid w:val="7313511B"/>
    <w:rsid w:val="744E4660"/>
    <w:rsid w:val="753355A2"/>
    <w:rsid w:val="759F1C61"/>
    <w:rsid w:val="75A53B24"/>
    <w:rsid w:val="75B90C55"/>
    <w:rsid w:val="769F2DE8"/>
    <w:rsid w:val="76FDEB7C"/>
    <w:rsid w:val="78825A36"/>
    <w:rsid w:val="79C65162"/>
    <w:rsid w:val="79EE7E31"/>
    <w:rsid w:val="7AE61992"/>
    <w:rsid w:val="7B2F0683"/>
    <w:rsid w:val="7C7D52AC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微软雅黑" w:cs="Times New Roman"/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0"/>
    <w:pPr>
      <w:spacing w:beforeLines="0" w:after="120" w:afterLines="0"/>
    </w:pPr>
    <w:rPr>
      <w:rFonts w:hint="default"/>
      <w:sz w:val="24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2221</Words>
  <Characters>2232</Characters>
  <Lines>1</Lines>
  <Paragraphs>1</Paragraphs>
  <TotalTime>83</TotalTime>
  <ScaleCrop>false</ScaleCrop>
  <LinksUpToDate>false</LinksUpToDate>
  <CharactersWithSpaces>2294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hhh</cp:lastModifiedBy>
  <cp:lastPrinted>2023-07-21T03:30:00Z</cp:lastPrinted>
  <dcterms:modified xsi:type="dcterms:W3CDTF">2023-11-10T01:57:42Z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78DE4E1236984B8EBE31D1B02C9A0C77</vt:lpwstr>
  </property>
</Properties>
</file>