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E7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D622624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E87332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30"/>
          <w:shd w:val="clear" w:color="auto" w:fill="FFFFFF"/>
        </w:rPr>
        <w:t>重庆市南川区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30"/>
          <w:shd w:val="clear" w:color="auto" w:fill="FFFFFF"/>
          <w:lang w:eastAsia="zh-CN"/>
        </w:rPr>
        <w:t>人民政府</w:t>
      </w:r>
    </w:p>
    <w:p w14:paraId="56860C6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30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30"/>
          <w:shd w:val="clear" w:color="auto" w:fill="FFFFFF"/>
        </w:rPr>
        <w:t>关于加强燃放烟花爆竹安全管理的通告</w:t>
      </w:r>
    </w:p>
    <w:p w14:paraId="1CB5A13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南川府发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093946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</w:pPr>
    </w:p>
    <w:p w14:paraId="0659B9B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为加强燃放烟花爆竹安全管理，预防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大气、噪声等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环境污染，改善城市环境，维护公共安全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val="en-US" w:eastAsia="zh-CN"/>
        </w:rPr>
        <w:t>维护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人民群众生命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健康及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财产安全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根据《重庆市燃放烟花爆竹管理条例》（以下简称《条例》）和《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重庆市人民政府关于加强燃放烟花爆竹管理的通告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》（渝府发〔2019〕2号）等有关规定，特通告如下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：</w:t>
      </w:r>
    </w:p>
    <w:p w14:paraId="10F0727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>一、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禁止燃放烟花爆竹的区域（以下简称禁放区域）</w:t>
      </w:r>
    </w:p>
    <w:p w14:paraId="71F273F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（一）东城街道：灌坝社区、皂桷井社区、长亭社区、鼓楼坝社区、渚堰塘社区、花山社区、北郊社区、东金华社区、三秀社区、大铺子社区、永生桥社区、龙岩河社区。</w:t>
      </w:r>
    </w:p>
    <w:p w14:paraId="1B985D41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（二）南城街道：龚家塘社区、三圣路社区、清桥社区、南园社区、林堡社区、金佛社区、松林社区、兴南社区、田家社区、文华社区、清泉社区、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万隆村、庆岩社区（1组、2组、3组、4组）、半溪河村（鹰岩1组、鹰岩2组、鹰岩3组、鹰岩4组）。</w:t>
      </w:r>
    </w:p>
    <w:p w14:paraId="66239027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（三）西城街道：西大街社区、长远社区、东方红社区、来游关社区、龙济桥社区、新桥社区（1组、2组、3组、4组、5组、6组）、永隆社区7组。</w:t>
      </w:r>
    </w:p>
    <w:p w14:paraId="30642396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>二、</w:t>
      </w:r>
      <w:r>
        <w:rPr>
          <w:rFonts w:hint="eastAsia" w:ascii="Times New Roman" w:hAnsi="Times New Roman" w:eastAsia="方正仿宋_GBK" w:cs="Times New Roman"/>
          <w:color w:val="000000"/>
          <w:sz w:val="32"/>
          <w:shd w:val="clear" w:color="auto" w:fill="FFFFFF"/>
        </w:rPr>
        <w:t>禁放区域以外的下列区域（场所）禁止燃放烟花爆竹</w:t>
      </w:r>
    </w:p>
    <w:p w14:paraId="05A71BB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易燃易爆物品生产、储存单位；文物保护单位；车站、桥梁、隧道、公共交通设施以及铁路线路安全保护区内；饮用水水源保护区内；输变电设施安全保护区内；医疗机构、幼儿园、学校、养老机构；化粪池、沼气池、地下管网；森林、草原等重点防火区；法律、法规、规章规定禁止用火的其他区域或者场所。由有关管理责任单位在上述区域（场所）设置明显的禁放警示标志，并严格管理。</w:t>
      </w:r>
    </w:p>
    <w:p w14:paraId="3880B800">
      <w:pPr>
        <w:pStyle w:val="15"/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 xml:space="preserve">   </w:t>
      </w: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 xml:space="preserve"> 三、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在禁放区域和场所内，禁止生产、储存、经营烟花爆竹。</w:t>
      </w:r>
    </w:p>
    <w:p w14:paraId="3638740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 xml:space="preserve">  四、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严禁任何单位和个人非法生产、销售、储存、运输、燃放烟花爆竹，严禁销售、储存、携带、燃放不符合重庆市公布的规格和种类要求的烟花爆竹。</w:t>
      </w:r>
    </w:p>
    <w:p w14:paraId="2526CE8A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>五、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严格烟花爆竹品种管理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。</w:t>
      </w:r>
    </w:p>
    <w:p w14:paraId="4BE09F2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在燃放区允许经营和个人燃放的烟花爆竹品种为C级和D级产品中的喷花类、旋转类、玩具类（烟雾型、摩擦型除外）、爆竹类（</w:t>
      </w:r>
      <w:r>
        <w:rPr>
          <w:rFonts w:hint="eastAsia" w:ascii="方正仿宋_GBK" w:hAnsi="方正仿宋_GBK" w:eastAsia="方正仿宋_GBK" w:cs="方正仿宋_GBK"/>
          <w:color w:val="000000"/>
          <w:sz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土火炮</w:t>
      </w:r>
      <w:r>
        <w:rPr>
          <w:rFonts w:hint="eastAsia" w:ascii="方正仿宋_GBK" w:hAnsi="方正仿宋_GBK" w:eastAsia="方正仿宋_GBK" w:cs="方正仿宋_GBK"/>
          <w:color w:val="000000"/>
          <w:sz w:val="32"/>
          <w:shd w:val="clear" w:color="auto" w:fill="FFFFFF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大夹小</w:t>
      </w:r>
      <w:r>
        <w:rPr>
          <w:rFonts w:hint="eastAsia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和</w:t>
      </w:r>
      <w:r>
        <w:rPr>
          <w:rFonts w:hint="eastAsia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炮中炮</w:t>
      </w:r>
      <w:r>
        <w:rPr>
          <w:rFonts w:hint="eastAsia" w:ascii="Times New Roman" w:hAnsi="Times New Roman" w:eastAsia="方正仿宋_GBK" w:cs="Times New Roman"/>
          <w:color w:val="000000"/>
          <w:sz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爆竹产品除外）、升空类（火箭、旋转烟花产品除外）、组合烟花类6类。禁止销售和燃放礼花弹、架子烟花、小礼花、吐珠烟花产品和单发火药量大于25g、内径大于30mm（1.2寸）的内筒型组合烟花等专业燃放类产品，禁止销售和燃放擦炮、摔炮、药粒型吐珠产品。</w:t>
      </w:r>
    </w:p>
    <w:p w14:paraId="12E2E67F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 xml:space="preserve">   </w:t>
      </w: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 xml:space="preserve"> 六、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未成年人燃放烟花爆竹，应当由监护人或者其他成年人陪同看护。</w:t>
      </w:r>
    </w:p>
    <w:p w14:paraId="4C285535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 xml:space="preserve">  </w:t>
      </w: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 xml:space="preserve">  七、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任何单位和个人应当自觉遵守《条例》规定。</w:t>
      </w:r>
    </w:p>
    <w:p w14:paraId="44603E79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 xml:space="preserve">   </w:t>
      </w: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 xml:space="preserve"> 八、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对违反《条例》等法律法规和本通告规定的行为，依法追究当事人责任。构成犯罪的，依法追究刑事责任。</w:t>
      </w:r>
    </w:p>
    <w:p w14:paraId="3E0ECB60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hd w:val="clear" w:color="auto" w:fill="FFFFFF"/>
        </w:rPr>
        <w:t>九、</w:t>
      </w:r>
      <w:r>
        <w:rPr>
          <w:rFonts w:hint="default" w:ascii="Times New Roman" w:hAnsi="Times New Roman" w:eastAsia="方正仿宋_GBK" w:cs="Times New Roman"/>
          <w:color w:val="000000"/>
          <w:sz w:val="32"/>
          <w:shd w:val="clear" w:color="auto" w:fill="FFFFFF"/>
        </w:rPr>
        <w:t>本通告自公布之日起施行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</w:rPr>
        <w:t>。原《重庆市南川区人民政府关于加强燃放烟花爆竹安全管理的通告》（南川府告〔2021〕1号）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eastAsia="zh-CN"/>
        </w:rPr>
        <w:t>同时废止。</w:t>
      </w:r>
    </w:p>
    <w:p w14:paraId="49E42BF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</w:pPr>
    </w:p>
    <w:p w14:paraId="71F39C9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000000"/>
          <w:spacing w:val="28"/>
          <w:sz w:val="32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重庆市南川区人民政府</w:t>
      </w:r>
    </w:p>
    <w:p w14:paraId="6F3F6E1D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 xml:space="preserve"> 2024年11月21日</w:t>
      </w:r>
      <w:bookmarkStart w:id="0" w:name="_GoBack"/>
      <w:bookmarkEnd w:id="0"/>
    </w:p>
    <w:p w14:paraId="65C6797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</w:pPr>
    </w:p>
    <w:p w14:paraId="64E9C3D3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>(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21"/>
          <w:shd w:val="clear" w:color="auto" w:fill="FFFFFF"/>
          <w:lang w:val="en-US" w:eastAsia="zh-CN"/>
        </w:rPr>
        <w:t>此件公开发布）</w:t>
      </w:r>
    </w:p>
    <w:p w14:paraId="6B1EA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3E0B5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CA2F4">
    <w:pPr>
      <w:pStyle w:val="1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E4562">
                          <w:pPr>
                            <w:pStyle w:val="1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E4562">
                    <w:pPr>
                      <w:pStyle w:val="1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383E6F83">
    <w:pPr>
      <w:pStyle w:val="14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 w14:paraId="4A0356EC">
    <w:pPr>
      <w:pStyle w:val="1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D6438">
    <w:pPr>
      <w:pStyle w:val="1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0D294D15">
    <w:pPr>
      <w:pStyle w:val="1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0217B43"/>
    <w:rsid w:val="019E71BD"/>
    <w:rsid w:val="01C65124"/>
    <w:rsid w:val="041C42DA"/>
    <w:rsid w:val="04B679C3"/>
    <w:rsid w:val="05F07036"/>
    <w:rsid w:val="06E00104"/>
    <w:rsid w:val="080F63D8"/>
    <w:rsid w:val="09341458"/>
    <w:rsid w:val="0952512D"/>
    <w:rsid w:val="098254C2"/>
    <w:rsid w:val="09D97B51"/>
    <w:rsid w:val="0A766EDE"/>
    <w:rsid w:val="0AD64BE8"/>
    <w:rsid w:val="0B0912D7"/>
    <w:rsid w:val="0E025194"/>
    <w:rsid w:val="0FF352A0"/>
    <w:rsid w:val="152D2DCA"/>
    <w:rsid w:val="169C0EB1"/>
    <w:rsid w:val="187168EA"/>
    <w:rsid w:val="196673CA"/>
    <w:rsid w:val="1B2F4AEE"/>
    <w:rsid w:val="1CF734C9"/>
    <w:rsid w:val="1DEC284C"/>
    <w:rsid w:val="1E6523AC"/>
    <w:rsid w:val="22440422"/>
    <w:rsid w:val="22BB4BBB"/>
    <w:rsid w:val="272E5669"/>
    <w:rsid w:val="29804371"/>
    <w:rsid w:val="2A1B3F79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C6E0D64"/>
    <w:rsid w:val="3EDA13A6"/>
    <w:rsid w:val="417B75E9"/>
    <w:rsid w:val="42F058B7"/>
    <w:rsid w:val="436109F6"/>
    <w:rsid w:val="441A38D4"/>
    <w:rsid w:val="44FA350F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1D6CF2"/>
    <w:rsid w:val="572C6D10"/>
    <w:rsid w:val="5DC34279"/>
    <w:rsid w:val="5FCD688E"/>
    <w:rsid w:val="5FF9BDAA"/>
    <w:rsid w:val="5FFE5333"/>
    <w:rsid w:val="608816D1"/>
    <w:rsid w:val="60EF4E7F"/>
    <w:rsid w:val="639D5821"/>
    <w:rsid w:val="648B0A32"/>
    <w:rsid w:val="665233C1"/>
    <w:rsid w:val="6693003E"/>
    <w:rsid w:val="68BA4F1D"/>
    <w:rsid w:val="6941720B"/>
    <w:rsid w:val="69AC0D42"/>
    <w:rsid w:val="6AD9688B"/>
    <w:rsid w:val="6D0E3F22"/>
    <w:rsid w:val="70352268"/>
    <w:rsid w:val="71032C88"/>
    <w:rsid w:val="744E4660"/>
    <w:rsid w:val="74C07185"/>
    <w:rsid w:val="753355A2"/>
    <w:rsid w:val="759F1C61"/>
    <w:rsid w:val="769F2DE8"/>
    <w:rsid w:val="76FDEB7C"/>
    <w:rsid w:val="795D728C"/>
    <w:rsid w:val="79C65162"/>
    <w:rsid w:val="7C9011D9"/>
    <w:rsid w:val="7DC651C5"/>
    <w:rsid w:val="7DF350ED"/>
    <w:rsid w:val="7E7D28B6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40" w:lineRule="exact"/>
      <w:ind w:left="640" w:leftChars="200"/>
      <w:outlineLvl w:val="1"/>
    </w:pPr>
    <w:rPr>
      <w:rFonts w:ascii="Arial" w:hAnsi="Arial" w:eastAsia="方正黑体_GBK" w:cs="Times New Roman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autoRedefine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6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/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link w:val="3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48"/>
      <w:szCs w:val="24"/>
      <w:lang w:val="en-US" w:eastAsia="zh-CN" w:bidi="ar"/>
    </w:rPr>
  </w:style>
  <w:style w:type="paragraph" w:styleId="9">
    <w:name w:val="Body Text Indent"/>
    <w:basedOn w:val="1"/>
    <w:next w:val="6"/>
    <w:qFormat/>
    <w:uiPriority w:val="0"/>
    <w:pPr>
      <w:spacing w:line="360" w:lineRule="atLeast"/>
      <w:ind w:firstLine="555"/>
    </w:pPr>
    <w:rPr>
      <w:rFonts w:ascii="Verdana" w:hAnsi="Verdana"/>
    </w:rPr>
  </w:style>
  <w:style w:type="paragraph" w:styleId="10">
    <w:name w:val="HTML Addre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next w:val="13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styleId="14">
    <w:name w:val="header"/>
    <w:basedOn w:val="1"/>
    <w:link w:val="3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9"/>
    <w:qFormat/>
    <w:uiPriority w:val="0"/>
    <w:pPr>
      <w:ind w:firstLine="42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FollowedHyperlink"/>
    <w:basedOn w:val="19"/>
    <w:autoRedefine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FF"/>
      <w:u w:val="single"/>
    </w:rPr>
  </w:style>
  <w:style w:type="paragraph" w:customStyle="1" w:styleId="23">
    <w:name w:val="正文文本 21"/>
    <w:basedOn w:val="1"/>
    <w:autoRedefine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customStyle="1" w:styleId="24">
    <w:name w:val="Body Text 21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 w:line="540" w:lineRule="exact"/>
      <w:ind w:left="0" w:right="0"/>
      <w:jc w:val="both"/>
    </w:pPr>
    <w:rPr>
      <w:rFonts w:hint="default" w:ascii="Times New Roman" w:hAnsi="Times New Roman" w:eastAsia="方正仿宋_GBK" w:cs="Times New Roman"/>
      <w:color w:val="000000"/>
      <w:kern w:val="2"/>
      <w:sz w:val="21"/>
      <w:szCs w:val="24"/>
      <w:lang w:val="en-US" w:eastAsia="zh-CN" w:bidi="ar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6">
    <w:name w:val="页眉 Char"/>
    <w:basedOn w:val="19"/>
    <w:link w:val="14"/>
    <w:autoRedefine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27">
    <w:name w:val="正文文本 2 Char"/>
    <w:basedOn w:val="19"/>
    <w:autoRedefine/>
    <w:qFormat/>
    <w:uiPriority w:val="0"/>
    <w:rPr>
      <w:rFonts w:hint="eastAsia" w:ascii="仿宋_GB2312" w:eastAsia="仿宋_GB2312" w:cs="仿宋_GB2312"/>
      <w:kern w:val="2"/>
      <w:sz w:val="32"/>
      <w:szCs w:val="24"/>
    </w:rPr>
  </w:style>
  <w:style w:type="character" w:customStyle="1" w:styleId="28">
    <w:name w:val="页脚 Char"/>
    <w:basedOn w:val="19"/>
    <w:link w:val="12"/>
    <w:qFormat/>
    <w:uiPriority w:val="0"/>
    <w:rPr>
      <w:rFonts w:hint="eastAsia" w:ascii="仿宋_GB2312" w:eastAsia="仿宋_GB2312" w:cs="仿宋_GB2312"/>
      <w:kern w:val="2"/>
      <w:sz w:val="18"/>
      <w:szCs w:val="24"/>
    </w:rPr>
  </w:style>
  <w:style w:type="character" w:customStyle="1" w:styleId="29">
    <w:name w:val="font21"/>
    <w:basedOn w:val="1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0">
    <w:name w:val="p0 Char Char"/>
    <w:basedOn w:val="19"/>
    <w:autoRedefine/>
    <w:qFormat/>
    <w:uiPriority w:val="0"/>
    <w:rPr>
      <w:sz w:val="21"/>
      <w:szCs w:val="21"/>
    </w:rPr>
  </w:style>
  <w:style w:type="character" w:customStyle="1" w:styleId="31">
    <w:name w:val="正文文本 Char"/>
    <w:basedOn w:val="19"/>
    <w:link w:val="8"/>
    <w:autoRedefine/>
    <w:qFormat/>
    <w:uiPriority w:val="0"/>
    <w:rPr>
      <w:rFonts w:hint="default" w:ascii="Calibri" w:hAnsi="Calibri" w:cs="Calibri"/>
      <w:kern w:val="2"/>
      <w:sz w:val="48"/>
      <w:szCs w:val="24"/>
    </w:rPr>
  </w:style>
  <w:style w:type="character" w:customStyle="1" w:styleId="32">
    <w:name w:val="page number"/>
    <w:basedOn w:val="19"/>
    <w:autoRedefine/>
    <w:qFormat/>
    <w:uiPriority w:val="0"/>
  </w:style>
  <w:style w:type="paragraph" w:customStyle="1" w:styleId="3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"/>
    </w:rPr>
  </w:style>
  <w:style w:type="character" w:customStyle="1" w:styleId="34">
    <w:name w:val="页眉 Char1"/>
    <w:basedOn w:val="19"/>
    <w:link w:val="14"/>
    <w:autoRedefine/>
    <w:qFormat/>
    <w:uiPriority w:val="0"/>
    <w:rPr>
      <w:rFonts w:hint="eastAsia" w:ascii="仿宋_GB2312" w:eastAsia="仿宋_GB2312" w:cs="仿宋_GB2312"/>
      <w:kern w:val="2"/>
      <w:sz w:val="18"/>
      <w:szCs w:val="18"/>
    </w:rPr>
  </w:style>
  <w:style w:type="paragraph" w:customStyle="1" w:styleId="35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"/>
    </w:rPr>
  </w:style>
  <w:style w:type="paragraph" w:customStyle="1" w:styleId="3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7">
    <w:name w:val="Body text|4"/>
    <w:basedOn w:val="1"/>
    <w:autoRedefine/>
    <w:qFormat/>
    <w:uiPriority w:val="0"/>
    <w:pPr>
      <w:shd w:val="clear" w:color="auto" w:fill="FFFFFF"/>
      <w:spacing w:after="700" w:line="571" w:lineRule="exact"/>
      <w:jc w:val="center"/>
    </w:pPr>
    <w:rPr>
      <w:rFonts w:ascii="PMingLiU" w:hAnsi="PMingLiU" w:eastAsia="PMingLiU" w:cs="PMingLiU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338</Characters>
  <Lines>1</Lines>
  <Paragraphs>1</Paragraphs>
  <TotalTime>14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2024-12-09T08:24:01Z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A02EC6024F874680BAD5C8B667632630_13</vt:lpwstr>
  </property>
</Properties>
</file>