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南川农委函〔2024〕134号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重庆市南川区农业农村委员会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eastAsia="方正小标宋_GBK"/>
          <w:spacing w:val="-14"/>
          <w:w w:val="98"/>
          <w:sz w:val="44"/>
          <w:szCs w:val="44"/>
        </w:rPr>
      </w:pPr>
      <w:r>
        <w:rPr>
          <w:rFonts w:hint="eastAsia" w:ascii="方正小标宋_GBK" w:eastAsia="方正小标宋_GBK"/>
          <w:spacing w:val="-14"/>
          <w:w w:val="98"/>
          <w:sz w:val="44"/>
          <w:szCs w:val="44"/>
        </w:rPr>
        <w:t>关于区十八届人大四次会议第294号建议的答复函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毛霞</w:t>
      </w:r>
      <w: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t>您</w:t>
      </w:r>
      <w:r>
        <w:rPr>
          <w:rFonts w:hint="eastAsia"/>
        </w:rPr>
        <w:t>提出的《关于依托渝湘高速复线在鸣玉镇建设南川北部“城乡－农旅”融合发展试验区的建议》（第294号）</w:t>
      </w:r>
      <w:r>
        <w:t>收悉。经我</w:t>
      </w:r>
      <w:r>
        <w:rPr>
          <w:rFonts w:hint="eastAsia"/>
        </w:rPr>
        <w:t>委与区文旅委、区商务委共同研究办理</w:t>
      </w:r>
      <w:r>
        <w:t>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一、统筹规划推动鸣玉片区农文旅发展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</w:rPr>
      </w:pPr>
      <w:r>
        <w:rPr>
          <w:rFonts w:hint="default" w:ascii="Times New Roman" w:hAnsi="Times New Roman" w:eastAsia="方正仿宋_GBK" w:cs="Times New Roman"/>
          <w:spacing w:val="-6"/>
        </w:rPr>
        <w:t>一是构建“一山一片一带多点”的产业空间布局。目前，全区立足资源禀赋，精准打造景区景点游、康养避暑游、民宿露营游、农旅融合游“四大业态”。一是围绕鸣玉片区向家沟“稻香渔歌”田园综合体、盐井梯田等乡村旅游热点，打造“北部乡村休闲旅游片”，构建区域乡村生态康养产业开发。二是加强旅游交通建设构建“慢游”游览体系。持续实施“四好农村路”建设，加快各片区康旅综合体连接道路，推进城乡公交一体化，全面打通旅游发展“最后一公里”。完善旅游通道沿线交通驿站、观景台、加油（气）站及综合能源站等配套设施，提升旅游通道沿线景观，创意设计旅游公共班车和公交招呼站，打造具有交通、观光、消费、服务等复合功能的旅游交通线路。三是不断丰富文旅产品带动乡村旅游发展。立足乡村旅游休闲定位，以“田园农耕·乐游乡村”为主题，聚焦大众客群，以乡村农业观光、休闲、度假、科普研学为核心，连接大观原点、黎香湖生态湿地公园、盐井梯田景区、向家沟“稻香渔歌”田园综合体等项目，构建北部乡村休闲游线，支持鸣玉片区开展“五彩繁花季”、春耕文化节、农民丰收节等节庆活动，不断扩大宣传营销影响力，引进建设芸苔野望民宿、盾山居民宿、生态木屋等民宿，丰富乡村旅游住宿产品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二、支持鸣玉镇发展产业，开展巴渝和美乡村示范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鸣玉镇是我区规划的特色蔬菜产业带重点乡镇，一是常态化开展技术指导。建立蔬菜合作社、大户动态档案，落实技术专家，包片开展现场指导，发挥设施、用水等条件优势，保持常年性生产。二是支持发展设施蔬菜。有机肥替代化肥试点项目着力向该区域倾斜，大力发展设施蔬菜、精细蔬菜，支持有条件的业主新建设施大棚、喷滴灌设备、安装田间管理设施等。三是优选品种，调整产出结构。围绕重庆主城都市区消费需求，坚持“长短结合”，扩大新优品种种植，利用粮－菜轮、套作等模式，建设加工蔬菜原料基地。四是整合一事一议财政奖补、和美乡村创建示范等资金，支持鸣玉镇开展基础设施建设、庭院美化，完善公共设施，在示范点融入差异化、特色化的农耕文化、文旅元素，增设休闲休憩、娱乐游玩设施。拟安排在石龙村实施村容村貌提升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hAnsi="方正黑体_GBK" w:eastAsia="方正黑体_GBK" w:cs="方正黑体_GBK"/>
        </w:rPr>
        <w:t>三、商贸物流发展情况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全区已建成快递物流园1个，乡镇快递物流服务站点31个，城乡快递物流配送站点295个，实现乡镇全覆盖，全区物流体系初具规模。我区深入开展电子商务进农村，深入实施“数商兴农”行动，持续推动电商品牌建设，大力支持绿色食品、重庆名牌农产品、名特优新农产品等农业品牌创建。2023年，我区电子商务交易额35.5亿元，同比增长21.82%，其中特色农产品销售额6.04亿元，同比增长16.15 %。下一步，将不断丰富电商公共服务中心职能，发挥示范带动作用。加速完善覆盖全区的县乡村三级农村物流体系，加速资源整合、多站合一的物流网络节点建设，推动客货邮融合，实现资源和运输服务共享，打通农村电商物流“最后一公里”，畅通“工业品下乡、农产品进城”双向循环渠道，构建便民便利、经济高效的县、乡、村三级物流服务体系，推动农村地区流通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</w:rPr>
        <w:t>此答复函已经黎贵友主任审签。对以上答复您有什么意见，请您在议案建议系统填写答复（评价）回执，或者直接反馈到区人大常委会人代工委，以便我们进一步改进工作。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 重庆市南川区农业农村委员会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2024年5月30日</w:t>
      </w:r>
      <w:r>
        <w:rPr>
          <w:rFonts w:hint="eastAsia" w:cs="Times New Roman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</w:rPr>
        <w:t>（联系人：王昌明，联系电话：</w:t>
      </w:r>
      <w:r>
        <w:rPr>
          <w:rFonts w:hint="default" w:ascii="Times New Roman" w:hAnsi="Times New Roman" w:eastAsia="方正仿宋_GBK" w:cs="Times New Roman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</w:rPr>
        <w:t>71427549）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napToGrid w:val="0"/>
        </w:rPr>
      </w:pPr>
    </w:p>
    <w:p>
      <w:pPr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1.2pt;height:0pt;width:441pt;z-index:251660288;mso-width-relative:page;mso-height-relative:page;" filled="f" stroked="t" coordsize="21600,21600" o:gfxdata="UEsDBAoAAAAAAIdO4kAAAAAAAAAAAAAAAAAEAAAAZHJzL1BLAwQUAAAACACHTuJABgloF9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gloF9MAAAAGAQAADwAAAAAAAAABACAAAAAiAAAAZHJzL2Rv&#10;d25yZXYueG1sUEsBAhQAFAAAAAgAh07iQAnjAQnNAQAAj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0pt;height:0pt;width:441pt;z-index:251659264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566i0AAAAAIBAAAPAAAAAAAAAAEAIAAAACIAAABkcnMvZG93bnJl&#10;di54bWxQSwECFAAUAAAACACHTuJAw9sXp8wBAACOAwAADgAAAAAAAAABACAAAAAf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  <w:kern w:val="16"/>
        </w:rPr>
        <w:t>抄</w:t>
      </w:r>
      <w:r>
        <w:rPr>
          <w:rFonts w:hint="eastAsia"/>
          <w:kern w:val="16"/>
        </w:rPr>
        <w:t>送：区人大常委会人代工委，区政府办公室。</w:t>
      </w:r>
    </w:p>
    <w:sectPr>
      <w:footerReference r:id="rId3" w:type="default"/>
      <w:footerReference r:id="rId4" w:type="even"/>
      <w:pgSz w:w="11906" w:h="16838"/>
      <w:pgMar w:top="187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  <w:lang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YTc2MmMyM2VhOTFjMjI4MmQ0M2IxZTg0NzM0OTMifQ=="/>
  </w:docVars>
  <w:rsids>
    <w:rsidRoot w:val="00686E27"/>
    <w:rsid w:val="00686E27"/>
    <w:rsid w:val="008C2F61"/>
    <w:rsid w:val="00A937C3"/>
    <w:rsid w:val="00B72595"/>
    <w:rsid w:val="016C71F3"/>
    <w:rsid w:val="02463E08"/>
    <w:rsid w:val="062B53E9"/>
    <w:rsid w:val="06B0710B"/>
    <w:rsid w:val="09AF5ECF"/>
    <w:rsid w:val="0B6F7851"/>
    <w:rsid w:val="0E0D1416"/>
    <w:rsid w:val="14DE3B0C"/>
    <w:rsid w:val="14FE278E"/>
    <w:rsid w:val="1D9A630D"/>
    <w:rsid w:val="1DAB71CE"/>
    <w:rsid w:val="200C1ACB"/>
    <w:rsid w:val="22057198"/>
    <w:rsid w:val="28C4797A"/>
    <w:rsid w:val="2CAF60BD"/>
    <w:rsid w:val="367A3150"/>
    <w:rsid w:val="398048E2"/>
    <w:rsid w:val="3A5D453C"/>
    <w:rsid w:val="49DB4EDF"/>
    <w:rsid w:val="504E5583"/>
    <w:rsid w:val="508640C4"/>
    <w:rsid w:val="52B84356"/>
    <w:rsid w:val="5FD63401"/>
    <w:rsid w:val="60FF4FC0"/>
    <w:rsid w:val="66246472"/>
    <w:rsid w:val="68E32614"/>
    <w:rsid w:val="6BED6866"/>
    <w:rsid w:val="70BF74C3"/>
    <w:rsid w:val="71E128F6"/>
    <w:rsid w:val="73033046"/>
    <w:rsid w:val="731C0C78"/>
    <w:rsid w:val="796B65C8"/>
    <w:rsid w:val="7F927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1502</Words>
  <Characters>1547</Characters>
  <Lines>11</Lines>
  <Paragraphs>3</Paragraphs>
  <TotalTime>5</TotalTime>
  <ScaleCrop>false</ScaleCrop>
  <LinksUpToDate>false</LinksUpToDate>
  <CharactersWithSpaces>1573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2024-05-30T09:31:00Z</dcterms:created>
  <dc:creator>Administrator</dc:creator>
  <cp:lastModifiedBy>Administrator</cp:lastModifiedBy>
  <cp:lastPrinted>2024-05-30T09:50:00Z</cp:lastPrinted>
  <dcterms:modified xsi:type="dcterms:W3CDTF">2024-06-21T03:13:56Z</dcterms:modified>
  <dc:title>A类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F186051FF1304A5DA16E459B03D477C2_13</vt:lpwstr>
  </property>
</Properties>
</file>