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南川农委函〔2024〕153号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重庆市南川区农业农村委员会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w w:val="9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w w:val="98"/>
          <w:sz w:val="44"/>
          <w:szCs w:val="44"/>
        </w:rPr>
        <w:t>关于区政协十五届三次会议第41号提案的答复函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区政协农业农村委</w:t>
      </w:r>
      <w:r>
        <w:rPr>
          <w:rFonts w:hint="default" w:ascii="Times New Roman" w:hAnsi="Times New Roman" w:eastAsia="方正仿宋_GBK" w:cs="Times New Roman"/>
          <w:b w:val="0"/>
          <w:bCs w:val="0"/>
        </w:rPr>
        <w:t>王俊委员：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您提出的《关于加强农产品质量安全监管的建议（提案）》（第41号）收悉。经我委研究办理，现答复如下：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产品质量安全事关舌尖上的消费安全，对保护市民身体健康、维护社会稳定具有重要意义，更是体现高农业质量发展、以人民为中心的发展需要。因此，提高农产品质量安全，加强对其监管就显得更加重要和迫切。近年来，我区虽然采取多措发力，强化对农产品的安全监管，农产品质量不断提升，为市民提供了安全、可靠的优质农产品，但因农产品生产点多面广，在监管机制、监管人员、监管经费等方面仍需完善和加大投入，做到对农产品安全监管有机构、有人员、有充足经费，确保对其监管无缝衔接，确保农产品高质量发展和稳定供应。目前，我委采取了一系列措施，强化农产品质量安全监管，农业发展稳中向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一、结合职责，落实责任的问题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一是强化党政同责，我委强化食安党建统领和食安为民理念，实行食安党政同责，以区委农业农村工委名义印发并明确区委农业农村工委、区农业农村委主要负责人为食安第一责任人，分管领导为食安主要责任人、相关科室负责人为食安直接责任人，对食安领导重视、食安监管责任落实起到了促进。二是构建监管体系，构建区级部门、乡镇（街道）、农产品（农资）生产经营主体农安质量安全体系。我委在区级建立了相关事业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hd w:val="clear" w:color="auto" w:fill="FFFFFF"/>
        </w:rPr>
        <w:t>为食安监管的技术支撑，以安全生产监督管理科为行政监管支撑、区农业综合行政执法支队为执法监管支撑的三大体系队伍。</w:t>
      </w:r>
      <w:r>
        <w:rPr>
          <w:rFonts w:hint="default" w:ascii="Times New Roman" w:hAnsi="Times New Roman" w:eastAsia="方正仿宋_GBK" w:cs="Times New Roman"/>
          <w:b w:val="0"/>
          <w:bCs w:val="0"/>
        </w:rPr>
        <w:t>乡镇（街道）则建立了乡镇（街道）、村（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</w:rPr>
        <w:t>）的监管网格和农产品质量安全监管体系（农业服务中心加挂农产品质量安全监管站牌子），解决农安宣传、主体巡查、用药指导、抽样检测等问题。三是落实生产经营者主体责任。在生产经营主体则全面落实企业主体责任、深化主体内部质量控制、建立企业内检员制度，推进确保食用农产品质量源头承诺达标合格有保障、质量安全可追溯。只有做到责任落实，才能做到监管到位，主体责任落实到位，方能构建起农产品源头规范生产，规范流通经营秩序，方能确保农产品质量安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二、强化监管，社会共治的问题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强化知识宣培，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食安知识的普及是构建全民食安意识和共同参与监管的基础，也是推进食安监管工作不断改进和促进食安提高的基础。为此，我委每年都会采取进乡镇、进社区、进院坝、进农家、进重点企业，采取发挂图、宣传单、明白纸、举办培训班，以及“南川农安”微信公众号等形式，加大对《农产品质量安全法》《禁限用农药名录》《禁限用兽药名录》等食安知识宣传培训，社会公众对农安知识的认识不断提高、融入参与食安监督的主动性不断增强。二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实行绿色种养，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种植养殖上，我委制订了35个食用农产品规范种养地方行业标准，通过推广配方肥（饲料）、有机肥（饲料）、水肥一体化、秸秆还田、绿肥栽培、稻鱼养殖、种植抗病品种等技术，农（兽）药使用量减少0.1%、化肥使用量减少0.3%以上，实现规范、绿色种植养殖。三是追溯监管提质，我委每年初向委属单位、科室下达食用农产品生产经营者食安主体责任落实、规范生产经营等活动情况进行督促、安全巡检任务。在南城街道、南平镇、金山镇、大观镇、石溪镇开展以点带面试行智慧大数据监管，实现农安监管的可视化、数据化、实适化、可追溯化。同时，我委率先在全市建起“重庆市南川区农产品质量安全信息平台”及“南川农安”微信公众号，将我区农业生产经营主体信息及生产的食用农产品、承诺达标合格等追溯信息，实行“三码合一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实现消费可通过农产品信息一码即可对进入系统的120余家主要食用农产品生产主体信用、农产品规范生产及安全情况进行查询，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展示了生产经营主体形象，又给消费者提供了安全消费信息和食用农产品质量安全可追溯。每年对食品用农产品生产主体生产的产品，随机抽样50000余个次检测，合格率保持在99.8%以上，推动了食用农产品质量的提高，实现了以检促质。四是实现达标带动，我委编印《农产品质量安全管理制度》《保障农产品质量安全承诺书》等制度规范、引导食用农产品生产经营主体规范化标准化生产、达标食用农产品合格承诺、“三品一标”（无公害农产品、绿色食品、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机农产品和农产品地理标志）认证，出现了一批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冬水田“金佛山贡米”“冬水田尖尖米”“金佛山牌南川米”“南川鸡”“南川中蜂”等品牌，实现农产品承诺达标合格上市产品10000余吨，品牌认证农产品生产规模100万亩、产量30多万吨、畜禽500多万头只。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三、加大执法，营造秩序的问题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</w:rPr>
        <w:t>一是严格执法监管，我委加大对涉及在食用农产品生产上违法使用禁限用投入品、农（兽）药留超标、未按休药期销售等行为打击，震慑了行为人，营造了食用农产品安全生产秩序。2024年以来，累计出动执法人员486人次，检查农资经营商户、农产品种殖基地及中小学校共157个次，开展农药监督抽样20批次、农产品监督抽样11批次，对辖区内所有乡镇（街道）进行检查全覆盖。二是强化案件办理，通过“春雷行动”“食用农产品‘治违禁 控药残 促提升’三年行动”“豇豆农残专项整治”等专项行动的推进，办理案件8件，结案6件，共计罚款3.216万元。三是强化部门联动，切实加强同市场监管局、规划自然资源局、公安局等部门的沟通和协调，及时通报案源或违法线索，建立常态化的信息情报交流共享机制。2024年以来，已办理行刑衔接相关案件1件，与市场监管局开展联合检查1次、与公安局开展联合检查2次、与检察院开展联合检查1次，正在编制《重庆市南川区农业农村委员会 重庆市南川区市场监督管理局关于开展种子经营“双随机、一公开”联合检查专项行动的方案》《重庆市南川区农业农村委员会 重庆市南川区市场监督管理局关于开展农药经营“双随机、一公开”联合检查专项行动的方案》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</w:rPr>
        <w:t>并着手开展相关行动。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此答复函已经黎贵友主任审签。对以上答复您有什么意见，请您填写在回执上并反馈到区政协提案委，以便我们进一步改进工作。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pStyle w:val="2"/>
        <w:snapToGrid/>
        <w:spacing w:line="560" w:lineRule="exact"/>
        <w:jc w:val="right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方正仿宋_GBK" w:eastAsia="方正仿宋_GBK"/>
          <w:b w:val="0"/>
          <w:bCs w:val="0"/>
          <w:sz w:val="32"/>
          <w:szCs w:val="32"/>
        </w:rPr>
        <w:t>重庆市南川区农业农村委员会</w:t>
      </w:r>
    </w:p>
    <w:p>
      <w:pPr>
        <w:wordWrap w:val="0"/>
        <w:spacing w:line="560" w:lineRule="exact"/>
        <w:jc w:val="right"/>
        <w:rPr>
          <w:rFonts w:hint="eastAsia" w:hAnsi="方正仿宋_GBK"/>
          <w:b w:val="0"/>
          <w:bCs w:val="0"/>
          <w:lang w:val="en-US" w:eastAsia="zh-CN"/>
        </w:rPr>
      </w:pPr>
      <w:r>
        <w:rPr>
          <w:b w:val="0"/>
          <w:bCs w:val="0"/>
        </w:rPr>
        <w:t>2024</w:t>
      </w:r>
      <w:r>
        <w:rPr>
          <w:rFonts w:hAnsi="方正仿宋_GBK"/>
          <w:b w:val="0"/>
          <w:bCs w:val="0"/>
        </w:rPr>
        <w:t>年</w:t>
      </w:r>
      <w:r>
        <w:rPr>
          <w:b w:val="0"/>
          <w:bCs w:val="0"/>
        </w:rPr>
        <w:t>6</w:t>
      </w:r>
      <w:r>
        <w:rPr>
          <w:rFonts w:hAnsi="方正仿宋_GBK"/>
          <w:b w:val="0"/>
          <w:bCs w:val="0"/>
        </w:rPr>
        <w:t>月</w:t>
      </w:r>
      <w:r>
        <w:rPr>
          <w:b w:val="0"/>
          <w:bCs w:val="0"/>
        </w:rPr>
        <w:t>12</w:t>
      </w:r>
      <w:r>
        <w:rPr>
          <w:rFonts w:hAnsi="方正仿宋_GBK"/>
          <w:b w:val="0"/>
          <w:bCs w:val="0"/>
        </w:rPr>
        <w:t>日</w:t>
      </w:r>
      <w:r>
        <w:rPr>
          <w:rFonts w:hint="eastAsia" w:hAnsi="方正仿宋_GBK"/>
          <w:b w:val="0"/>
          <w:bCs w:val="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 w:val="0"/>
        </w:rPr>
      </w:pPr>
      <w:r>
        <w:rPr>
          <w:rFonts w:hint="eastAsia" w:cs="方正仿宋_GBK"/>
          <w:b w:val="0"/>
          <w:bCs w:val="0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 w:val="0"/>
        </w:rPr>
      </w:pPr>
      <w:r>
        <w:rPr>
          <w:rFonts w:hAnsi="方正仿宋_GBK"/>
          <w:b w:val="0"/>
          <w:bCs w:val="0"/>
        </w:rPr>
        <w:t>（联系人：舒</w:t>
      </w:r>
      <w:r>
        <w:rPr>
          <w:b w:val="0"/>
          <w:bCs w:val="0"/>
        </w:rPr>
        <w:t xml:space="preserve">  </w:t>
      </w:r>
      <w:r>
        <w:rPr>
          <w:rFonts w:hAnsi="方正仿宋_GBK"/>
          <w:b w:val="0"/>
          <w:bCs w:val="0"/>
        </w:rPr>
        <w:t>畅，联系电话：</w:t>
      </w:r>
      <w:r>
        <w:rPr>
          <w:b w:val="0"/>
          <w:bCs w:val="0"/>
        </w:rPr>
        <w:t>17723185993</w:t>
      </w:r>
      <w:r>
        <w:rPr>
          <w:rFonts w:hAnsi="方正仿宋_GBK"/>
          <w:b w:val="0"/>
          <w:bCs w:val="0"/>
        </w:rPr>
        <w:t>）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1.2pt;height:0pt;width:441pt;z-index:251660288;mso-width-relative:page;mso-height-relative:page;" filled="f" stroked="t" coordsize="21600,21600" o:gfxdata="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BgloF9MAAAAGAQAA&#10;DwAAAAAAAAABACAAAAA4AAAAZHJzL2Rvd25yZXYueG1sUEsBAhQAFAAAAAgAh07iQPNw2hTPAQAA&#10;kA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41pt;z-index:251659264;mso-width-relative:page;mso-height-relative:page;" filled="f" stroked="t" coordsize="21600,21600" o:gfxdata="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0ueuotAAAAACAQAADwAA&#10;AAAAAAABACAAAAA4AAAAZHJzL2Rvd25yZXYueG1sUEsBAhQAFAAAAAgAh07iQDykHe7PAQAAkAMA&#10;AA4AAAAAAAAAAQAgAAAAN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</w:rPr>
        <w:t xml:space="preserve">  </w:t>
      </w:r>
      <w:r>
        <w:rPr>
          <w:rFonts w:hAnsi="方正仿宋_GBK"/>
          <w:b w:val="0"/>
          <w:bCs w:val="0"/>
        </w:rPr>
        <w:t>抄送：区政协提案委，区政府办公室。</w:t>
      </w:r>
    </w:p>
    <w:sectPr>
      <w:footerReference r:id="rId3" w:type="default"/>
      <w:footerReference r:id="rId4" w:type="even"/>
      <w:pgSz w:w="11906" w:h="16838"/>
      <w:pgMar w:top="187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>—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YTc2MmMyM2VhOTFjMjI4MmQ0M2IxZTg0NzM0OTMifQ=="/>
  </w:docVars>
  <w:rsids>
    <w:rsidRoot w:val="005733B0"/>
    <w:rsid w:val="005733B0"/>
    <w:rsid w:val="00740A69"/>
    <w:rsid w:val="0075117D"/>
    <w:rsid w:val="00763FD5"/>
    <w:rsid w:val="00B45EA4"/>
    <w:rsid w:val="00C616AA"/>
    <w:rsid w:val="00CC0113"/>
    <w:rsid w:val="00F1018F"/>
    <w:rsid w:val="00F51B47"/>
    <w:rsid w:val="08065516"/>
    <w:rsid w:val="0BD465DB"/>
    <w:rsid w:val="0DED16BC"/>
    <w:rsid w:val="0FCD5301"/>
    <w:rsid w:val="19235F91"/>
    <w:rsid w:val="2BC03B14"/>
    <w:rsid w:val="2C8213EC"/>
    <w:rsid w:val="35381D15"/>
    <w:rsid w:val="38DA79A3"/>
    <w:rsid w:val="45A04342"/>
    <w:rsid w:val="4737410C"/>
    <w:rsid w:val="49D547D7"/>
    <w:rsid w:val="4F552FB6"/>
    <w:rsid w:val="4FF97471"/>
    <w:rsid w:val="591B0458"/>
    <w:rsid w:val="5DDC3DB6"/>
    <w:rsid w:val="63480D1D"/>
    <w:rsid w:val="6C4A3D2B"/>
    <w:rsid w:val="75004B37"/>
    <w:rsid w:val="767E42B0"/>
    <w:rsid w:val="79674E41"/>
    <w:rsid w:val="EDFEE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8">
    <w:name w:val="报告正文"/>
    <w:basedOn w:val="1"/>
    <w:qFormat/>
    <w:uiPriority w:val="0"/>
    <w:pPr>
      <w:spacing w:line="560" w:lineRule="exact"/>
      <w:ind w:firstLine="640" w:firstLineChars="200"/>
      <w:jc w:val="left"/>
    </w:pPr>
    <w:rPr>
      <w:rFonts w:ascii="方正仿宋_GBK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2440</Words>
  <Characters>2503</Characters>
  <Lines>18</Lines>
  <Paragraphs>5</Paragraphs>
  <TotalTime>0</TotalTime>
  <ScaleCrop>false</ScaleCrop>
  <LinksUpToDate>false</LinksUpToDate>
  <CharactersWithSpaces>2515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2024-06-17T17:30:00Z</dcterms:created>
  <dc:creator>Windows User</dc:creator>
  <cp:lastModifiedBy>user</cp:lastModifiedBy>
  <cp:lastPrinted>2024-06-17T17:47:00Z</cp:lastPrinted>
  <dcterms:modified xsi:type="dcterms:W3CDTF">2024-06-24T11:37:18Z</dcterms:modified>
  <dc:title>A类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16BF8EA613BE41829B94AC71AA94565B_13</vt:lpwstr>
  </property>
</Properties>
</file>