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right"/>
        <w:rPr>
          <w:snapToGrid w:val="0"/>
          <w:color w:val="000000"/>
          <w:szCs w:val="32"/>
        </w:rPr>
      </w:pPr>
      <w:r>
        <w:rPr>
          <w:snapToGrid w:val="0"/>
          <w:color w:val="000000"/>
          <w:szCs w:val="32"/>
        </w:rPr>
        <w:t>A类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eastAsia="方正小标宋_GBK"/>
          <w:snapToGrid w:val="0"/>
          <w:color w:val="FF0000"/>
          <w:sz w:val="84"/>
          <w:szCs w:val="84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839470</wp:posOffset>
                </wp:positionV>
                <wp:extent cx="5581650" cy="9525"/>
                <wp:effectExtent l="0" t="28575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66.1pt;height:0.75pt;width:439.5pt;z-index:251660288;mso-width-relative:page;mso-height-relative:page;" filled="f" stroked="t" coordsize="21600,21600" o:gfxdata="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Gcbah/VAAAACQEAAA8AAAAAAAAAAQAgAAAA&#10;OAAAAGRycy9kb3ducmV2LnhtbFBLAQIUABQAAAAIAIdO4kBQAmcE+AEAAPADAAAOAAAAAAAAAAEA&#10;IAAAADoBAABkcnMvZTJvRG9jLnhtbFBLBQYAAAAABgAGAFkBAACk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小标宋_GBK"/>
          <w:snapToGrid w:val="0"/>
          <w:color w:val="FF0000"/>
          <w:sz w:val="84"/>
          <w:szCs w:val="84"/>
        </w:rPr>
        <w:t>重庆市南川区林业局</w:t>
      </w:r>
    </w:p>
    <w:p>
      <w:pPr>
        <w:spacing w:line="480" w:lineRule="exact"/>
        <w:jc w:val="right"/>
        <w:rPr>
          <w:szCs w:val="32"/>
        </w:rPr>
      </w:pPr>
      <w:r>
        <w:rPr>
          <w:szCs w:val="32"/>
        </w:rPr>
        <w:t>南川林函〔202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〕</w:t>
      </w:r>
      <w:r>
        <w:rPr>
          <w:rFonts w:hint="eastAsia"/>
          <w:szCs w:val="32"/>
          <w:lang w:val="en-US" w:eastAsia="zh-CN"/>
        </w:rPr>
        <w:t>37</w:t>
      </w:r>
      <w:r>
        <w:rPr>
          <w:szCs w:val="32"/>
        </w:rPr>
        <w:t>号</w:t>
      </w:r>
    </w:p>
    <w:p>
      <w:pPr>
        <w:spacing w:line="480" w:lineRule="exact"/>
        <w:rPr>
          <w:szCs w:val="32"/>
        </w:rPr>
      </w:pPr>
    </w:p>
    <w:p>
      <w:pPr>
        <w:autoSpaceDE w:val="0"/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重庆市南川区林业局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关于区十八届人大八次会议第84号建议的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答复函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刘兵代表：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您提出的《关于强化政企协同深化“林电共安”的建议》（第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号）已收悉。我局对此高度重视，经认真研究，并结合我区实际情况，现答复如下：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一、基本情况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我区森林资源丰富，防火责任重大。近年来，随着生态保护力度不断加大及气候变化影响，森林防火形势日益严峻复杂。南川区作为重庆重要的能源通道枢纽，林内超特高压输电线路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369.4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公里、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千伏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-220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千伏输变电线路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976.3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公里，是保障区域经济发展和民生用电的重要动脉。目前，我区正在深入推进的“林电共安”林区电力设施通道本质安全水平提升三年行动高度契合，我局完全赞同并将积极落实。</w:t>
      </w:r>
    </w:p>
    <w:p>
      <w:pPr>
        <w:pStyle w:val="3"/>
        <w:keepNext/>
        <w:keepLines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</w:rPr>
        <w:t>建议办理情况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"/>
        </w:rPr>
        <w:t>（一）关于“延续‘林电共安’模式，筑牢安全屏障”的建议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工作机制已建立并运行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。根据《重庆市南川区林业局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重庆市南川区经济和信息化委员会关于“林电共安”林区电力设施通道本质安全水平提升三年行动的补充通知》（南川林发〔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113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），我区已成立由区林业局、区经济信息委牵头，区发展改革委（能源）、区应急局、国网南川供电公司等单位组成的区级工作专班，负责“林电共安”行动的统筹协调和督促指导。各乡镇（街道）也已参照成立相应协调机制，构建了区、镇（乡）、村（社）三级联动的工作体系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责任体系全面压实。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我局严格履行森林防火工作行业监管责任。按照文件要求，已推动构建了“党政同责、一岗双责”和“三管三必须”的责任体系，组织全区各乡镇（街道）、相关部门及电力设施产权单位层层签订了《南川区“林电共安”森林防火责任和任务承诺书》，将责任压实到岗、到人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40" w:lineRule="exact"/>
        <w:ind w:left="0" w:right="0" w:firstLine="642" w:firstLineChars="20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"/>
        </w:rPr>
        <w:t>隐患底数持续摸排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我局联合区经济信息委，组织发动政企“三长”及“一长三员”等力量，对全区所有穿越林区的电力设施进行“地毯式”排查，并建立动态更新的《林区电力设施基础台账》和《森林火灾隐患台账》，为精准施策奠定基础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40" w:lineRule="exact"/>
        <w:ind w:left="0" w:right="0" w:firstLine="642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"/>
        </w:rPr>
        <w:t>“树种更替”模式深化推进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。您提到的“通过政企联动实施线路通道树种更替”是“林电共安”专项行动的核心举措之一。目前，我局与国网电力公司创新开展“林电共安”生物隔离带项目，计划投资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万元，在特高压线路通道下方建设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140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亩经济林，探索出一条既保障线路安全、又增加绿量和经济产出的政企合作新路径。我局将继续履行好协调职责，在依法依规的前提下，为电力通道下的可燃物清理和防火树种替换工作提供采伐限额协调、技术指导等服务，支持在沿塘、兴隆、楠竹山、石墙、水江等输电通道沿线区域，科学规划并推动种植低矮、耐火、有经济效益的树种，努力实现“安全防护带、富民经济带、生产绿化带”三带合一的目标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"/>
        </w:rPr>
        <w:t>（二）关于“构建协同机制，凝聚工作合力”的建议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2" w:firstLineChars="20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已构建实体化协同平台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。区级工作专班定期召开会议，研判形势，调度工作，协调解决跨部门、跨层级的重大问题，确保政企信息互通、步调一致。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40" w:lineRule="exact"/>
        <w:ind w:left="0" w:right="0" w:firstLine="642" w:firstLineChars="20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"/>
        </w:rPr>
        <w:t>深化信息共享与应急联动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我局严格履行文件要求，利用“政务·智慧林长·森林防灭火”等信息化平台，推动林区电力设施隐患的发现、整治、核查等信息在林业、经信、应急、电力等部门及属地乡镇（街道）间实时共享。同时，进一步完善涉及电力设施的森林火灾应急预案，优化联合响应、现场处置、事故调查等流程，确保一旦发生火情，能够快速响应、协同作战、有效处置。</w:t>
      </w:r>
      <w:bookmarkStart w:id="0" w:name="_GoBack"/>
      <w:bookmarkEnd w:id="0"/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40" w:lineRule="exact"/>
        <w:ind w:left="0" w:right="0" w:firstLine="642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"/>
        </w:rPr>
        <w:t>强化督查与闭环管理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。我局联合区经济信息委等部门，依据《南川区“林电共安”三年行动日常检查台账》等，定期开展督导检查，对排查出的隐患实行“责任制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清单制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销号制”管理。对于重大隐患，将启动联合现场核查督办程序，确保隐患整改到位，形成“排查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登记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整治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核查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销号”的全流程闭环。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三、下一步打算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下一步，我局将充分吸纳您的建议，为我们深化“林电共安”工作提供了清晰路径。下一步，区林业局将严格对标对表“三年行动”方案和您的建议：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2"/>
          <w:sz w:val="32"/>
          <w:szCs w:val="32"/>
          <w:lang w:val="en-US" w:eastAsia="zh-CN" w:bidi="ar"/>
        </w:rPr>
        <w:t>一是强化规划引领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在林业规划编制和森林抚育等工作中，提前考虑输电通道安全需求，优化树种结构和种植模式，从源头上减少树线矛盾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2"/>
          <w:sz w:val="32"/>
          <w:szCs w:val="32"/>
          <w:lang w:val="en-US" w:eastAsia="zh-CN" w:bidi="ar"/>
        </w:rPr>
        <w:t>二是拓宽投入渠道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积极争取各级财政资金支持，同时探索利用生态补偿、灾害防治、乡村振兴等领域的政策资金，鼓励社会资本参与，多元化筹措“林电共安”通道建设和维护资金。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2"/>
          <w:sz w:val="32"/>
          <w:szCs w:val="32"/>
          <w:lang w:val="en-US" w:eastAsia="zh-CN" w:bidi="ar"/>
        </w:rPr>
        <w:t>三是当好协同“粘合剂”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在政策协调、矛盾调解等方面主动作为，与区经济信息委、各乡镇街道及国网南川供电公司等紧密协作，共同凝聚起保障“西电东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送”大动脉和南川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lang w:val="en-US" w:eastAsia="zh-CN" w:bidi="ar"/>
        </w:rPr>
        <w:t>森林资源安全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的强大合力。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2"/>
          <w:sz w:val="32"/>
          <w:szCs w:val="32"/>
          <w:lang w:val="en-US" w:eastAsia="zh-CN" w:bidi="ar"/>
        </w:rPr>
        <w:t>四是深化协同机制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进一步完善与供电部门的联合巡查、预警和应急处突机制，推动信息共享平台建设，实现隐患早发现、早报告、早处置。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此答复函已经王彬局长审签。对以上答复您有何意见，请通过议案建议系统填写答复回执，或直接反馈至区人大常委会人代工委，以便我们进一步改进工作。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（联系人：谈文伟，联系电话：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13594544110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21"/>
          <w:szCs w:val="21"/>
        </w:rPr>
      </w:pP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</w:rPr>
        <w:t>此页无正文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160" w:firstLineChars="13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重庆市南川区林业局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480" w:firstLineChars="14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480" w:firstLineChars="14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spacing w:line="54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spacing w:line="54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hint="eastAsia" w:eastAsia="方正仿宋_GBK"/>
          <w:lang w:eastAsia="zh-CN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443865</wp:posOffset>
                </wp:positionV>
                <wp:extent cx="5581650" cy="9525"/>
                <wp:effectExtent l="0" t="28575" r="0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34.95pt;height:0.75pt;width:439.5pt;z-index:251661312;mso-width-relative:page;mso-height-relative:page;" filled="f" stroked="t" coordsize="21600,21600" o:gfxdata="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ITxiTUAAAABwEAAA8AAAAAAAAAAQAgAAAA&#10;OAAAAGRycy9kb3ducmV2LnhtbFBLAQIUABQAAAAIAIdO4kCuxYMX+QEAAPADAAAOAAAAAAAAAAEA&#10;IAAAADkBAABkcnMvZTJvRG9jLnhtbFBLBQYAAAAABgAGAFkBAACk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32"/>
        </w:rPr>
        <w:t>抄送：区人大常委会代表工委、区政府办公室</w:t>
      </w:r>
      <w:r>
        <w:rPr>
          <w:rFonts w:hint="eastAsia"/>
          <w:szCs w:val="32"/>
          <w:lang w:eastAsia="zh-CN"/>
        </w:rPr>
        <w:t>。</w:t>
      </w:r>
    </w:p>
    <w:sectPr>
      <w:footerReference r:id="rId3" w:type="default"/>
      <w:pgSz w:w="11906" w:h="16838"/>
      <w:pgMar w:top="1984" w:right="1446" w:bottom="1644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1WXqyOAIAAG8EAAAOAAAAZHJz&#10;L2Uyb0RvYy54bWytVM2O0zAQviPxDpbvNGkRq27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L21jW7un+AKbQsbPSD5TFNlMrb5T5A2qR4FKhXBZ2KB8xh6tl5Z+Kg&#10;/3lOUY//E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LVZerI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Y2JiZTI1ZmUxOTY4ODFiZDc5MTkyN2E3YmY0NjkifQ=="/>
  </w:docVars>
  <w:rsids>
    <w:rsidRoot w:val="32000355"/>
    <w:rsid w:val="001361BC"/>
    <w:rsid w:val="003812C7"/>
    <w:rsid w:val="004A3A12"/>
    <w:rsid w:val="00556E14"/>
    <w:rsid w:val="007814F3"/>
    <w:rsid w:val="00C867E1"/>
    <w:rsid w:val="07055961"/>
    <w:rsid w:val="0AA0184F"/>
    <w:rsid w:val="0E192091"/>
    <w:rsid w:val="14405160"/>
    <w:rsid w:val="20497A79"/>
    <w:rsid w:val="205B18BB"/>
    <w:rsid w:val="25891DA0"/>
    <w:rsid w:val="26E64DA3"/>
    <w:rsid w:val="27F538BD"/>
    <w:rsid w:val="2FF92B68"/>
    <w:rsid w:val="32000355"/>
    <w:rsid w:val="35FFDB3D"/>
    <w:rsid w:val="3BDF1F02"/>
    <w:rsid w:val="3ED76A69"/>
    <w:rsid w:val="3F57B1E0"/>
    <w:rsid w:val="492F3743"/>
    <w:rsid w:val="4BB92DEC"/>
    <w:rsid w:val="4D7FA866"/>
    <w:rsid w:val="5BE135D9"/>
    <w:rsid w:val="5E3F94EB"/>
    <w:rsid w:val="67FBEEE2"/>
    <w:rsid w:val="6DFF0C8C"/>
    <w:rsid w:val="6EF63042"/>
    <w:rsid w:val="6F774C17"/>
    <w:rsid w:val="71F3E22C"/>
    <w:rsid w:val="73CC3709"/>
    <w:rsid w:val="757B8B07"/>
    <w:rsid w:val="771775EC"/>
    <w:rsid w:val="777FB14F"/>
    <w:rsid w:val="77A57521"/>
    <w:rsid w:val="79CF0673"/>
    <w:rsid w:val="7DFF71A7"/>
    <w:rsid w:val="7F7F93C2"/>
    <w:rsid w:val="7F918238"/>
    <w:rsid w:val="7FBD2547"/>
    <w:rsid w:val="7FF7EA8F"/>
    <w:rsid w:val="7FFF85C4"/>
    <w:rsid w:val="8AFF8379"/>
    <w:rsid w:val="9FDEF1A0"/>
    <w:rsid w:val="AF472A1B"/>
    <w:rsid w:val="B7BF623F"/>
    <w:rsid w:val="BEFBBAE3"/>
    <w:rsid w:val="DCB76137"/>
    <w:rsid w:val="EC78B1AF"/>
    <w:rsid w:val="EDF864F7"/>
    <w:rsid w:val="EEFF08FC"/>
    <w:rsid w:val="EF57270B"/>
    <w:rsid w:val="EF7BE731"/>
    <w:rsid w:val="F76F3414"/>
    <w:rsid w:val="F8FF996D"/>
    <w:rsid w:val="FAFF0B68"/>
    <w:rsid w:val="FDBBE3E9"/>
    <w:rsid w:val="FDEF3335"/>
    <w:rsid w:val="FEF7F285"/>
    <w:rsid w:val="FF638A34"/>
    <w:rsid w:val="FF7FF892"/>
    <w:rsid w:val="FFED75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ind w:left="120"/>
    </w:pPr>
    <w:rPr>
      <w:rFonts w:ascii="宋体" w:cs="宋体"/>
      <w:sz w:val="21"/>
      <w:szCs w:val="21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qFormat/>
    <w:uiPriority w:val="0"/>
    <w:pPr>
      <w:snapToGrid w:val="0"/>
      <w:spacing w:line="540" w:lineRule="exact"/>
    </w:pPr>
    <w:rPr>
      <w:color w:val="00000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2">
    <w:name w:val="Body Text 2_e3f6d5bb-2ab5-4775-8219-163e198f170b"/>
    <w:basedOn w:val="1"/>
    <w:qFormat/>
    <w:uiPriority w:val="0"/>
    <w:pPr>
      <w:snapToGrid w:val="0"/>
      <w:spacing w:line="540" w:lineRule="exact"/>
    </w:pPr>
    <w:rPr>
      <w:color w:val="000000"/>
      <w:szCs w:val="32"/>
    </w:rPr>
  </w:style>
  <w:style w:type="character" w:customStyle="1" w:styleId="13">
    <w:name w:val="日期 Char"/>
    <w:basedOn w:val="11"/>
    <w:link w:val="5"/>
    <w:qFormat/>
    <w:uiPriority w:val="0"/>
    <w:rPr>
      <w:rFonts w:eastAsia="方正仿宋_GBK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1593</Characters>
  <Lines>1</Lines>
  <Paragraphs>1</Paragraphs>
  <TotalTime>5</TotalTime>
  <ScaleCrop>false</ScaleCrop>
  <LinksUpToDate>false</LinksUpToDate>
  <CharactersWithSpaces>1869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2023-05-07T17:06:00Z</dcterms:created>
  <dc:creator>：）</dc:creator>
  <cp:lastModifiedBy>admin805</cp:lastModifiedBy>
  <cp:lastPrinted>2025-05-13T10:33:00Z</cp:lastPrinted>
  <dcterms:modified xsi:type="dcterms:W3CDTF">2026-04-13T14:40:41Z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F5EA6087031E44737946DC690360C5C7</vt:lpwstr>
  </property>
</Properties>
</file>