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right"/>
        <w:rPr>
          <w:snapToGrid w:val="0"/>
          <w:color w:val="000000"/>
          <w:szCs w:val="32"/>
        </w:rPr>
      </w:pPr>
      <w:r>
        <w:rPr>
          <w:snapToGrid w:val="0"/>
          <w:color w:val="000000"/>
          <w:szCs w:val="32"/>
        </w:rPr>
        <w:t>A类</w:t>
      </w:r>
    </w:p>
    <w:p>
      <w:pPr>
        <w:pBdr>
          <w:top w:val="none" w:color="auto" w:sz="0" w:space="1"/>
          <w:left w:val="none" w:color="auto" w:sz="0" w:space="4"/>
          <w:bottom w:val="none" w:color="auto" w:sz="0" w:space="1"/>
          <w:right w:val="none" w:color="auto" w:sz="0" w:space="4"/>
          <w:between w:val="none" w:color="000000" w:sz="0" w:space="0"/>
        </w:pBdr>
        <w:adjustRightInd w:val="0"/>
        <w:snapToGrid w:val="0"/>
        <w:jc w:val="center"/>
        <w:rPr>
          <w:rFonts w:eastAsia="方正小标宋_GBK"/>
          <w:snapToGrid w:val="0"/>
          <w:color w:val="FF0000"/>
          <w:sz w:val="84"/>
          <w:szCs w:val="84"/>
        </w:rPr>
      </w:pPr>
      <w:r>
        <w:rPr>
          <w:szCs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839470</wp:posOffset>
                </wp:positionV>
                <wp:extent cx="5581650" cy="9525"/>
                <wp:effectExtent l="0" t="28575" r="0" b="38100"/>
                <wp:wrapNone/>
                <wp:docPr id="1" name="直接连接符 1"/>
                <wp:cNvGraphicFramePr/>
                <a:graphic xmlns:a="http://schemas.openxmlformats.org/drawingml/2006/main">
                  <a:graphicData uri="http://schemas.microsoft.com/office/word/2010/wordprocessingShape">
                    <wps:wsp>
                      <wps:cNvCnPr/>
                      <wps:spPr>
                        <a:xfrm>
                          <a:off x="0" y="0"/>
                          <a:ext cx="5581650" cy="9525"/>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3pt;margin-top:66.1pt;height:0.75pt;width:439.5pt;z-index:251660288;mso-width-relative:page;mso-height-relative:page;" filled="f" stroked="t" coordsize="21600,21600" o:gfxdata="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cbah/VAAAACQEAAA8AAAAAAAAAAQAgAAAA&#10;OAAAAGRycy9kb3ducmV2LnhtbFBLAQIUABQAAAAIAIdO4kBQAmcE+AEAAPADAAAOAAAAAAAAAAEA&#10;IAAAADoBAABkcnMvZTJvRG9jLnhtbFBLBQYAAAAABgAGAFkBAACkBQAAAAA=&#10;">
                <v:fill on="f" focussize="0,0"/>
                <v:stroke weight="4.5pt" color="#FF0000" linestyle="thickThin" joinstyle="round"/>
                <v:imagedata o:title=""/>
                <o:lock v:ext="edit" aspectratio="f"/>
              </v:line>
            </w:pict>
          </mc:Fallback>
        </mc:AlternateContent>
      </w:r>
      <w:r>
        <w:rPr>
          <w:rFonts w:eastAsia="方正小标宋_GBK"/>
          <w:snapToGrid w:val="0"/>
          <w:color w:val="FF0000"/>
          <w:sz w:val="84"/>
          <w:szCs w:val="84"/>
        </w:rPr>
        <w:t>重庆市南川区林业局</w:t>
      </w:r>
    </w:p>
    <w:p>
      <w:pPr>
        <w:spacing w:line="480" w:lineRule="exact"/>
        <w:jc w:val="right"/>
        <w:rPr>
          <w:szCs w:val="32"/>
        </w:rPr>
      </w:pPr>
      <w:r>
        <w:rPr>
          <w:szCs w:val="32"/>
        </w:rPr>
        <w:t>南川林函〔202</w:t>
      </w:r>
      <w:r>
        <w:rPr>
          <w:rFonts w:hint="eastAsia"/>
          <w:szCs w:val="32"/>
          <w:lang w:val="en-US" w:eastAsia="zh-CN"/>
        </w:rPr>
        <w:t>6</w:t>
      </w:r>
      <w:r>
        <w:rPr>
          <w:szCs w:val="32"/>
        </w:rPr>
        <w:t>〕</w:t>
      </w:r>
      <w:r>
        <w:rPr>
          <w:rFonts w:hint="eastAsia"/>
          <w:szCs w:val="32"/>
          <w:lang w:val="en-US" w:eastAsia="zh-CN"/>
        </w:rPr>
        <w:t>38</w:t>
      </w:r>
      <w:r>
        <w:rPr>
          <w:szCs w:val="32"/>
        </w:rPr>
        <w:t>号</w:t>
      </w:r>
    </w:p>
    <w:p>
      <w:pPr>
        <w:spacing w:line="480" w:lineRule="exact"/>
        <w:rPr>
          <w:szCs w:val="32"/>
        </w:rPr>
      </w:pPr>
    </w:p>
    <w:p>
      <w:pPr>
        <w:autoSpaceDE w:val="0"/>
        <w:spacing w:line="560" w:lineRule="exact"/>
        <w:jc w:val="center"/>
        <w:rPr>
          <w:rFonts w:eastAsia="方正小标宋_GBK"/>
          <w:sz w:val="44"/>
          <w:szCs w:val="44"/>
        </w:rPr>
      </w:pP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重庆市南川区林业局</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关于区十八届人大八次会议第</w:t>
      </w:r>
      <w:r>
        <w:rPr>
          <w:rFonts w:hint="default" w:ascii="Times New Roman" w:hAnsi="Times New Roman" w:eastAsia="方正小标宋_GBK" w:cs="Times New Roman"/>
          <w:kern w:val="2"/>
          <w:sz w:val="44"/>
          <w:szCs w:val="44"/>
          <w:lang w:val="en-US" w:eastAsia="zh-CN" w:bidi="ar"/>
        </w:rPr>
        <w:t>166号</w:t>
      </w:r>
      <w:r>
        <w:rPr>
          <w:rFonts w:hint="eastAsia" w:ascii="方正小标宋_GBK" w:hAnsi="方正小标宋_GBK" w:eastAsia="方正小标宋_GBK" w:cs="方正小标宋_GBK"/>
          <w:kern w:val="2"/>
          <w:sz w:val="44"/>
          <w:szCs w:val="44"/>
          <w:lang w:val="en-US" w:eastAsia="zh-CN" w:bidi="ar"/>
        </w:rPr>
        <w:t>建议的</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答复函</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张琼丹代表：</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您提出的《关于提升森林防灭火能力建设的建议》（第</w:t>
      </w:r>
      <w:r>
        <w:rPr>
          <w:rFonts w:hint="default" w:ascii="Times New Roman" w:hAnsi="Times New Roman" w:eastAsia="方正仿宋_GBK" w:cs="Times New Roman"/>
          <w:kern w:val="2"/>
          <w:sz w:val="32"/>
          <w:szCs w:val="32"/>
          <w:lang w:val="en-US" w:eastAsia="zh-CN" w:bidi="ar"/>
        </w:rPr>
        <w:t>166</w:t>
      </w:r>
      <w:r>
        <w:rPr>
          <w:rFonts w:hint="eastAsia" w:ascii="方正仿宋_GBK" w:hAnsi="方正仿宋_GBK" w:eastAsia="方正仿宋_GBK" w:cs="方正仿宋_GBK"/>
          <w:kern w:val="2"/>
          <w:sz w:val="32"/>
          <w:szCs w:val="32"/>
          <w:lang w:val="en-US" w:eastAsia="zh-CN" w:bidi="ar"/>
        </w:rPr>
        <w:t>号）收悉。经我局与区应急局共同研究办理，关于加大基础设施和装备现代化建设投入，建强专业化、正规化防扑火队伍，以及加大科技研发投入，支持森林火灾防控基础研究和关键技术攻关的建议已经采纳。现将办理情况答复如下。</w:t>
      </w:r>
    </w:p>
    <w:p>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640" w:firstLineChars="200"/>
        <w:jc w:val="both"/>
        <w:rPr>
          <w:rFonts w:hint="eastAsia" w:ascii="方正黑体_GBK" w:hAnsi="方正黑体_GBK" w:eastAsia="方正黑体_GBK" w:cs="方正黑体_GBK"/>
          <w:spacing w:val="-6"/>
          <w:kern w:val="2"/>
          <w:sz w:val="32"/>
          <w:szCs w:val="32"/>
        </w:rPr>
      </w:pPr>
      <w:r>
        <w:rPr>
          <w:rFonts w:hint="eastAsia" w:ascii="方正黑体_GBK" w:hAnsi="方正黑体_GBK" w:eastAsia="方正黑体_GBK" w:cs="方正黑体_GBK"/>
          <w:kern w:val="2"/>
          <w:sz w:val="32"/>
          <w:szCs w:val="32"/>
          <w:lang w:val="en-US" w:eastAsia="zh-CN" w:bidi="ar"/>
        </w:rPr>
        <w:t>一、</w:t>
      </w:r>
      <w:r>
        <w:rPr>
          <w:rFonts w:hint="eastAsia" w:ascii="方正黑体_GBK" w:hAnsi="方正黑体_GBK" w:eastAsia="方正黑体_GBK" w:cs="方正黑体_GBK"/>
          <w:spacing w:val="-6"/>
          <w:kern w:val="2"/>
          <w:sz w:val="32"/>
          <w:szCs w:val="32"/>
          <w:lang w:val="en-US" w:eastAsia="zh-CN" w:bidi="ar"/>
        </w:rPr>
        <w:t>关于加大基础设施和装备现代化建设投入的建议办理情况</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我区严格落实《森林草原防灭火条例》要求，将森林防灭火经费纳入本级财政预算，结合实际设立森林防火专项资金，不断加大森林防火投入，提高森林火灾综合防御能力。</w:t>
      </w:r>
      <w:r>
        <w:rPr>
          <w:rFonts w:hint="eastAsia" w:ascii="方正仿宋_GBK" w:hAnsi="方正仿宋_GBK" w:eastAsia="方正仿宋_GBK" w:cs="方正仿宋_GBK"/>
          <w:b/>
          <w:bCs/>
          <w:kern w:val="2"/>
          <w:sz w:val="32"/>
          <w:szCs w:val="32"/>
          <w:lang w:val="en-US" w:eastAsia="zh-CN" w:bidi="ar"/>
        </w:rPr>
        <w:t>一是</w:t>
      </w:r>
      <w:r>
        <w:rPr>
          <w:rFonts w:hint="eastAsia" w:ascii="方正仿宋_GBK" w:hAnsi="方正仿宋_GBK" w:eastAsia="方正仿宋_GBK" w:cs="方正仿宋_GBK"/>
          <w:kern w:val="2"/>
          <w:sz w:val="32"/>
          <w:szCs w:val="32"/>
          <w:lang w:val="en-US" w:eastAsia="zh-CN" w:bidi="ar"/>
        </w:rPr>
        <w:t>强化基础设施建设。目前，我</w:t>
      </w:r>
      <w:r>
        <w:rPr>
          <w:rFonts w:hint="eastAsia" w:ascii="方正仿宋_GBK" w:hAnsi="方正仿宋_GBK" w:cs="方正仿宋_GBK"/>
          <w:kern w:val="2"/>
          <w:sz w:val="32"/>
          <w:szCs w:val="32"/>
          <w:lang w:val="en-US" w:eastAsia="zh-CN" w:bidi="ar"/>
        </w:rPr>
        <w:t>局</w:t>
      </w:r>
      <w:r>
        <w:rPr>
          <w:rFonts w:hint="eastAsia" w:ascii="方正仿宋_GBK" w:hAnsi="方正仿宋_GBK" w:eastAsia="方正仿宋_GBK" w:cs="方正仿宋_GBK"/>
          <w:kern w:val="2"/>
          <w:sz w:val="32"/>
          <w:szCs w:val="32"/>
          <w:lang w:val="en-US" w:eastAsia="zh-CN" w:bidi="ar"/>
        </w:rPr>
        <w:t>正在积极推进重庆市南川区防火应急道路建设项目，今年在重点林区新建森林防火应急道路</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公里，有效改善森林防火巡护及扑救通行条件。同时，在全区重点林区新建</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口森林消防水箱，进一步补齐重点林区消防水源短板。</w:t>
      </w:r>
      <w:r>
        <w:rPr>
          <w:rFonts w:hint="eastAsia" w:ascii="方正仿宋_GBK" w:hAnsi="方正仿宋_GBK" w:eastAsia="方正仿宋_GBK" w:cs="方正仿宋_GBK"/>
          <w:b/>
          <w:bCs/>
          <w:kern w:val="2"/>
          <w:sz w:val="32"/>
          <w:szCs w:val="32"/>
          <w:lang w:val="en-US" w:eastAsia="zh-CN" w:bidi="ar"/>
        </w:rPr>
        <w:t>二是</w:t>
      </w:r>
      <w:r>
        <w:rPr>
          <w:rFonts w:hint="eastAsia" w:ascii="方正仿宋_GBK" w:hAnsi="方正仿宋_GBK" w:eastAsia="方正仿宋_GBK" w:cs="方正仿宋_GBK"/>
          <w:kern w:val="2"/>
          <w:sz w:val="32"/>
          <w:szCs w:val="32"/>
          <w:lang w:val="en-US" w:eastAsia="zh-CN" w:bidi="ar"/>
        </w:rPr>
        <w:t>强化装备采购更新。我</w:t>
      </w:r>
      <w:r>
        <w:rPr>
          <w:rFonts w:hint="eastAsia" w:ascii="方正仿宋_GBK" w:hAnsi="方正仿宋_GBK" w:cs="方正仿宋_GBK"/>
          <w:kern w:val="2"/>
          <w:sz w:val="32"/>
          <w:szCs w:val="32"/>
          <w:lang w:val="en-US" w:eastAsia="zh-CN" w:bidi="ar"/>
        </w:rPr>
        <w:t>局</w:t>
      </w:r>
      <w:r>
        <w:rPr>
          <w:rFonts w:hint="eastAsia" w:ascii="方正仿宋_GBK" w:hAnsi="方正仿宋_GBK" w:eastAsia="方正仿宋_GBK" w:cs="方正仿宋_GBK"/>
          <w:kern w:val="2"/>
          <w:sz w:val="32"/>
          <w:szCs w:val="32"/>
          <w:lang w:val="en-US" w:eastAsia="zh-CN" w:bidi="ar"/>
        </w:rPr>
        <w:t>扎实推进重庆市南川片区森林草原消防队伍能力提升项目和重庆市自然灾害应急能力提升工程项目，重点配齐配强森林防灭火装备，增配森林消防水箱、高扬程水泵、移动蓄水池、油锯等基础处置装备，并将部分关键装备向一线靠前部署，为全面提升全区森林火灾早期处置能力提供坚实装备保障。定期</w:t>
      </w:r>
      <w:r>
        <w:rPr>
          <w:rFonts w:hint="eastAsia" w:ascii="方正仿宋_GBK" w:hAnsi="方正仿宋_GBK" w:eastAsia="方正仿宋_GBK" w:cs="方正仿宋_GBK"/>
          <w:color w:val="000000"/>
          <w:kern w:val="0"/>
          <w:sz w:val="32"/>
          <w:szCs w:val="32"/>
          <w:lang w:val="en-US" w:eastAsia="zh-CN" w:bidi="ar"/>
        </w:rPr>
        <w:t>清点排查各类应急物资储备情况，加强装备器材检查保养，及时更新老化、损坏物资，补充扑火机具、防护装备、通讯器材等物资，建立物资台账并实行动态管理，确保物资储备充足、调配顺畅。</w:t>
      </w:r>
    </w:p>
    <w:p>
      <w:pPr>
        <w:keepNext w:val="0"/>
        <w:keepLines w:val="0"/>
        <w:widowControl w:val="0"/>
        <w:numPr>
          <w:ilvl w:val="0"/>
          <w:numId w:val="0"/>
        </w:numPr>
        <w:suppressLineNumbers w:val="0"/>
        <w:autoSpaceDE w:val="0"/>
        <w:autoSpaceDN/>
        <w:spacing w:before="0" w:beforeAutospacing="0" w:after="0" w:afterAutospacing="0" w:line="560" w:lineRule="exact"/>
        <w:ind w:leftChars="200" w:right="0" w:rightChars="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二、关于建强专业化、正规化防扑火队伍的建议</w:t>
      </w:r>
    </w:p>
    <w:p>
      <w:pPr>
        <w:pStyle w:val="9"/>
        <w:keepNext w:val="0"/>
        <w:keepLines w:val="0"/>
        <w:widowControl w:val="0"/>
        <w:suppressLineNumbers w:val="0"/>
        <w:autoSpaceDE w:val="0"/>
        <w:autoSpaceDN/>
        <w:snapToGrid w:val="0"/>
        <w:spacing w:before="0" w:beforeAutospacing="0" w:after="0" w:afterAutospacing="0" w:line="560" w:lineRule="exact"/>
        <w:ind w:left="0" w:right="0" w:firstLine="642"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b/>
          <w:bCs w:val="0"/>
          <w:color w:val="000000"/>
          <w:kern w:val="2"/>
          <w:sz w:val="32"/>
          <w:szCs w:val="32"/>
          <w:lang w:val="en-US" w:eastAsia="zh-CN" w:bidi="ar"/>
        </w:rPr>
        <w:t>一是</w:t>
      </w:r>
      <w:r>
        <w:rPr>
          <w:rFonts w:hint="eastAsia" w:ascii="方正仿宋_GBK" w:hAnsi="方正仿宋_GBK" w:eastAsia="方正仿宋_GBK" w:cs="方正仿宋_GBK"/>
          <w:bCs/>
          <w:color w:val="000000"/>
          <w:kern w:val="2"/>
          <w:sz w:val="32"/>
          <w:szCs w:val="32"/>
          <w:lang w:val="en-US" w:eastAsia="zh-CN" w:bidi="ar"/>
        </w:rPr>
        <w:t>强化专业队伍建设。</w:t>
      </w:r>
      <w:r>
        <w:rPr>
          <w:rFonts w:hint="eastAsia" w:ascii="方正仿宋_GBK" w:hAnsi="方正仿宋_GBK" w:eastAsia="方正仿宋_GBK" w:cs="方正仿宋_GBK"/>
          <w:color w:val="000000"/>
          <w:kern w:val="2"/>
          <w:sz w:val="32"/>
          <w:szCs w:val="32"/>
          <w:lang w:val="en-US" w:eastAsia="zh-CN" w:bidi="ar"/>
        </w:rPr>
        <w:t>区综合应急救援队和国有林场森林消防专业队</w:t>
      </w:r>
      <w:r>
        <w:rPr>
          <w:rFonts w:hint="default" w:ascii="Times New Roman" w:hAnsi="Times New Roman" w:eastAsia="方正仿宋_GBK" w:cs="Times New Roman"/>
          <w:color w:val="000000"/>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支队伍增至</w:t>
      </w:r>
      <w:r>
        <w:rPr>
          <w:rFonts w:hint="default" w:ascii="Times New Roman" w:hAnsi="Times New Roman" w:eastAsia="方正仿宋_GBK" w:cs="Times New Roman"/>
          <w:color w:val="000000"/>
          <w:kern w:val="2"/>
          <w:sz w:val="32"/>
          <w:szCs w:val="32"/>
          <w:lang w:val="en-US" w:eastAsia="zh-CN" w:bidi="ar"/>
        </w:rPr>
        <w:t>90</w:t>
      </w:r>
      <w:r>
        <w:rPr>
          <w:rFonts w:hint="eastAsia" w:ascii="方正仿宋_GBK" w:hAnsi="方正仿宋_GBK" w:eastAsia="方正仿宋_GBK" w:cs="方正仿宋_GBK"/>
          <w:color w:val="000000"/>
          <w:kern w:val="2"/>
          <w:sz w:val="32"/>
          <w:szCs w:val="32"/>
          <w:lang w:val="en-US" w:eastAsia="zh-CN" w:bidi="ar"/>
        </w:rPr>
        <w:t>人，</w:t>
      </w:r>
      <w:r>
        <w:rPr>
          <w:rFonts w:hint="eastAsia" w:ascii="方正仿宋_GBK" w:hAnsi="方正仿宋_GBK" w:eastAsia="方正仿宋_GBK" w:cs="方正仿宋_GBK"/>
          <w:bCs/>
          <w:color w:val="000000"/>
          <w:kern w:val="2"/>
          <w:sz w:val="32"/>
          <w:szCs w:val="32"/>
          <w:lang w:val="en-US" w:eastAsia="zh-CN" w:bidi="ar"/>
        </w:rPr>
        <w:t>足额补充力量，严格落实队伍编制、待遇保障等相关政策，不断完善激励机制，稳定队伍结构，推动队伍建设标准化、管理规范化、装备机械化。</w:t>
      </w:r>
      <w:r>
        <w:rPr>
          <w:rFonts w:hint="eastAsia" w:ascii="方正仿宋_GBK" w:hAnsi="方正仿宋_GBK" w:eastAsia="方正仿宋_GBK" w:cs="方正仿宋_GBK"/>
          <w:b/>
          <w:bCs w:val="0"/>
          <w:color w:val="000000"/>
          <w:kern w:val="2"/>
          <w:sz w:val="32"/>
          <w:szCs w:val="32"/>
          <w:lang w:val="en-US" w:eastAsia="zh-CN" w:bidi="ar"/>
        </w:rPr>
        <w:t>二是</w:t>
      </w:r>
      <w:r>
        <w:rPr>
          <w:rFonts w:hint="eastAsia" w:ascii="方正仿宋_GBK" w:hAnsi="方正仿宋_GBK" w:eastAsia="方正仿宋_GBK" w:cs="方正仿宋_GBK"/>
          <w:bCs/>
          <w:color w:val="000000"/>
          <w:kern w:val="2"/>
          <w:sz w:val="32"/>
          <w:szCs w:val="32"/>
          <w:lang w:val="en-US" w:eastAsia="zh-CN" w:bidi="ar"/>
        </w:rPr>
        <w:t>提升实战处置能力。区级专业队伍严格</w:t>
      </w:r>
      <w:r>
        <w:rPr>
          <w:rFonts w:hint="eastAsia" w:ascii="方正仿宋_GBK" w:hAnsi="方正仿宋_GBK" w:eastAsia="方正仿宋_GBK" w:cs="方正仿宋_GBK"/>
          <w:color w:val="000000"/>
          <w:kern w:val="2"/>
          <w:sz w:val="32"/>
          <w:szCs w:val="32"/>
          <w:lang w:val="en-US" w:eastAsia="zh-CN" w:bidi="ar"/>
        </w:rPr>
        <w:t>按照</w:t>
      </w:r>
      <w:r>
        <w:rPr>
          <w:rFonts w:hint="default" w:ascii="Times New Roman" w:hAnsi="Times New Roman" w:eastAsia="方正仿宋_GBK" w:cs="Times New Roman"/>
          <w:color w:val="000000"/>
          <w:kern w:val="2"/>
          <w:sz w:val="32"/>
          <w:szCs w:val="32"/>
          <w:lang w:val="en-US" w:eastAsia="zh-CN" w:bidi="ar"/>
        </w:rPr>
        <w:t>“</w:t>
      </w:r>
      <w:r>
        <w:rPr>
          <w:rFonts w:hint="eastAsia" w:ascii="方正仿宋_GBK" w:hAnsi="方正仿宋_GBK" w:eastAsia="方正仿宋_GBK" w:cs="方正仿宋_GBK"/>
          <w:color w:val="000000"/>
          <w:kern w:val="2"/>
          <w:sz w:val="32"/>
          <w:szCs w:val="32"/>
          <w:lang w:val="en-US" w:eastAsia="zh-CN" w:bidi="ar"/>
        </w:rPr>
        <w:t>五统一</w:t>
      </w:r>
      <w:r>
        <w:rPr>
          <w:rFonts w:hint="default" w:ascii="Times New Roman" w:hAnsi="Times New Roman" w:eastAsia="方正仿宋_GBK" w:cs="Times New Roman"/>
          <w:color w:val="000000"/>
          <w:kern w:val="2"/>
          <w:sz w:val="32"/>
          <w:szCs w:val="32"/>
          <w:lang w:val="en-US" w:eastAsia="zh-CN" w:bidi="ar"/>
        </w:rPr>
        <w:t>”</w:t>
      </w:r>
      <w:r>
        <w:rPr>
          <w:rFonts w:hint="eastAsia" w:ascii="方正仿宋_GBK" w:hAnsi="方正仿宋_GBK" w:eastAsia="方正仿宋_GBK" w:cs="方正仿宋_GBK"/>
          <w:color w:val="000000"/>
          <w:kern w:val="2"/>
          <w:sz w:val="32"/>
          <w:szCs w:val="32"/>
          <w:lang w:val="en-US" w:eastAsia="zh-CN" w:bidi="ar"/>
        </w:rPr>
        <w:t>要求，加强日常训练，不定期开展盲演拉练，提升体能技能，尤其是紧急避险和自救互救能力，保证扑火安全</w:t>
      </w:r>
      <w:r>
        <w:rPr>
          <w:rFonts w:hint="eastAsia" w:ascii="方正仿宋_GBK" w:hAnsi="方正仿宋_GBK" w:eastAsia="方正仿宋_GBK" w:cs="方正仿宋_GBK"/>
          <w:bCs/>
          <w:color w:val="000000"/>
          <w:kern w:val="2"/>
          <w:sz w:val="32"/>
          <w:szCs w:val="32"/>
          <w:lang w:val="en-US" w:eastAsia="zh-CN" w:bidi="ar"/>
        </w:rPr>
        <w:t>。</w:t>
      </w:r>
      <w:r>
        <w:rPr>
          <w:rFonts w:hint="eastAsia" w:ascii="方正仿宋_GBK" w:hAnsi="方正仿宋_GBK" w:eastAsia="方正仿宋_GBK" w:cs="方正仿宋_GBK"/>
          <w:color w:val="000000"/>
          <w:kern w:val="2"/>
          <w:sz w:val="32"/>
          <w:szCs w:val="32"/>
          <w:lang w:val="en-US" w:eastAsia="zh-CN" w:bidi="ar"/>
        </w:rPr>
        <w:t>一旦有火情发生，严格按照应急预案，做到科学规范、安全快速处置，实现打早、打小、打了的目标。</w:t>
      </w:r>
      <w:r>
        <w:rPr>
          <w:rFonts w:hint="eastAsia" w:ascii="方正仿宋_GBK" w:hAnsi="方正仿宋_GBK" w:eastAsia="方正仿宋_GBK" w:cs="方正仿宋_GBK"/>
          <w:b/>
          <w:bCs w:val="0"/>
          <w:color w:val="000000"/>
          <w:kern w:val="2"/>
          <w:sz w:val="32"/>
          <w:szCs w:val="32"/>
          <w:lang w:val="en-US" w:eastAsia="zh-CN" w:bidi="ar"/>
        </w:rPr>
        <w:t>三是</w:t>
      </w:r>
      <w:r>
        <w:rPr>
          <w:rFonts w:hint="eastAsia" w:ascii="方正仿宋_GBK" w:hAnsi="方正仿宋_GBK" w:eastAsia="方正仿宋_GBK" w:cs="方正仿宋_GBK"/>
          <w:bCs/>
          <w:color w:val="000000"/>
          <w:kern w:val="2"/>
          <w:sz w:val="32"/>
          <w:szCs w:val="32"/>
          <w:lang w:val="en-US" w:eastAsia="zh-CN" w:bidi="ar"/>
        </w:rPr>
        <w:t>夯实基层护林力量。加强基层护林员队伍规范管理，明确管护责任区域和职责分工，推广“智慧林长·森林防灭火”</w:t>
      </w:r>
      <w:r>
        <w:rPr>
          <w:rFonts w:hint="default" w:ascii="Times New Roman" w:hAnsi="Times New Roman" w:eastAsia="方正仿宋_GBK" w:cs="Times New Roman"/>
          <w:bCs/>
          <w:color w:val="000000"/>
          <w:kern w:val="2"/>
          <w:sz w:val="32"/>
          <w:szCs w:val="32"/>
          <w:lang w:val="en-US" w:eastAsia="zh-CN" w:bidi="ar"/>
        </w:rPr>
        <w:t>APP</w:t>
      </w:r>
      <w:r>
        <w:rPr>
          <w:rFonts w:hint="eastAsia" w:ascii="方正仿宋_GBK" w:hAnsi="方正仿宋_GBK" w:eastAsia="方正仿宋_GBK" w:cs="方正仿宋_GBK"/>
          <w:bCs/>
          <w:color w:val="000000"/>
          <w:kern w:val="2"/>
          <w:sz w:val="32"/>
          <w:szCs w:val="32"/>
          <w:lang w:val="en-US" w:eastAsia="zh-CN" w:bidi="ar"/>
        </w:rPr>
        <w:t>等信息化手段，提升护林员早期火情发现、报告和初期处置能力，实现“山有人管、林有人护、火有人防、责有人担”。</w:t>
      </w:r>
    </w:p>
    <w:p>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三、关于加大科技研发投入，支持森林火灾防控基础研究和关键技术攻关的建议办理情况</w:t>
      </w:r>
    </w:p>
    <w:p>
      <w:pPr>
        <w:pStyle w:val="9"/>
        <w:keepNext w:val="0"/>
        <w:keepLines w:val="0"/>
        <w:widowControl w:val="0"/>
        <w:suppressLineNumbers w:val="0"/>
        <w:autoSpaceDE w:val="0"/>
        <w:autoSpaceDN/>
        <w:snapToGrid w:val="0"/>
        <w:spacing w:before="0" w:beforeAutospacing="0" w:after="0" w:afterAutospacing="0" w:line="560" w:lineRule="exact"/>
        <w:ind w:left="0" w:right="0" w:firstLine="642"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b/>
          <w:bCs w:val="0"/>
          <w:color w:val="000000"/>
          <w:kern w:val="2"/>
          <w:sz w:val="32"/>
          <w:szCs w:val="32"/>
          <w:lang w:val="en-US" w:eastAsia="zh-CN" w:bidi="ar"/>
        </w:rPr>
        <w:t>一是</w:t>
      </w:r>
      <w:r>
        <w:rPr>
          <w:rFonts w:hint="eastAsia" w:ascii="方正仿宋_GBK" w:hAnsi="方正仿宋_GBK" w:eastAsia="方正仿宋_GBK" w:cs="方正仿宋_GBK"/>
          <w:bCs/>
          <w:color w:val="000000"/>
          <w:kern w:val="2"/>
          <w:sz w:val="32"/>
          <w:szCs w:val="32"/>
          <w:lang w:val="en-US" w:eastAsia="zh-CN" w:bidi="ar"/>
        </w:rPr>
        <w:t>织密林区火情动态监控网络。全区建成林火视频监控系统</w:t>
      </w:r>
      <w:r>
        <w:rPr>
          <w:rFonts w:hint="default" w:ascii="Times New Roman" w:hAnsi="Times New Roman" w:eastAsia="方正仿宋_GBK" w:cs="Times New Roman"/>
          <w:bCs/>
          <w:color w:val="000000"/>
          <w:kern w:val="2"/>
          <w:sz w:val="32"/>
          <w:szCs w:val="32"/>
          <w:lang w:val="en-US" w:eastAsia="zh-CN" w:bidi="ar"/>
        </w:rPr>
        <w:t>108</w:t>
      </w:r>
      <w:r>
        <w:rPr>
          <w:rFonts w:hint="eastAsia" w:ascii="方正仿宋_GBK" w:hAnsi="方正仿宋_GBK" w:eastAsia="方正仿宋_GBK" w:cs="方正仿宋_GBK"/>
          <w:bCs/>
          <w:color w:val="000000"/>
          <w:kern w:val="2"/>
          <w:sz w:val="32"/>
          <w:szCs w:val="32"/>
          <w:lang w:val="en-US" w:eastAsia="zh-CN" w:bidi="ar"/>
        </w:rPr>
        <w:t>套，覆盖金佛山、楠竹山、睡佛山、山王坪等林区</w:t>
      </w:r>
      <w:r>
        <w:rPr>
          <w:rFonts w:hint="default" w:ascii="Times New Roman" w:hAnsi="Times New Roman" w:eastAsia="方正仿宋_GBK" w:cs="Times New Roman"/>
          <w:bCs/>
          <w:color w:val="000000"/>
          <w:kern w:val="2"/>
          <w:sz w:val="32"/>
          <w:szCs w:val="32"/>
          <w:lang w:val="en-US" w:eastAsia="zh-CN" w:bidi="ar"/>
        </w:rPr>
        <w:t>200</w:t>
      </w:r>
      <w:r>
        <w:rPr>
          <w:rFonts w:hint="eastAsia" w:ascii="方正仿宋_GBK" w:hAnsi="方正仿宋_GBK" w:eastAsia="方正仿宋_GBK" w:cs="方正仿宋_GBK"/>
          <w:bCs/>
          <w:color w:val="000000"/>
          <w:kern w:val="2"/>
          <w:sz w:val="32"/>
          <w:szCs w:val="32"/>
          <w:lang w:val="en-US" w:eastAsia="zh-CN" w:bidi="ar"/>
        </w:rPr>
        <w:t>万余亩，重点林区火情监测率达</w:t>
      </w:r>
      <w:r>
        <w:rPr>
          <w:rFonts w:hint="default" w:ascii="Times New Roman" w:hAnsi="Times New Roman" w:eastAsia="方正仿宋_GBK" w:cs="Times New Roman"/>
          <w:bCs/>
          <w:color w:val="000000"/>
          <w:kern w:val="2"/>
          <w:sz w:val="32"/>
          <w:szCs w:val="32"/>
          <w:lang w:val="en-US" w:eastAsia="zh-CN" w:bidi="ar"/>
        </w:rPr>
        <w:t>95%</w:t>
      </w:r>
      <w:r>
        <w:rPr>
          <w:rFonts w:hint="eastAsia" w:ascii="方正仿宋_GBK" w:hAnsi="方正仿宋_GBK" w:eastAsia="方正仿宋_GBK" w:cs="方正仿宋_GBK"/>
          <w:bCs/>
          <w:color w:val="000000"/>
          <w:kern w:val="2"/>
          <w:sz w:val="32"/>
          <w:szCs w:val="32"/>
          <w:lang w:val="en-US" w:eastAsia="zh-CN" w:bidi="ar"/>
        </w:rPr>
        <w:t>。落实专人值守，对系统发现的烟点报警按照“</w:t>
      </w:r>
      <w:r>
        <w:rPr>
          <w:rFonts w:hint="default" w:ascii="Times New Roman" w:hAnsi="Times New Roman" w:eastAsia="方正仿宋_GBK" w:cs="Times New Roman"/>
          <w:bCs/>
          <w:color w:val="000000"/>
          <w:kern w:val="2"/>
          <w:sz w:val="32"/>
          <w:szCs w:val="32"/>
          <w:lang w:val="en-US" w:eastAsia="zh-CN" w:bidi="ar"/>
        </w:rPr>
        <w:t>135</w:t>
      </w:r>
      <w:r>
        <w:rPr>
          <w:rFonts w:hint="eastAsia" w:ascii="方正仿宋_GBK" w:hAnsi="方正仿宋_GBK" w:eastAsia="方正仿宋_GBK" w:cs="方正仿宋_GBK"/>
          <w:bCs/>
          <w:color w:val="000000"/>
          <w:kern w:val="2"/>
          <w:sz w:val="32"/>
          <w:szCs w:val="32"/>
          <w:lang w:val="en-US" w:eastAsia="zh-CN" w:bidi="ar"/>
        </w:rPr>
        <w:t>”机制及时进行核实处置，有效预防森林火灾发生。</w:t>
      </w:r>
      <w:r>
        <w:rPr>
          <w:rFonts w:hint="eastAsia" w:ascii="方正仿宋_GBK" w:hAnsi="方正仿宋_GBK" w:eastAsia="方正仿宋_GBK" w:cs="方正仿宋_GBK"/>
          <w:b/>
          <w:bCs w:val="0"/>
          <w:color w:val="000000"/>
          <w:kern w:val="2"/>
          <w:sz w:val="32"/>
          <w:szCs w:val="32"/>
          <w:lang w:val="en-US" w:eastAsia="zh-CN" w:bidi="ar"/>
        </w:rPr>
        <w:t>二是</w:t>
      </w:r>
      <w:r>
        <w:rPr>
          <w:rFonts w:hint="eastAsia" w:ascii="方正仿宋_GBK" w:hAnsi="方正仿宋_GBK" w:eastAsia="方正仿宋_GBK" w:cs="方正仿宋_GBK"/>
          <w:bCs/>
          <w:color w:val="000000"/>
          <w:kern w:val="2"/>
          <w:sz w:val="32"/>
          <w:szCs w:val="32"/>
          <w:lang w:val="en-US" w:eastAsia="zh-CN" w:bidi="ar"/>
        </w:rPr>
        <w:t>构建</w:t>
      </w:r>
      <w:r>
        <w:rPr>
          <w:rFonts w:hint="default" w:ascii="Times New Roman" w:hAnsi="Times New Roman" w:eastAsia="方正仿宋_GBK" w:cs="Times New Roman"/>
          <w:bCs/>
          <w:color w:val="000000"/>
          <w:kern w:val="2"/>
          <w:sz w:val="32"/>
          <w:szCs w:val="32"/>
          <w:lang w:val="en-US" w:eastAsia="zh-CN" w:bidi="ar"/>
        </w:rPr>
        <w:t>“</w:t>
      </w:r>
      <w:r>
        <w:rPr>
          <w:rFonts w:hint="eastAsia" w:ascii="方正仿宋_GBK" w:hAnsi="方正仿宋_GBK" w:eastAsia="方正仿宋_GBK" w:cs="方正仿宋_GBK"/>
          <w:bCs/>
          <w:color w:val="000000"/>
          <w:kern w:val="2"/>
          <w:sz w:val="32"/>
          <w:szCs w:val="32"/>
          <w:lang w:val="en-US" w:eastAsia="zh-CN" w:bidi="ar"/>
        </w:rPr>
        <w:t>空天地</w:t>
      </w:r>
      <w:r>
        <w:rPr>
          <w:rFonts w:hint="default" w:ascii="Times New Roman" w:hAnsi="Times New Roman" w:eastAsia="方正仿宋_GBK" w:cs="Times New Roman"/>
          <w:bCs/>
          <w:color w:val="000000"/>
          <w:kern w:val="2"/>
          <w:sz w:val="32"/>
          <w:szCs w:val="32"/>
          <w:lang w:val="en-US" w:eastAsia="zh-CN" w:bidi="ar"/>
        </w:rPr>
        <w:t>”</w:t>
      </w:r>
      <w:r>
        <w:rPr>
          <w:rFonts w:hint="eastAsia" w:ascii="方正仿宋_GBK" w:hAnsi="方正仿宋_GBK" w:eastAsia="方正仿宋_GBK" w:cs="方正仿宋_GBK"/>
          <w:bCs/>
          <w:color w:val="000000"/>
          <w:kern w:val="2"/>
          <w:sz w:val="32"/>
          <w:szCs w:val="32"/>
          <w:lang w:val="en-US" w:eastAsia="zh-CN" w:bidi="ar"/>
        </w:rPr>
        <w:t>防护监测体系。推进《重</w:t>
      </w:r>
      <w:r>
        <w:rPr>
          <w:rFonts w:hint="eastAsia" w:ascii="方正仿宋_GBK" w:hAnsi="方正仿宋_GBK" w:eastAsia="方正仿宋_GBK" w:cs="方正仿宋_GBK"/>
          <w:color w:val="000000"/>
          <w:kern w:val="2"/>
          <w:sz w:val="32"/>
          <w:szCs w:val="32"/>
          <w:lang w:val="en-US" w:eastAsia="zh-CN" w:bidi="ar"/>
        </w:rPr>
        <w:t>庆市南川片区森林草原消防队伍能力提升项目》，增配森林防火巡护无人机、复合翼无人机、载重无人机等先进装备，运用热成像、空中巡护等技术手段，实现重点林区空中巡查，火情早发现、早处置，逐步弥补地面巡护盲区。</w:t>
      </w:r>
      <w:r>
        <w:rPr>
          <w:rFonts w:hint="eastAsia" w:ascii="方正仿宋_GBK" w:hAnsi="方正仿宋_GBK" w:eastAsia="方正仿宋_GBK" w:cs="方正仿宋_GBK"/>
          <w:b/>
          <w:bCs/>
          <w:color w:val="000000"/>
          <w:kern w:val="2"/>
          <w:sz w:val="32"/>
          <w:szCs w:val="32"/>
          <w:lang w:val="en-US" w:eastAsia="zh-CN" w:bidi="ar"/>
        </w:rPr>
        <w:t>三是</w:t>
      </w:r>
      <w:r>
        <w:rPr>
          <w:rFonts w:hint="eastAsia" w:ascii="方正仿宋_GBK" w:hAnsi="方正仿宋_GBK" w:eastAsia="方正仿宋_GBK" w:cs="方正仿宋_GBK"/>
          <w:color w:val="000000"/>
          <w:kern w:val="2"/>
          <w:sz w:val="32"/>
          <w:szCs w:val="32"/>
          <w:lang w:val="en-US" w:eastAsia="zh-CN" w:bidi="ar"/>
        </w:rPr>
        <w:t>加强“智慧林长·森林防灭火”平台应用。该平台整合卫星遥感、无人机巡航、地面视频监控等多种监测手段，实现防灭火资源一图通览、预警信息一键智达、应急救援一屏调度，有效推动森林防灭火工作向数字化转型。</w:t>
      </w:r>
      <w:r>
        <w:rPr>
          <w:rFonts w:hint="eastAsia" w:ascii="方正仿宋_GBK" w:hAnsi="方正仿宋_GBK" w:eastAsia="方正仿宋_GBK" w:cs="方正仿宋_GBK"/>
          <w:b/>
          <w:bCs/>
          <w:color w:val="000000"/>
          <w:kern w:val="2"/>
          <w:sz w:val="32"/>
          <w:szCs w:val="32"/>
          <w:lang w:val="en-US" w:eastAsia="zh-CN" w:bidi="ar"/>
        </w:rPr>
        <w:t>四是</w:t>
      </w:r>
      <w:r>
        <w:rPr>
          <w:rFonts w:hint="eastAsia" w:ascii="方正仿宋_GBK" w:hAnsi="方正仿宋_GBK" w:eastAsia="方正仿宋_GBK" w:cs="方正仿宋_GBK"/>
          <w:color w:val="000000"/>
          <w:kern w:val="2"/>
          <w:sz w:val="32"/>
          <w:szCs w:val="32"/>
          <w:lang w:val="en-US" w:eastAsia="zh-CN" w:bidi="ar"/>
        </w:rPr>
        <w:t>破解通信保障难题。为区级专业队伍各队员统一配备对讲机，保障队员间近距离、高频次的实时语音沟通，满足扑火现场基础协同指挥需求。同时，为指挥车安装车载式通信装备，提升复杂地形下应急通信保障能力。</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此答复函已经王彬局长审签。对以上答复您有什么意见，请及时通过人大代表全渝通应用代表议案建议场景进行评价。</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（联系人：谈文伟，联系电话：</w:t>
      </w:r>
      <w:r>
        <w:rPr>
          <w:rFonts w:hint="default" w:ascii="Times New Roman" w:hAnsi="Times New Roman" w:eastAsia="方正仿宋_GBK" w:cs="Times New Roman"/>
          <w:kern w:val="2"/>
          <w:sz w:val="32"/>
          <w:szCs w:val="32"/>
          <w:lang w:val="en-US" w:eastAsia="zh-CN" w:bidi="ar"/>
        </w:rPr>
        <w:t>13594544110</w:t>
      </w:r>
      <w:r>
        <w:rPr>
          <w:rFonts w:hint="eastAsia" w:ascii="方正仿宋_GBK" w:hAnsi="方正仿宋_GBK" w:eastAsia="方正仿宋_GBK" w:cs="方正仿宋_GBK"/>
          <w:kern w:val="2"/>
          <w:sz w:val="32"/>
          <w:szCs w:val="32"/>
          <w:lang w:val="en-US" w:eastAsia="zh-CN" w:bidi="ar"/>
        </w:rPr>
        <w:t>）</w:t>
      </w:r>
    </w:p>
    <w:p>
      <w:pPr>
        <w:pStyle w:val="3"/>
        <w:keepNext w:val="0"/>
        <w:keepLines w:val="0"/>
        <w:widowControl w:val="0"/>
        <w:suppressLineNumbers w:val="0"/>
        <w:autoSpaceDE w:val="0"/>
        <w:autoSpaceDN/>
        <w:spacing w:line="560" w:lineRule="exact"/>
        <w:rPr>
          <w:rFonts w:hint="eastAsia" w:ascii="方正仿宋_GBK" w:hAnsi="方正仿宋_GBK" w:eastAsia="方正仿宋_GBK" w:cs="方正仿宋_GBK"/>
          <w:b/>
          <w:bCs/>
          <w:kern w:val="44"/>
          <w:sz w:val="32"/>
          <w:szCs w:val="32"/>
        </w:rPr>
      </w:pPr>
      <w:r>
        <w:rPr>
          <w:rFonts w:hint="eastAsia" w:ascii="方正仿宋_GBK" w:hAnsi="方正仿宋_GBK" w:eastAsia="方正仿宋_GBK" w:cs="方正仿宋_GBK"/>
          <w:b/>
          <w:bCs/>
          <w:kern w:val="44"/>
          <w:sz w:val="32"/>
          <w:szCs w:val="32"/>
        </w:rPr>
        <w:t xml:space="preserve"> </w:t>
      </w:r>
    </w:p>
    <w:p>
      <w:pPr>
        <w:keepNext w:val="0"/>
        <w:keepLines w:val="0"/>
        <w:widowControl w:val="0"/>
        <w:suppressLineNumbers w:val="0"/>
        <w:autoSpaceDE w:val="0"/>
        <w:autoSpaceDN/>
        <w:spacing w:before="0" w:beforeAutospacing="0" w:after="0" w:afterAutospacing="0" w:line="560" w:lineRule="exact"/>
        <w:ind w:left="0" w:right="0"/>
        <w:jc w:val="both"/>
        <w:rPr>
          <w:rFonts w:hint="eastAsia" w:ascii="方正仿宋_GBK" w:hAnsi="方正仿宋_GBK" w:eastAsia="方正仿宋_GBK" w:cs="方正仿宋_GBK"/>
          <w:kern w:val="2"/>
          <w:sz w:val="32"/>
          <w:szCs w:val="32"/>
          <w:lang w:val="en-US" w:eastAsia="zh-CN" w:bidi="ar"/>
        </w:rPr>
      </w:pPr>
      <w:r>
        <w:rPr>
          <w:rFonts w:hint="eastAsia" w:ascii="Calibri" w:hAnsi="Calibri" w:eastAsia="宋体" w:cs="Times New Roman"/>
          <w:kern w:val="2"/>
          <w:sz w:val="21"/>
          <w:szCs w:val="21"/>
          <w:lang w:val="en-US" w:eastAsia="zh-CN" w:bidi="ar"/>
        </w:rPr>
        <w:t xml:space="preserve"> </w:t>
      </w:r>
      <w:r>
        <w:rPr>
          <w:rFonts w:hint="eastAsia" w:ascii="方正仿宋_GBK" w:hAnsi="方正仿宋_GBK" w:eastAsia="方正仿宋_GBK" w:cs="方正仿宋_GBK"/>
          <w:kern w:val="2"/>
          <w:sz w:val="32"/>
          <w:szCs w:val="32"/>
          <w:lang w:val="en-US" w:eastAsia="zh-CN" w:bidi="ar"/>
        </w:rPr>
        <w:t>（</w:t>
      </w:r>
      <w:r>
        <w:rPr>
          <w:rFonts w:hint="eastAsia" w:ascii="方正仿宋_GBK" w:hAnsi="方正仿宋_GBK" w:cs="方正仿宋_GBK"/>
          <w:kern w:val="2"/>
          <w:sz w:val="32"/>
          <w:szCs w:val="32"/>
          <w:lang w:val="en-US" w:eastAsia="zh-CN" w:bidi="ar"/>
        </w:rPr>
        <w:t>此页无正文</w:t>
      </w:r>
      <w:r>
        <w:rPr>
          <w:rFonts w:hint="eastAsia" w:ascii="方正仿宋_GBK" w:hAnsi="方正仿宋_GBK" w:eastAsia="方正仿宋_GBK" w:cs="方正仿宋_GBK"/>
          <w:kern w:val="2"/>
          <w:sz w:val="32"/>
          <w:szCs w:val="32"/>
          <w:lang w:val="en-US" w:eastAsia="zh-CN" w:bidi="ar"/>
        </w:rPr>
        <w:t>）</w:t>
      </w:r>
    </w:p>
    <w:p>
      <w:pPr>
        <w:pStyle w:val="2"/>
        <w:rPr>
          <w:rFonts w:hint="eastAsia"/>
        </w:rPr>
      </w:pPr>
    </w:p>
    <w:p>
      <w:pPr>
        <w:pStyle w:val="2"/>
        <w:rPr>
          <w:rFonts w:hint="eastAsia"/>
        </w:rPr>
      </w:pPr>
    </w:p>
    <w:p>
      <w:pPr>
        <w:keepNext w:val="0"/>
        <w:keepLines w:val="0"/>
        <w:widowControl w:val="0"/>
        <w:suppressLineNumbers w:val="0"/>
        <w:autoSpaceDE w:val="0"/>
        <w:autoSpaceDN/>
        <w:spacing w:before="0" w:beforeAutospacing="0" w:after="0" w:afterAutospacing="0" w:line="560" w:lineRule="exact"/>
        <w:ind w:left="0" w:right="0" w:firstLine="4160" w:firstLineChars="13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重庆市南川区林业局</w:t>
      </w:r>
    </w:p>
    <w:p>
      <w:pPr>
        <w:keepNext w:val="0"/>
        <w:keepLines w:val="0"/>
        <w:widowControl w:val="0"/>
        <w:suppressLineNumbers w:val="0"/>
        <w:autoSpaceDE w:val="0"/>
        <w:autoSpaceDN/>
        <w:spacing w:before="0" w:beforeAutospacing="0" w:after="0" w:afterAutospacing="0" w:line="560" w:lineRule="exact"/>
        <w:ind w:left="0" w:right="0" w:firstLine="4480" w:firstLineChars="1400"/>
        <w:jc w:val="both"/>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w:t>
      </w:r>
      <w:r>
        <w:rPr>
          <w:rFonts w:hint="eastAsia"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月</w:t>
      </w:r>
      <w:r>
        <w:rPr>
          <w:rFonts w:hint="eastAsia"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日</w:t>
      </w:r>
    </w:p>
    <w:p>
      <w:pPr>
        <w:keepNext w:val="0"/>
        <w:keepLines w:val="0"/>
        <w:widowControl w:val="0"/>
        <w:suppressLineNumbers w:val="0"/>
        <w:autoSpaceDE w:val="0"/>
        <w:autoSpaceDN/>
        <w:spacing w:before="0" w:beforeAutospacing="0" w:after="0" w:afterAutospacing="0" w:line="560" w:lineRule="exact"/>
        <w:ind w:left="0" w:right="0" w:firstLine="4480" w:firstLineChars="14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（此件公开发布）</w:t>
      </w:r>
    </w:p>
    <w:p>
      <w:pPr>
        <w:keepNext w:val="0"/>
        <w:keepLines w:val="0"/>
        <w:widowControl w:val="0"/>
        <w:suppressLineNumbers w:val="0"/>
        <w:autoSpaceDE w:val="0"/>
        <w:autoSpaceDN/>
        <w:adjustRightInd w:val="0"/>
        <w:snapToGrid w:val="0"/>
        <w:spacing w:before="0" w:beforeAutospacing="0" w:after="0" w:afterAutospacing="0" w:line="460" w:lineRule="exact"/>
        <w:ind w:left="0" w:leftChars="0" w:right="0" w:rightChars="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460" w:lineRule="exact"/>
        <w:ind w:left="0" w:leftChars="0" w:right="0" w:rightChars="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460" w:lineRule="exact"/>
        <w:ind w:left="0" w:leftChars="0" w:right="0" w:rightChars="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460" w:lineRule="exact"/>
        <w:ind w:left="0" w:leftChars="0" w:right="0" w:rightChars="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pPr>
        <w:widowControl/>
        <w:autoSpaceDE w:val="0"/>
        <w:spacing w:line="594" w:lineRule="exact"/>
        <w:ind w:firstLine="640" w:firstLineChars="200"/>
        <w:rPr>
          <w:rFonts w:ascii="方正仿宋_GBK" w:hAnsi="方正仿宋_GBK" w:cs="方正仿宋_GBK"/>
          <w:szCs w:val="32"/>
        </w:rPr>
      </w:pPr>
      <w:r>
        <w:rPr>
          <w:rFonts w:hint="eastAsia" w:ascii="Times New Roman" w:hAnsi="Times New Roman" w:eastAsia="方正仿宋_GBK" w:cs="Times New Roman"/>
          <w:kern w:val="2"/>
          <w:sz w:val="32"/>
          <w:szCs w:val="32"/>
          <w:lang w:val="en-US" w:eastAsia="zh-CN" w:bidi="ar"/>
        </w:rPr>
        <w:t xml:space="preserve"> </w:t>
      </w: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spacing w:line="560" w:lineRule="exact"/>
        <w:ind w:firstLine="320" w:firstLineChars="100"/>
        <w:rPr>
          <w:rFonts w:hint="eastAsia" w:eastAsia="方正仿宋_GBK"/>
          <w:lang w:eastAsia="zh-CN"/>
        </w:rPr>
      </w:pPr>
      <w:r>
        <w:rPr>
          <w:szCs w:val="32"/>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443865</wp:posOffset>
                </wp:positionV>
                <wp:extent cx="5581650" cy="9525"/>
                <wp:effectExtent l="0" t="28575" r="0" b="38100"/>
                <wp:wrapNone/>
                <wp:docPr id="6" name="直接连接符 6"/>
                <wp:cNvGraphicFramePr/>
                <a:graphic xmlns:a="http://schemas.openxmlformats.org/drawingml/2006/main">
                  <a:graphicData uri="http://schemas.microsoft.com/office/word/2010/wordprocessingShape">
                    <wps:wsp>
                      <wps:cNvCnPr/>
                      <wps:spPr>
                        <a:xfrm>
                          <a:off x="0" y="0"/>
                          <a:ext cx="5581650" cy="9525"/>
                        </a:xfrm>
                        <a:prstGeom prst="line">
                          <a:avLst/>
                        </a:prstGeom>
                        <a:ln w="57150" cap="flat" cmpd="thinThick">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34.95pt;height:0.75pt;width:439.5pt;z-index:251661312;mso-width-relative:page;mso-height-relative:page;" filled="f" stroked="t" coordsize="21600,21600" o:gfxdata="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DITxiTUAAAABwEAAA8AAAAAAAAAAQAgAAAA&#10;OAAAAGRycy9kb3ducmV2LnhtbFBLAQIUABQAAAAIAIdO4kCuxYMX+QEAAPADAAAOAAAAAAAAAAEA&#10;IAAAADkBAABkcnMvZTJvRG9jLnhtbFBLBQYAAAAABgAGAFkBAACkBQAAAAA=&#10;">
                <v:fill on="f" focussize="0,0"/>
                <v:stroke weight="4.5pt" color="#FF0000" linestyle="thinThick" joinstyle="round"/>
                <v:imagedata o:title=""/>
                <o:lock v:ext="edit" aspectratio="f"/>
              </v:line>
            </w:pict>
          </mc:Fallback>
        </mc:AlternateContent>
      </w:r>
      <w:r>
        <w:rPr>
          <w:szCs w:val="32"/>
        </w:rPr>
        <w:t>抄送：区人大常委会代表工委、区政府办公室</w:t>
      </w:r>
      <w:r>
        <w:rPr>
          <w:rFonts w:hint="eastAsia"/>
          <w:szCs w:val="32"/>
          <w:lang w:eastAsia="zh-CN"/>
        </w:rPr>
        <w:t>。</w:t>
      </w:r>
      <w:bookmarkStart w:id="0" w:name="_GoBack"/>
      <w:bookmarkEnd w:id="0"/>
    </w:p>
    <w:sectPr>
      <w:footerReference r:id="rId3" w:type="default"/>
      <w:pgSz w:w="11906" w:h="16838"/>
      <w:pgMar w:top="1984" w:right="1446" w:bottom="1644" w:left="1446"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1WXqyOAIAAG8EAAAOAAAAZHJz&#10;L2Uyb0RvYy54bWytVM2O0zAQviPxDpbvNGkRq27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LVZerI4AgAAbwQAAA4AAAAAAAAA&#10;AQAgAAAANQEAAGRycy9lMm9Eb2MueG1sUEsFBgAAAAAGAAYAWQEAAN8FAAAAAA==&#10;">
              <v:fill on="f" focussize="0,0"/>
              <v:stroke on="f" weight="0.5pt"/>
              <v:imagedata o:title=""/>
              <o:lock v:ext="edit" aspectratio="f"/>
              <v:textbox inset="0mm,0mm,0mm,0mm" style="mso-fit-shape-to-text:t;">
                <w:txbxContent>
                  <w:p>
                    <w:pPr>
                      <w:snapToGrid w:val="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2JiZTI1ZmUxOTY4ODFiZDc5MTkyN2E3YmY0NjkifQ=="/>
  </w:docVars>
  <w:rsids>
    <w:rsidRoot w:val="32000355"/>
    <w:rsid w:val="001361BC"/>
    <w:rsid w:val="003812C7"/>
    <w:rsid w:val="004A3A12"/>
    <w:rsid w:val="00556E14"/>
    <w:rsid w:val="007814F3"/>
    <w:rsid w:val="00C867E1"/>
    <w:rsid w:val="07055961"/>
    <w:rsid w:val="0AA0184F"/>
    <w:rsid w:val="0E192091"/>
    <w:rsid w:val="14405160"/>
    <w:rsid w:val="20497A79"/>
    <w:rsid w:val="205B18BB"/>
    <w:rsid w:val="25891DA0"/>
    <w:rsid w:val="26E64DA3"/>
    <w:rsid w:val="27F538BD"/>
    <w:rsid w:val="2FF92B68"/>
    <w:rsid w:val="32000355"/>
    <w:rsid w:val="328DADE4"/>
    <w:rsid w:val="33B20D90"/>
    <w:rsid w:val="35FFDB3D"/>
    <w:rsid w:val="3BDF1F02"/>
    <w:rsid w:val="3ED76A69"/>
    <w:rsid w:val="492F3743"/>
    <w:rsid w:val="4BB92DEC"/>
    <w:rsid w:val="5BE135D9"/>
    <w:rsid w:val="5E3F94EB"/>
    <w:rsid w:val="667DC817"/>
    <w:rsid w:val="67FBEEE2"/>
    <w:rsid w:val="697A15A9"/>
    <w:rsid w:val="69DF9529"/>
    <w:rsid w:val="6DFF0C8C"/>
    <w:rsid w:val="6EF63042"/>
    <w:rsid w:val="6F774C17"/>
    <w:rsid w:val="6FADE608"/>
    <w:rsid w:val="71F3E22C"/>
    <w:rsid w:val="73CC3709"/>
    <w:rsid w:val="757B8B07"/>
    <w:rsid w:val="771775EC"/>
    <w:rsid w:val="77A57521"/>
    <w:rsid w:val="79CF0673"/>
    <w:rsid w:val="7BFFE42E"/>
    <w:rsid w:val="7DFF71A7"/>
    <w:rsid w:val="7F7F93C2"/>
    <w:rsid w:val="7F918238"/>
    <w:rsid w:val="7FBD2547"/>
    <w:rsid w:val="7FFF85C4"/>
    <w:rsid w:val="8AFF8379"/>
    <w:rsid w:val="9FDEF1A0"/>
    <w:rsid w:val="AF472A1B"/>
    <w:rsid w:val="B7BF623F"/>
    <w:rsid w:val="BDF3B4C1"/>
    <w:rsid w:val="BEFBBAE3"/>
    <w:rsid w:val="DCB76137"/>
    <w:rsid w:val="EC78B1AF"/>
    <w:rsid w:val="EDF864F7"/>
    <w:rsid w:val="EEFF08FC"/>
    <w:rsid w:val="EF57270B"/>
    <w:rsid w:val="EF7BE731"/>
    <w:rsid w:val="F76F3414"/>
    <w:rsid w:val="F8FF996D"/>
    <w:rsid w:val="FAFEE905"/>
    <w:rsid w:val="FDBBE3E9"/>
    <w:rsid w:val="FDEF3335"/>
    <w:rsid w:val="FEF7F285"/>
    <w:rsid w:val="FF638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0"/>
    <w:pPr>
      <w:ind w:left="120"/>
    </w:pPr>
    <w:rPr>
      <w:rFonts w:ascii="宋体" w:cs="宋体"/>
      <w:sz w:val="21"/>
      <w:szCs w:val="21"/>
    </w:rPr>
  </w:style>
  <w:style w:type="paragraph" w:styleId="5">
    <w:name w:val="Date"/>
    <w:basedOn w:val="1"/>
    <w:next w:val="1"/>
    <w:link w:val="13"/>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napToGrid w:val="0"/>
      <w:spacing w:line="540" w:lineRule="exact"/>
    </w:pPr>
    <w:rPr>
      <w:color w:val="000000"/>
    </w:rPr>
  </w:style>
  <w:style w:type="paragraph" w:styleId="9">
    <w:name w:val="Normal (Web)"/>
    <w:basedOn w:val="1"/>
    <w:qFormat/>
    <w:uiPriority w:val="0"/>
    <w:pPr>
      <w:spacing w:beforeAutospacing="1" w:afterAutospacing="1"/>
      <w:jc w:val="left"/>
    </w:pPr>
    <w:rPr>
      <w:kern w:val="0"/>
      <w:sz w:val="24"/>
      <w:szCs w:val="24"/>
    </w:rPr>
  </w:style>
  <w:style w:type="paragraph" w:customStyle="1" w:styleId="12">
    <w:name w:val="Body Text 2_e3f6d5bb-2ab5-4775-8219-163e198f170b"/>
    <w:basedOn w:val="1"/>
    <w:qFormat/>
    <w:uiPriority w:val="0"/>
    <w:pPr>
      <w:snapToGrid w:val="0"/>
      <w:spacing w:line="540" w:lineRule="exact"/>
    </w:pPr>
    <w:rPr>
      <w:color w:val="000000"/>
      <w:szCs w:val="32"/>
    </w:rPr>
  </w:style>
  <w:style w:type="character" w:customStyle="1" w:styleId="13">
    <w:name w:val="日期 Char"/>
    <w:basedOn w:val="11"/>
    <w:link w:val="5"/>
    <w:qFormat/>
    <w:uiPriority w:val="0"/>
    <w:rPr>
      <w:rFonts w:eastAsia="方正仿宋_GBK"/>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279</Words>
  <Characters>1593</Characters>
  <Lines>1</Lines>
  <Paragraphs>1</Paragraphs>
  <TotalTime>66</TotalTime>
  <ScaleCrop>false</ScaleCrop>
  <LinksUpToDate>false</LinksUpToDate>
  <CharactersWithSpaces>1869</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2023-05-07T09:06:00Z</dcterms:created>
  <dc:creator>：）</dc:creator>
  <cp:lastModifiedBy>admin805</cp:lastModifiedBy>
  <cp:lastPrinted>2025-05-13T02:33:00Z</cp:lastPrinted>
  <dcterms:modified xsi:type="dcterms:W3CDTF">2026-04-13T10:34:21Z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77DD142AED5B7EBDAE46DC69B309250F</vt:lpwstr>
  </property>
</Properties>
</file>